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957E5" w14:textId="77777777" w:rsidR="00C80B23" w:rsidRPr="000A0830" w:rsidRDefault="00C80B23" w:rsidP="00C80B23">
      <w:pPr>
        <w:spacing w:after="0" w:line="240" w:lineRule="auto"/>
        <w:jc w:val="center"/>
        <w:rPr>
          <w:b/>
        </w:rPr>
      </w:pPr>
      <w:bookmarkStart w:id="0" w:name="_Hlk47437356"/>
      <w:r w:rsidRPr="000A0830">
        <w:rPr>
          <w:b/>
        </w:rPr>
        <w:t>United Nations Development Programme</w:t>
      </w:r>
    </w:p>
    <w:p w14:paraId="57CDA476" w14:textId="77777777" w:rsidR="00C80B23" w:rsidRPr="000A0830" w:rsidRDefault="00C80B23" w:rsidP="00C80B23">
      <w:pPr>
        <w:spacing w:after="0" w:line="240" w:lineRule="auto"/>
        <w:jc w:val="center"/>
        <w:rPr>
          <w:b/>
        </w:rPr>
      </w:pPr>
      <w:r w:rsidRPr="000A0830">
        <w:rPr>
          <w:b/>
        </w:rPr>
        <w:t xml:space="preserve">Country: </w:t>
      </w:r>
      <w:r>
        <w:rPr>
          <w:b/>
        </w:rPr>
        <w:t>ALBANIA</w:t>
      </w:r>
    </w:p>
    <w:p w14:paraId="072B2C85" w14:textId="2A948591" w:rsidR="00C80B23" w:rsidRDefault="00C80B23" w:rsidP="00C80B23">
      <w:pPr>
        <w:spacing w:after="0" w:line="240" w:lineRule="auto"/>
        <w:jc w:val="center"/>
        <w:rPr>
          <w:b/>
        </w:rPr>
      </w:pPr>
      <w:r w:rsidRPr="000A0830">
        <w:rPr>
          <w:b/>
        </w:rPr>
        <w:t>Project Document</w:t>
      </w:r>
    </w:p>
    <w:p w14:paraId="1ED4D4F5" w14:textId="77777777" w:rsidR="00F66870" w:rsidRDefault="00F66870" w:rsidP="00C80B23">
      <w:pPr>
        <w:spacing w:after="0" w:line="240" w:lineRule="auto"/>
        <w:jc w:val="center"/>
        <w:rPr>
          <w:b/>
        </w:rPr>
      </w:pPr>
    </w:p>
    <w:p w14:paraId="1E57A224" w14:textId="77777777" w:rsidR="00C80B23" w:rsidRPr="00061CBC" w:rsidRDefault="00C80B23" w:rsidP="00C80B23">
      <w:pPr>
        <w:spacing w:after="0" w:line="240" w:lineRule="auto"/>
        <w:jc w:val="center"/>
        <w:rPr>
          <w:sz w:val="10"/>
          <w:szCs w:val="10"/>
        </w:rPr>
      </w:pPr>
    </w:p>
    <w:tbl>
      <w:tblPr>
        <w:tblStyle w:val="TableGrid"/>
        <w:tblW w:w="9356" w:type="dxa"/>
        <w:tblInd w:w="-5" w:type="dxa"/>
        <w:tblLook w:val="04A0" w:firstRow="1" w:lastRow="0" w:firstColumn="1" w:lastColumn="0" w:noHBand="0" w:noVBand="1"/>
      </w:tblPr>
      <w:tblGrid>
        <w:gridCol w:w="3600"/>
        <w:gridCol w:w="5756"/>
      </w:tblGrid>
      <w:tr w:rsidR="00003FBF" w:rsidRPr="00F66870" w14:paraId="4DA999D4" w14:textId="77777777" w:rsidTr="007068BF">
        <w:tc>
          <w:tcPr>
            <w:tcW w:w="3600" w:type="dxa"/>
          </w:tcPr>
          <w:p w14:paraId="22F3FEEB" w14:textId="77777777" w:rsidR="00C80B23" w:rsidRPr="00F66870" w:rsidRDefault="00C80B23" w:rsidP="00A03ED3">
            <w:pPr>
              <w:spacing w:after="0" w:line="240" w:lineRule="auto"/>
              <w:rPr>
                <w:rFonts w:asciiTheme="majorHAnsi" w:hAnsiTheme="majorHAnsi" w:cstheme="majorHAnsi"/>
                <w:b/>
                <w:bCs/>
              </w:rPr>
            </w:pPr>
            <w:bookmarkStart w:id="1" w:name="_Hlk47439114"/>
            <w:r w:rsidRPr="00F66870">
              <w:rPr>
                <w:rFonts w:asciiTheme="majorHAnsi" w:hAnsiTheme="majorHAnsi" w:cstheme="majorHAnsi"/>
                <w:b/>
                <w:bCs/>
              </w:rPr>
              <w:t>Project Title</w:t>
            </w:r>
          </w:p>
          <w:p w14:paraId="05874DEC" w14:textId="77777777" w:rsidR="00C80B23" w:rsidRPr="00F66870" w:rsidRDefault="00C80B23" w:rsidP="00A03ED3">
            <w:pPr>
              <w:spacing w:after="0" w:line="240" w:lineRule="auto"/>
              <w:rPr>
                <w:rFonts w:asciiTheme="majorHAnsi" w:hAnsiTheme="majorHAnsi" w:cstheme="majorHAnsi"/>
              </w:rPr>
            </w:pPr>
          </w:p>
        </w:tc>
        <w:tc>
          <w:tcPr>
            <w:tcW w:w="5756" w:type="dxa"/>
            <w:shd w:val="clear" w:color="auto" w:fill="auto"/>
          </w:tcPr>
          <w:p w14:paraId="32C51454" w14:textId="615382CC" w:rsidR="00C80B23" w:rsidRPr="00F66870" w:rsidRDefault="00BA392A" w:rsidP="00A03ED3">
            <w:pPr>
              <w:spacing w:after="0" w:line="240" w:lineRule="auto"/>
              <w:rPr>
                <w:rFonts w:asciiTheme="majorHAnsi" w:hAnsiTheme="majorHAnsi" w:cstheme="majorHAnsi"/>
                <w:color w:val="000000"/>
              </w:rPr>
            </w:pPr>
            <w:r w:rsidRPr="00F66870">
              <w:rPr>
                <w:rFonts w:asciiTheme="majorHAnsi" w:hAnsiTheme="majorHAnsi" w:cstheme="majorHAnsi"/>
                <w:color w:val="000000"/>
              </w:rPr>
              <w:t xml:space="preserve">Strengthening Capacities </w:t>
            </w:r>
            <w:r w:rsidR="00B65A99" w:rsidRPr="00F66870">
              <w:rPr>
                <w:rFonts w:asciiTheme="majorHAnsi" w:hAnsiTheme="majorHAnsi" w:cstheme="majorHAnsi"/>
                <w:color w:val="000000"/>
              </w:rPr>
              <w:t>of Albania</w:t>
            </w:r>
            <w:r w:rsidRPr="00F66870">
              <w:rPr>
                <w:rFonts w:asciiTheme="majorHAnsi" w:hAnsiTheme="majorHAnsi" w:cstheme="majorHAnsi"/>
                <w:color w:val="000000"/>
              </w:rPr>
              <w:t>’s</w:t>
            </w:r>
            <w:r w:rsidR="00B65A99" w:rsidRPr="00F66870">
              <w:rPr>
                <w:rFonts w:asciiTheme="majorHAnsi" w:hAnsiTheme="majorHAnsi" w:cstheme="majorHAnsi"/>
                <w:color w:val="000000"/>
              </w:rPr>
              <w:t xml:space="preserve"> Fire Protection and Rescue Service</w:t>
            </w:r>
          </w:p>
        </w:tc>
      </w:tr>
      <w:bookmarkEnd w:id="1"/>
      <w:tr w:rsidR="00532D96" w:rsidRPr="00F66870" w14:paraId="65A58621" w14:textId="77777777" w:rsidTr="007068BF">
        <w:tc>
          <w:tcPr>
            <w:tcW w:w="3600" w:type="dxa"/>
          </w:tcPr>
          <w:p w14:paraId="7E7F4682" w14:textId="77777777" w:rsidR="00C80B23" w:rsidRPr="00F66870" w:rsidRDefault="00C80B23" w:rsidP="00A03ED3">
            <w:pPr>
              <w:spacing w:after="0" w:line="240" w:lineRule="auto"/>
              <w:rPr>
                <w:rFonts w:asciiTheme="majorHAnsi" w:hAnsiTheme="majorHAnsi" w:cstheme="majorHAnsi"/>
                <w:b/>
                <w:bCs/>
              </w:rPr>
            </w:pPr>
            <w:r w:rsidRPr="00F66870">
              <w:rPr>
                <w:rFonts w:asciiTheme="majorHAnsi" w:hAnsiTheme="majorHAnsi" w:cstheme="majorHAnsi"/>
                <w:b/>
                <w:bCs/>
              </w:rPr>
              <w:t>GoA - UN Programme of Cooperation for Sustainable Development (2017 – 2021)</w:t>
            </w:r>
          </w:p>
          <w:p w14:paraId="73C0EA07" w14:textId="77777777" w:rsidR="00C80B23" w:rsidRPr="00F66870" w:rsidRDefault="00C80B23" w:rsidP="00A03ED3">
            <w:pPr>
              <w:spacing w:after="0" w:line="240" w:lineRule="auto"/>
              <w:rPr>
                <w:rFonts w:asciiTheme="majorHAnsi" w:hAnsiTheme="majorHAnsi" w:cstheme="majorHAnsi"/>
                <w:b/>
              </w:rPr>
            </w:pPr>
            <w:r w:rsidRPr="00F66870">
              <w:rPr>
                <w:rFonts w:asciiTheme="majorHAnsi" w:hAnsiTheme="majorHAnsi" w:cstheme="majorHAnsi"/>
                <w:b/>
                <w:bCs/>
              </w:rPr>
              <w:t>Outcome</w:t>
            </w:r>
          </w:p>
        </w:tc>
        <w:tc>
          <w:tcPr>
            <w:tcW w:w="5756" w:type="dxa"/>
          </w:tcPr>
          <w:p w14:paraId="351B8ED4" w14:textId="77777777" w:rsidR="00C80B23" w:rsidRPr="00F66870" w:rsidRDefault="00B65A99" w:rsidP="00A03ED3">
            <w:pPr>
              <w:spacing w:after="0" w:line="240" w:lineRule="auto"/>
              <w:rPr>
                <w:rFonts w:asciiTheme="majorHAnsi" w:hAnsiTheme="majorHAnsi" w:cstheme="majorHAnsi"/>
                <w:color w:val="000000"/>
              </w:rPr>
            </w:pPr>
            <w:r w:rsidRPr="00F66870">
              <w:rPr>
                <w:rFonts w:asciiTheme="majorHAnsi" w:hAnsiTheme="majorHAnsi" w:cstheme="majorHAnsi"/>
                <w:b/>
                <w:color w:val="000000"/>
              </w:rPr>
              <w:t>Outcome 4</w:t>
            </w:r>
            <w:r w:rsidRPr="00F66870">
              <w:rPr>
                <w:rFonts w:asciiTheme="majorHAnsi" w:hAnsiTheme="majorHAnsi" w:cstheme="majorHAnsi"/>
                <w:bCs/>
                <w:color w:val="000000"/>
              </w:rPr>
              <w:t>.</w:t>
            </w:r>
            <w:r w:rsidRPr="00F66870">
              <w:rPr>
                <w:rFonts w:asciiTheme="majorHAnsi" w:hAnsiTheme="majorHAnsi" w:cstheme="majorHAnsi"/>
                <w:color w:val="000000"/>
              </w:rPr>
              <w:t xml:space="preserve"> Government and non-government actors adopt and implement innovative, gender-sensitive national and local actions for environmental sustainability, climate change mitigation and adaptation, and disaster risk reduction</w:t>
            </w:r>
          </w:p>
          <w:p w14:paraId="65EA394F" w14:textId="7572184F" w:rsidR="00F66870" w:rsidRPr="00F66870" w:rsidRDefault="00F66870" w:rsidP="00A03ED3">
            <w:pPr>
              <w:spacing w:after="0" w:line="240" w:lineRule="auto"/>
              <w:rPr>
                <w:rFonts w:asciiTheme="majorHAnsi" w:hAnsiTheme="majorHAnsi" w:cstheme="majorHAnsi"/>
              </w:rPr>
            </w:pPr>
          </w:p>
        </w:tc>
      </w:tr>
      <w:tr w:rsidR="00532D96" w:rsidRPr="00F66870" w14:paraId="586E95E9" w14:textId="77777777" w:rsidTr="007068BF">
        <w:tc>
          <w:tcPr>
            <w:tcW w:w="3600" w:type="dxa"/>
          </w:tcPr>
          <w:p w14:paraId="1A17988D" w14:textId="77777777" w:rsidR="00C80B23" w:rsidRPr="00F66870" w:rsidRDefault="00C80B23" w:rsidP="00A03ED3">
            <w:pPr>
              <w:spacing w:after="0" w:line="240" w:lineRule="auto"/>
              <w:rPr>
                <w:rFonts w:asciiTheme="majorHAnsi" w:hAnsiTheme="majorHAnsi" w:cstheme="majorHAnsi"/>
                <w:b/>
                <w:bCs/>
              </w:rPr>
            </w:pPr>
            <w:r w:rsidRPr="00F66870">
              <w:rPr>
                <w:rFonts w:asciiTheme="majorHAnsi" w:hAnsiTheme="majorHAnsi" w:cstheme="majorHAnsi"/>
                <w:b/>
                <w:bCs/>
              </w:rPr>
              <w:t>GoA - UN Programme of Cooperation for Sustainable Development (2017 – 2021)</w:t>
            </w:r>
          </w:p>
          <w:p w14:paraId="164416AB" w14:textId="77777777" w:rsidR="00C80B23" w:rsidRPr="00F66870" w:rsidRDefault="00C80B23" w:rsidP="00A03ED3">
            <w:pPr>
              <w:spacing w:after="0" w:line="240" w:lineRule="auto"/>
              <w:rPr>
                <w:rFonts w:asciiTheme="majorHAnsi" w:hAnsiTheme="majorHAnsi" w:cstheme="majorHAnsi"/>
                <w:b/>
                <w:bCs/>
              </w:rPr>
            </w:pPr>
            <w:r w:rsidRPr="00F66870">
              <w:rPr>
                <w:rFonts w:asciiTheme="majorHAnsi" w:hAnsiTheme="majorHAnsi" w:cstheme="majorHAnsi"/>
                <w:b/>
                <w:bCs/>
              </w:rPr>
              <w:t>Output</w:t>
            </w:r>
          </w:p>
          <w:p w14:paraId="4D264F80" w14:textId="77777777" w:rsidR="00C80B23" w:rsidRPr="00F66870" w:rsidRDefault="00C80B23" w:rsidP="00A03ED3">
            <w:pPr>
              <w:spacing w:after="0" w:line="240" w:lineRule="auto"/>
              <w:rPr>
                <w:rFonts w:asciiTheme="majorHAnsi" w:hAnsiTheme="majorHAnsi" w:cstheme="majorHAnsi"/>
                <w:b/>
              </w:rPr>
            </w:pPr>
          </w:p>
        </w:tc>
        <w:tc>
          <w:tcPr>
            <w:tcW w:w="5756" w:type="dxa"/>
          </w:tcPr>
          <w:p w14:paraId="019BFE11" w14:textId="2B04D5BB" w:rsidR="00C80B23" w:rsidRPr="00F66870" w:rsidRDefault="00804BBE" w:rsidP="00A03ED3">
            <w:pPr>
              <w:spacing w:after="0" w:line="240" w:lineRule="auto"/>
              <w:rPr>
                <w:rFonts w:asciiTheme="majorHAnsi" w:hAnsiTheme="majorHAnsi" w:cstheme="majorHAnsi"/>
                <w:color w:val="000000"/>
              </w:rPr>
            </w:pPr>
            <w:r w:rsidRPr="00F66870">
              <w:rPr>
                <w:rFonts w:asciiTheme="majorHAnsi" w:hAnsiTheme="majorHAnsi" w:cstheme="majorHAnsi"/>
                <w:b/>
                <w:color w:val="000000"/>
              </w:rPr>
              <w:t>Output 4.1</w:t>
            </w:r>
            <w:r w:rsidRPr="00F66870">
              <w:rPr>
                <w:rFonts w:asciiTheme="majorHAnsi" w:hAnsiTheme="majorHAnsi" w:cstheme="majorHAnsi"/>
                <w:color w:val="000000"/>
              </w:rPr>
              <w:t>:  Scaled up action on DRR and climate change mitigation and adaptation across sectors</w:t>
            </w:r>
          </w:p>
        </w:tc>
      </w:tr>
      <w:tr w:rsidR="00532D96" w:rsidRPr="00F66870" w14:paraId="01217563" w14:textId="77777777" w:rsidTr="007068BF">
        <w:tc>
          <w:tcPr>
            <w:tcW w:w="3600" w:type="dxa"/>
          </w:tcPr>
          <w:p w14:paraId="2579ED47" w14:textId="3411DE66" w:rsidR="00C80B23" w:rsidRPr="00F66870" w:rsidRDefault="00C80B23" w:rsidP="00A03ED3">
            <w:pPr>
              <w:spacing w:after="0" w:line="240" w:lineRule="auto"/>
              <w:rPr>
                <w:rFonts w:asciiTheme="majorHAnsi" w:hAnsiTheme="majorHAnsi" w:cstheme="majorHAnsi"/>
                <w:b/>
                <w:bCs/>
              </w:rPr>
            </w:pPr>
            <w:r w:rsidRPr="00F66870">
              <w:rPr>
                <w:rFonts w:asciiTheme="majorHAnsi" w:hAnsiTheme="majorHAnsi" w:cstheme="majorHAnsi"/>
                <w:b/>
                <w:bCs/>
              </w:rPr>
              <w:t xml:space="preserve">Implementing </w:t>
            </w:r>
            <w:r w:rsidR="00BA392A" w:rsidRPr="00F66870">
              <w:rPr>
                <w:rFonts w:asciiTheme="majorHAnsi" w:hAnsiTheme="majorHAnsi" w:cstheme="majorHAnsi"/>
                <w:b/>
                <w:bCs/>
              </w:rPr>
              <w:t>Institution</w:t>
            </w:r>
            <w:r w:rsidRPr="00F66870">
              <w:rPr>
                <w:rFonts w:asciiTheme="majorHAnsi" w:hAnsiTheme="majorHAnsi" w:cstheme="majorHAnsi"/>
                <w:b/>
                <w:bCs/>
              </w:rPr>
              <w:t>:</w:t>
            </w:r>
          </w:p>
          <w:p w14:paraId="519095BB" w14:textId="77777777" w:rsidR="00C80B23" w:rsidRPr="00F66870" w:rsidRDefault="00C80B23" w:rsidP="00A03ED3">
            <w:pPr>
              <w:spacing w:after="0" w:line="240" w:lineRule="auto"/>
              <w:rPr>
                <w:rFonts w:asciiTheme="majorHAnsi" w:hAnsiTheme="majorHAnsi" w:cstheme="majorHAnsi"/>
              </w:rPr>
            </w:pPr>
          </w:p>
        </w:tc>
        <w:tc>
          <w:tcPr>
            <w:tcW w:w="5756" w:type="dxa"/>
          </w:tcPr>
          <w:p w14:paraId="32CD1814" w14:textId="6B336BA6" w:rsidR="00C80B23" w:rsidRPr="00F66870" w:rsidRDefault="00BA392A" w:rsidP="00A03ED3">
            <w:pPr>
              <w:spacing w:after="0" w:line="240" w:lineRule="auto"/>
              <w:rPr>
                <w:rFonts w:asciiTheme="majorHAnsi" w:hAnsiTheme="majorHAnsi" w:cstheme="majorHAnsi"/>
              </w:rPr>
            </w:pPr>
            <w:r w:rsidRPr="00F66870">
              <w:rPr>
                <w:rFonts w:asciiTheme="majorHAnsi" w:hAnsiTheme="majorHAnsi" w:cstheme="majorHAnsi"/>
                <w:color w:val="000000"/>
              </w:rPr>
              <w:t xml:space="preserve">UNDP Albania </w:t>
            </w:r>
          </w:p>
        </w:tc>
      </w:tr>
    </w:tbl>
    <w:p w14:paraId="7BA0FA54" w14:textId="77777777" w:rsidR="00C80B23" w:rsidRPr="00C00A34" w:rsidRDefault="00C80B23" w:rsidP="00C80B23">
      <w:pPr>
        <w:spacing w:after="0" w:line="240" w:lineRule="auto"/>
        <w:jc w:val="center"/>
        <w:rPr>
          <w:sz w:val="10"/>
          <w:szCs w:val="10"/>
        </w:rPr>
      </w:pPr>
    </w:p>
    <w:p w14:paraId="0C2F35FB" w14:textId="77777777" w:rsidR="00BA392A" w:rsidRPr="00F66870" w:rsidRDefault="00C80B23" w:rsidP="00BA392A">
      <w:pPr>
        <w:spacing w:after="0" w:line="240" w:lineRule="auto"/>
        <w:jc w:val="both"/>
        <w:rPr>
          <w:rFonts w:asciiTheme="majorHAnsi" w:hAnsiTheme="majorHAnsi" w:cstheme="majorHAnsi"/>
          <w:sz w:val="20"/>
          <w:szCs w:val="20"/>
        </w:rPr>
      </w:pPr>
      <w:r w:rsidRPr="00F66870">
        <w:rPr>
          <w:rFonts w:asciiTheme="majorHAnsi" w:hAnsiTheme="majorHAnsi" w:cstheme="majorHAnsi"/>
          <w:b/>
          <w:bCs/>
          <w:noProof/>
          <w:sz w:val="20"/>
          <w:szCs w:val="20"/>
        </w:rPr>
        <w:t>Brief Description:</w:t>
      </w:r>
      <w:r w:rsidRPr="00F66870">
        <w:rPr>
          <w:rFonts w:asciiTheme="majorHAnsi" w:hAnsiTheme="majorHAnsi" w:cstheme="majorHAnsi"/>
          <w:bCs/>
          <w:noProof/>
          <w:sz w:val="20"/>
          <w:szCs w:val="20"/>
        </w:rPr>
        <w:t xml:space="preserve"> </w:t>
      </w:r>
      <w:r w:rsidR="00BA392A" w:rsidRPr="00F66870">
        <w:rPr>
          <w:rFonts w:asciiTheme="majorHAnsi" w:hAnsiTheme="majorHAnsi" w:cstheme="majorHAnsi"/>
          <w:sz w:val="20"/>
          <w:szCs w:val="20"/>
        </w:rPr>
        <w:t xml:space="preserve">Albania is exposed to a wide array of natural and man-made hazards and risks. The causal effects of disasters on human development and poverty are huge; Aside from the direct losses and damages, people are directly and indirectly impacted through losses in economic activity, health deterioration and reduced investment. Overall, disasters undermine economic growth and set back development objectives. </w:t>
      </w:r>
    </w:p>
    <w:p w14:paraId="0A36829A" w14:textId="77777777" w:rsidR="00BA392A" w:rsidRPr="00F66870" w:rsidRDefault="00BA392A" w:rsidP="00BA392A">
      <w:pPr>
        <w:spacing w:after="0" w:line="240" w:lineRule="auto"/>
        <w:jc w:val="both"/>
        <w:rPr>
          <w:rFonts w:asciiTheme="majorHAnsi" w:hAnsiTheme="majorHAnsi" w:cstheme="majorHAnsi"/>
          <w:sz w:val="20"/>
          <w:szCs w:val="20"/>
        </w:rPr>
      </w:pPr>
    </w:p>
    <w:p w14:paraId="683D0C0F" w14:textId="77777777" w:rsidR="00BA392A" w:rsidRPr="00F66870" w:rsidRDefault="00BA392A" w:rsidP="00BA392A">
      <w:pPr>
        <w:spacing w:after="0" w:line="240" w:lineRule="auto"/>
        <w:jc w:val="both"/>
        <w:rPr>
          <w:rFonts w:asciiTheme="majorHAnsi" w:hAnsiTheme="majorHAnsi" w:cstheme="majorHAnsi"/>
          <w:sz w:val="20"/>
          <w:szCs w:val="20"/>
        </w:rPr>
      </w:pPr>
      <w:r w:rsidRPr="00F66870">
        <w:rPr>
          <w:rFonts w:asciiTheme="majorHAnsi" w:hAnsiTheme="majorHAnsi" w:cstheme="majorHAnsi"/>
          <w:sz w:val="20"/>
          <w:szCs w:val="20"/>
        </w:rPr>
        <w:t>The earthquake event of 26 November 2019 was the most recent major disaster for Albania. Besides the damage it caused, the November 2019 earthquake provided Albania a unique opportunity to reflect on how to reduce vulnerability and enhance resilience at all levels in the future. The events that followed the earthquake, including the conclusion of the Post-disaster Needs Assessment (PDNA) report, showed that there is an urgent need to strengthen disaster preparedness, adopt adequate rescue and response systems and procedures, and improve the capacity of firefighting services. Such capacities must become functional across the government to save lives, livelihoods, and sustain development gains.</w:t>
      </w:r>
    </w:p>
    <w:p w14:paraId="09048B8C" w14:textId="77777777" w:rsidR="00BA392A" w:rsidRPr="00F66870" w:rsidRDefault="00BA392A" w:rsidP="00BA392A">
      <w:pPr>
        <w:spacing w:after="0" w:line="240" w:lineRule="auto"/>
        <w:jc w:val="both"/>
        <w:rPr>
          <w:rFonts w:asciiTheme="majorHAnsi" w:hAnsiTheme="majorHAnsi" w:cstheme="majorHAnsi"/>
          <w:sz w:val="20"/>
          <w:szCs w:val="20"/>
        </w:rPr>
      </w:pPr>
    </w:p>
    <w:p w14:paraId="0E6A2326" w14:textId="77777777" w:rsidR="00BA392A" w:rsidRPr="00F66870" w:rsidRDefault="00BA392A" w:rsidP="00BA392A">
      <w:pPr>
        <w:spacing w:after="0" w:line="240" w:lineRule="auto"/>
        <w:jc w:val="both"/>
        <w:rPr>
          <w:rFonts w:asciiTheme="majorHAnsi" w:hAnsiTheme="majorHAnsi" w:cstheme="majorHAnsi"/>
          <w:sz w:val="20"/>
          <w:szCs w:val="20"/>
        </w:rPr>
      </w:pPr>
      <w:r w:rsidRPr="00F66870">
        <w:rPr>
          <w:rFonts w:asciiTheme="majorHAnsi" w:hAnsiTheme="majorHAnsi" w:cstheme="majorHAnsi"/>
          <w:sz w:val="20"/>
          <w:szCs w:val="20"/>
        </w:rPr>
        <w:t xml:space="preserve">The Albanian Fire Protection &amp; Rescue Service (AFPRS) is the primary operational search and rescue workforce in standby and ready-for-deployment, both in single small-scale incidents and in larger-scale disaster events, and a service delegated to local governments in the framework of the reform changes brought by the Territorial and Administrative Reform. </w:t>
      </w:r>
    </w:p>
    <w:p w14:paraId="18D31F81" w14:textId="77777777" w:rsidR="00BA392A" w:rsidRPr="00F66870" w:rsidRDefault="00BA392A" w:rsidP="00BA392A">
      <w:pPr>
        <w:spacing w:after="0" w:line="240" w:lineRule="auto"/>
        <w:jc w:val="both"/>
        <w:rPr>
          <w:rFonts w:asciiTheme="majorHAnsi" w:hAnsiTheme="majorHAnsi" w:cstheme="majorHAnsi"/>
          <w:sz w:val="20"/>
          <w:szCs w:val="20"/>
        </w:rPr>
      </w:pPr>
    </w:p>
    <w:p w14:paraId="766C6244" w14:textId="77777777" w:rsidR="00BA392A" w:rsidRPr="00F66870" w:rsidRDefault="00BA392A" w:rsidP="00BA392A">
      <w:pPr>
        <w:spacing w:after="0" w:line="240" w:lineRule="auto"/>
        <w:jc w:val="both"/>
        <w:rPr>
          <w:rFonts w:asciiTheme="majorHAnsi" w:hAnsiTheme="majorHAnsi" w:cstheme="majorHAnsi"/>
          <w:sz w:val="20"/>
          <w:szCs w:val="20"/>
        </w:rPr>
      </w:pPr>
      <w:r w:rsidRPr="00F66870">
        <w:rPr>
          <w:rFonts w:asciiTheme="majorHAnsi" w:hAnsiTheme="majorHAnsi" w:cstheme="majorHAnsi"/>
          <w:sz w:val="20"/>
          <w:szCs w:val="20"/>
        </w:rPr>
        <w:t>In the framework of development response to this event, UNDP Albania, in close collaboration with the Government of Albania, has already started to provide recovery support to community infrastructure at municipal level and also aims to contribute to sustainable solutions and mitigate risks of serious life-threatening situation that could be potentially avoided. The support of AFPRS is central to this endeavor.</w:t>
      </w:r>
    </w:p>
    <w:p w14:paraId="3702B2B4" w14:textId="77777777" w:rsidR="00BA392A" w:rsidRPr="00F66870" w:rsidRDefault="00BA392A" w:rsidP="00BA392A">
      <w:pPr>
        <w:spacing w:after="0" w:line="240" w:lineRule="auto"/>
        <w:jc w:val="both"/>
        <w:rPr>
          <w:rFonts w:asciiTheme="majorHAnsi" w:hAnsiTheme="majorHAnsi" w:cstheme="majorHAnsi"/>
          <w:sz w:val="20"/>
          <w:szCs w:val="20"/>
        </w:rPr>
      </w:pPr>
    </w:p>
    <w:p w14:paraId="5F138A58" w14:textId="4A2A3CF8" w:rsidR="00BA392A" w:rsidRPr="00F66870" w:rsidRDefault="00BA392A" w:rsidP="00BA392A">
      <w:pPr>
        <w:spacing w:after="0" w:line="240" w:lineRule="auto"/>
        <w:jc w:val="both"/>
        <w:rPr>
          <w:rFonts w:asciiTheme="majorHAnsi" w:hAnsiTheme="majorHAnsi" w:cstheme="majorHAnsi"/>
          <w:sz w:val="20"/>
          <w:szCs w:val="20"/>
        </w:rPr>
      </w:pPr>
      <w:r w:rsidRPr="00F66870">
        <w:rPr>
          <w:rFonts w:asciiTheme="majorHAnsi" w:hAnsiTheme="majorHAnsi" w:cstheme="majorHAnsi"/>
          <w:sz w:val="20"/>
          <w:szCs w:val="20"/>
        </w:rPr>
        <w:t>The overall Development Objective of the present Project is to contribute to modernizing, increasing the standards and strengthening the operational and response capacities of the Albanian Fire Protection and Rescue Service through support to targeted municipal fire protection and rescue services.</w:t>
      </w:r>
      <w:r w:rsidR="00504BEE" w:rsidRPr="00F66870">
        <w:rPr>
          <w:rFonts w:asciiTheme="majorHAnsi" w:hAnsiTheme="majorHAnsi" w:cstheme="majorHAnsi"/>
          <w:sz w:val="20"/>
          <w:szCs w:val="20"/>
        </w:rPr>
        <w:t xml:space="preserve"> </w:t>
      </w:r>
    </w:p>
    <w:p w14:paraId="5171D2A1" w14:textId="77777777" w:rsidR="00F66870" w:rsidRPr="00F66870" w:rsidRDefault="00F66870" w:rsidP="00BA392A">
      <w:pPr>
        <w:spacing w:after="0" w:line="240" w:lineRule="auto"/>
        <w:jc w:val="both"/>
        <w:rPr>
          <w:rFonts w:asciiTheme="majorHAnsi" w:hAnsiTheme="majorHAnsi" w:cstheme="majorHAnsi"/>
          <w:sz w:val="20"/>
          <w:szCs w:val="20"/>
        </w:rPr>
      </w:pPr>
    </w:p>
    <w:p w14:paraId="0BAF40CB" w14:textId="77777777" w:rsidR="00BA392A" w:rsidRPr="00F66870" w:rsidRDefault="00BA392A" w:rsidP="00BA392A">
      <w:pPr>
        <w:spacing w:after="0" w:line="240" w:lineRule="auto"/>
        <w:jc w:val="both"/>
        <w:rPr>
          <w:rFonts w:asciiTheme="majorHAnsi" w:hAnsiTheme="majorHAnsi" w:cstheme="majorHAnsi"/>
          <w:sz w:val="20"/>
          <w:szCs w:val="20"/>
        </w:rPr>
      </w:pPr>
      <w:r w:rsidRPr="00F66870">
        <w:rPr>
          <w:rFonts w:asciiTheme="majorHAnsi" w:hAnsiTheme="majorHAnsi" w:cstheme="majorHAnsi"/>
          <w:sz w:val="20"/>
          <w:szCs w:val="20"/>
        </w:rPr>
        <w:t>The proposed intervention, made possible by the contribution of the Government of Poland and developed in partnership with UNDP, is fully in line with sectoral priorities and needs and in the spirit of the national action for enhancing the effectiveness and performance of the decentralized firefighting service. Support to strengthening the AFPRS is in line with the National Cross-cutting Decentralization and Local Government Strategy, the application of the Law 152/2015 “On Fire Protection and Rescue Service” as well as with the most recent Law 45/2019 ‘On Civil Protection”.</w:t>
      </w:r>
    </w:p>
    <w:p w14:paraId="5D5551A9" w14:textId="77777777" w:rsidR="00BA392A" w:rsidRPr="00F66870" w:rsidRDefault="00BA392A" w:rsidP="00BA392A">
      <w:pPr>
        <w:spacing w:after="0" w:line="240" w:lineRule="auto"/>
        <w:jc w:val="both"/>
        <w:rPr>
          <w:rFonts w:asciiTheme="majorHAnsi" w:hAnsiTheme="majorHAnsi" w:cstheme="majorHAnsi"/>
          <w:sz w:val="20"/>
          <w:szCs w:val="20"/>
        </w:rPr>
      </w:pPr>
    </w:p>
    <w:p w14:paraId="2D2A96CA" w14:textId="1410A119" w:rsidR="00BA392A" w:rsidRPr="00F66870" w:rsidRDefault="00BA392A" w:rsidP="00BA392A">
      <w:pPr>
        <w:spacing w:after="0" w:line="240" w:lineRule="auto"/>
        <w:jc w:val="both"/>
        <w:rPr>
          <w:rFonts w:asciiTheme="majorHAnsi" w:hAnsiTheme="majorHAnsi" w:cstheme="majorHAnsi"/>
          <w:sz w:val="20"/>
          <w:szCs w:val="20"/>
        </w:rPr>
      </w:pPr>
      <w:r w:rsidRPr="00F66870">
        <w:rPr>
          <w:rFonts w:asciiTheme="majorHAnsi" w:hAnsiTheme="majorHAnsi" w:cstheme="majorHAnsi"/>
          <w:sz w:val="20"/>
          <w:szCs w:val="20"/>
        </w:rPr>
        <w:lastRenderedPageBreak/>
        <w:t xml:space="preserve">The proposed intervention is two-fold: standard capacity building for the firefighting teams of 10 selected municipalities, encompassing 45% of the total population of Albania, and material and equipment support benefiting eight municipalities providing services to 25% of the total population. The selection of municipalities has taken into consideration the priorities of the AFPRS and the intensity of impact caused by the November 2019 earthquake. As a result, the proposed benefitting municipal firefighting services include those </w:t>
      </w:r>
      <w:r w:rsidR="00F66870" w:rsidRPr="00F66870">
        <w:rPr>
          <w:rFonts w:asciiTheme="majorHAnsi" w:hAnsiTheme="majorHAnsi" w:cstheme="majorHAnsi"/>
          <w:sz w:val="20"/>
          <w:szCs w:val="20"/>
        </w:rPr>
        <w:t>of</w:t>
      </w:r>
      <w:r w:rsidRPr="00F66870">
        <w:rPr>
          <w:rFonts w:asciiTheme="majorHAnsi" w:hAnsiTheme="majorHAnsi" w:cstheme="majorHAnsi"/>
          <w:sz w:val="20"/>
          <w:szCs w:val="20"/>
        </w:rPr>
        <w:t xml:space="preserve"> </w:t>
      </w:r>
      <w:r w:rsidRPr="00B92A44">
        <w:rPr>
          <w:rFonts w:asciiTheme="majorHAnsi" w:hAnsiTheme="majorHAnsi" w:cstheme="majorHAnsi"/>
          <w:sz w:val="20"/>
          <w:szCs w:val="20"/>
        </w:rPr>
        <w:t>Durres</w:t>
      </w:r>
      <w:r w:rsidRPr="00F66870">
        <w:rPr>
          <w:rFonts w:asciiTheme="majorHAnsi" w:hAnsiTheme="majorHAnsi" w:cstheme="majorHAnsi"/>
          <w:sz w:val="20"/>
          <w:szCs w:val="20"/>
        </w:rPr>
        <w:t xml:space="preserve">, </w:t>
      </w:r>
      <w:r w:rsidRPr="00B92A44">
        <w:rPr>
          <w:rFonts w:asciiTheme="majorHAnsi" w:hAnsiTheme="majorHAnsi" w:cstheme="majorHAnsi"/>
          <w:sz w:val="20"/>
          <w:szCs w:val="20"/>
        </w:rPr>
        <w:t>Fier</w:t>
      </w:r>
      <w:r w:rsidRPr="00F66870">
        <w:rPr>
          <w:rFonts w:asciiTheme="majorHAnsi" w:hAnsiTheme="majorHAnsi" w:cstheme="majorHAnsi"/>
          <w:sz w:val="20"/>
          <w:szCs w:val="20"/>
        </w:rPr>
        <w:t xml:space="preserve">, </w:t>
      </w:r>
      <w:r w:rsidRPr="00B92A44">
        <w:rPr>
          <w:rFonts w:asciiTheme="majorHAnsi" w:hAnsiTheme="majorHAnsi" w:cstheme="majorHAnsi"/>
          <w:sz w:val="20"/>
          <w:szCs w:val="20"/>
        </w:rPr>
        <w:t>Kamza</w:t>
      </w:r>
      <w:r w:rsidRPr="00F66870">
        <w:rPr>
          <w:rFonts w:asciiTheme="majorHAnsi" w:hAnsiTheme="majorHAnsi" w:cstheme="majorHAnsi"/>
          <w:sz w:val="20"/>
          <w:szCs w:val="20"/>
        </w:rPr>
        <w:t xml:space="preserve">, </w:t>
      </w:r>
      <w:r w:rsidRPr="00B92A44">
        <w:rPr>
          <w:rFonts w:asciiTheme="majorHAnsi" w:hAnsiTheme="majorHAnsi" w:cstheme="majorHAnsi"/>
          <w:sz w:val="20"/>
          <w:szCs w:val="20"/>
        </w:rPr>
        <w:t>Kavaja</w:t>
      </w:r>
      <w:r w:rsidRPr="00F66870">
        <w:rPr>
          <w:rFonts w:asciiTheme="majorHAnsi" w:hAnsiTheme="majorHAnsi" w:cstheme="majorHAnsi"/>
          <w:sz w:val="20"/>
          <w:szCs w:val="20"/>
        </w:rPr>
        <w:t xml:space="preserve">, </w:t>
      </w:r>
      <w:r w:rsidRPr="00B92A44">
        <w:rPr>
          <w:rFonts w:asciiTheme="majorHAnsi" w:hAnsiTheme="majorHAnsi" w:cstheme="majorHAnsi"/>
          <w:sz w:val="20"/>
          <w:szCs w:val="20"/>
        </w:rPr>
        <w:t>Kruja</w:t>
      </w:r>
      <w:r w:rsidRPr="00F66870">
        <w:rPr>
          <w:rFonts w:asciiTheme="majorHAnsi" w:hAnsiTheme="majorHAnsi" w:cstheme="majorHAnsi"/>
          <w:sz w:val="20"/>
          <w:szCs w:val="20"/>
        </w:rPr>
        <w:t xml:space="preserve">, </w:t>
      </w:r>
      <w:r w:rsidRPr="00B92A44">
        <w:rPr>
          <w:rFonts w:asciiTheme="majorHAnsi" w:hAnsiTheme="majorHAnsi" w:cstheme="majorHAnsi"/>
          <w:sz w:val="20"/>
          <w:szCs w:val="20"/>
        </w:rPr>
        <w:t>Kurbin</w:t>
      </w:r>
      <w:r w:rsidRPr="00F66870">
        <w:rPr>
          <w:rFonts w:asciiTheme="majorHAnsi" w:hAnsiTheme="majorHAnsi" w:cstheme="majorHAnsi"/>
          <w:sz w:val="20"/>
          <w:szCs w:val="20"/>
        </w:rPr>
        <w:t xml:space="preserve">, </w:t>
      </w:r>
      <w:r w:rsidRPr="00B92A44">
        <w:rPr>
          <w:rFonts w:asciiTheme="majorHAnsi" w:hAnsiTheme="majorHAnsi" w:cstheme="majorHAnsi"/>
          <w:sz w:val="20"/>
          <w:szCs w:val="20"/>
        </w:rPr>
        <w:t>Lezha</w:t>
      </w:r>
      <w:r w:rsidRPr="00F66870">
        <w:rPr>
          <w:rFonts w:asciiTheme="majorHAnsi" w:hAnsiTheme="majorHAnsi" w:cstheme="majorHAnsi"/>
          <w:sz w:val="20"/>
          <w:szCs w:val="20"/>
        </w:rPr>
        <w:t xml:space="preserve">, </w:t>
      </w:r>
      <w:r w:rsidRPr="00B92A44">
        <w:rPr>
          <w:rFonts w:asciiTheme="majorHAnsi" w:hAnsiTheme="majorHAnsi" w:cstheme="majorHAnsi"/>
          <w:sz w:val="20"/>
          <w:szCs w:val="20"/>
        </w:rPr>
        <w:t>Pogradec</w:t>
      </w:r>
      <w:r w:rsidRPr="00F66870">
        <w:rPr>
          <w:rFonts w:asciiTheme="majorHAnsi" w:hAnsiTheme="majorHAnsi" w:cstheme="majorHAnsi"/>
          <w:sz w:val="20"/>
          <w:szCs w:val="20"/>
        </w:rPr>
        <w:t xml:space="preserve">, </w:t>
      </w:r>
      <w:r w:rsidRPr="00B92A44">
        <w:rPr>
          <w:rFonts w:asciiTheme="majorHAnsi" w:hAnsiTheme="majorHAnsi" w:cstheme="majorHAnsi"/>
          <w:sz w:val="20"/>
          <w:szCs w:val="20"/>
        </w:rPr>
        <w:t>Shijak</w:t>
      </w:r>
      <w:r w:rsidRPr="00F66870">
        <w:rPr>
          <w:rFonts w:asciiTheme="majorHAnsi" w:hAnsiTheme="majorHAnsi" w:cstheme="majorHAnsi"/>
          <w:sz w:val="20"/>
          <w:szCs w:val="20"/>
        </w:rPr>
        <w:t xml:space="preserve">, and </w:t>
      </w:r>
      <w:r w:rsidRPr="00B92A44">
        <w:rPr>
          <w:rFonts w:asciiTheme="majorHAnsi" w:hAnsiTheme="majorHAnsi" w:cstheme="majorHAnsi"/>
          <w:sz w:val="20"/>
          <w:szCs w:val="20"/>
        </w:rPr>
        <w:t>Tirana</w:t>
      </w:r>
      <w:r w:rsidRPr="00F66870">
        <w:rPr>
          <w:rFonts w:asciiTheme="majorHAnsi" w:hAnsiTheme="majorHAnsi" w:cstheme="majorHAnsi"/>
          <w:sz w:val="20"/>
          <w:szCs w:val="20"/>
        </w:rPr>
        <w:t xml:space="preserve">. </w:t>
      </w:r>
    </w:p>
    <w:p w14:paraId="55E7876B" w14:textId="77777777" w:rsidR="00BA392A" w:rsidRPr="00F66870" w:rsidRDefault="00BA392A" w:rsidP="00BA392A">
      <w:pPr>
        <w:spacing w:after="0" w:line="240" w:lineRule="auto"/>
        <w:jc w:val="both"/>
        <w:rPr>
          <w:rFonts w:asciiTheme="majorHAnsi" w:hAnsiTheme="majorHAnsi" w:cstheme="majorHAnsi"/>
          <w:sz w:val="20"/>
          <w:szCs w:val="20"/>
        </w:rPr>
      </w:pPr>
    </w:p>
    <w:p w14:paraId="1DF591A5" w14:textId="2E42EB04" w:rsidR="00C80B23" w:rsidRPr="00F66870" w:rsidRDefault="00BA392A" w:rsidP="00BA392A">
      <w:pPr>
        <w:spacing w:after="0" w:line="240" w:lineRule="auto"/>
        <w:jc w:val="both"/>
        <w:rPr>
          <w:rFonts w:asciiTheme="majorHAnsi" w:hAnsiTheme="majorHAnsi" w:cstheme="majorHAnsi"/>
          <w:sz w:val="20"/>
          <w:szCs w:val="20"/>
        </w:rPr>
      </w:pPr>
      <w:r w:rsidRPr="00F66870">
        <w:rPr>
          <w:rFonts w:asciiTheme="majorHAnsi" w:hAnsiTheme="majorHAnsi" w:cstheme="majorHAnsi"/>
          <w:sz w:val="20"/>
          <w:szCs w:val="20"/>
        </w:rPr>
        <w:t>In close cooperation with the beneficiary municipalities, the General Directorate of FPRS and the National Agency for Civil Protection, the Project will be directly implemented by UNDP Albania, under UNDP rules and regulations and within the legal framework of the Standard Basic Agreement between the UNDP and the Government of Albania, of 17 June 1991.</w:t>
      </w:r>
    </w:p>
    <w:p w14:paraId="085D39EC" w14:textId="77777777" w:rsidR="00C80B23" w:rsidRPr="003342CB" w:rsidRDefault="00C80B23" w:rsidP="00C80B23">
      <w:pPr>
        <w:spacing w:after="0"/>
        <w:rPr>
          <w:rFonts w:asciiTheme="majorHAnsi" w:hAnsiTheme="majorHAnsi" w:cstheme="majorHAnsi"/>
          <w:bCs/>
          <w:noProof/>
          <w:sz w:val="17"/>
          <w:szCs w:val="17"/>
        </w:rPr>
      </w:pPr>
    </w:p>
    <w:tbl>
      <w:tblPr>
        <w:tblStyle w:val="TableGrid"/>
        <w:tblW w:w="9351" w:type="dxa"/>
        <w:tblLook w:val="04A0" w:firstRow="1" w:lastRow="0" w:firstColumn="1" w:lastColumn="0" w:noHBand="0" w:noVBand="1"/>
      </w:tblPr>
      <w:tblGrid>
        <w:gridCol w:w="2547"/>
        <w:gridCol w:w="2126"/>
        <w:gridCol w:w="362"/>
        <w:gridCol w:w="2610"/>
        <w:gridCol w:w="1706"/>
      </w:tblGrid>
      <w:tr w:rsidR="00C80B23" w:rsidRPr="003342CB" w14:paraId="1252EF70" w14:textId="77777777" w:rsidTr="007068BF">
        <w:trPr>
          <w:trHeight w:val="227"/>
        </w:trPr>
        <w:tc>
          <w:tcPr>
            <w:tcW w:w="2547" w:type="dxa"/>
          </w:tcPr>
          <w:p w14:paraId="7B83DA4A" w14:textId="77777777" w:rsidR="00C80B23" w:rsidRPr="003342CB" w:rsidRDefault="00C80B23" w:rsidP="007068BF">
            <w:pPr>
              <w:spacing w:after="0" w:line="240" w:lineRule="auto"/>
              <w:rPr>
                <w:rFonts w:asciiTheme="majorHAnsi" w:hAnsiTheme="majorHAnsi" w:cstheme="majorHAnsi"/>
                <w:sz w:val="18"/>
                <w:szCs w:val="18"/>
              </w:rPr>
            </w:pPr>
            <w:r w:rsidRPr="003342CB">
              <w:rPr>
                <w:rFonts w:asciiTheme="majorHAnsi" w:hAnsiTheme="majorHAnsi" w:cstheme="majorHAnsi"/>
                <w:sz w:val="18"/>
                <w:szCs w:val="18"/>
              </w:rPr>
              <w:t>Programme Period:</w:t>
            </w:r>
          </w:p>
          <w:p w14:paraId="0C5A34A2" w14:textId="77777777" w:rsidR="00C80B23" w:rsidRPr="003342CB" w:rsidRDefault="00C80B23" w:rsidP="007068BF">
            <w:pPr>
              <w:spacing w:after="0" w:line="240" w:lineRule="auto"/>
              <w:rPr>
                <w:rFonts w:asciiTheme="majorHAnsi" w:hAnsiTheme="majorHAnsi" w:cstheme="majorHAnsi"/>
                <w:sz w:val="18"/>
                <w:szCs w:val="18"/>
              </w:rPr>
            </w:pPr>
          </w:p>
        </w:tc>
        <w:tc>
          <w:tcPr>
            <w:tcW w:w="2126" w:type="dxa"/>
          </w:tcPr>
          <w:p w14:paraId="7BA1E61E" w14:textId="77777777" w:rsidR="00C80B23" w:rsidRPr="003342CB" w:rsidRDefault="00C80B23" w:rsidP="007068BF">
            <w:pPr>
              <w:spacing w:after="0" w:line="240" w:lineRule="auto"/>
              <w:jc w:val="right"/>
              <w:rPr>
                <w:rFonts w:asciiTheme="majorHAnsi" w:hAnsiTheme="majorHAnsi" w:cstheme="majorHAnsi"/>
                <w:bCs/>
                <w:noProof/>
                <w:sz w:val="18"/>
                <w:szCs w:val="18"/>
              </w:rPr>
            </w:pPr>
            <w:r w:rsidRPr="003342CB">
              <w:rPr>
                <w:rFonts w:asciiTheme="majorHAnsi" w:hAnsiTheme="majorHAnsi" w:cstheme="majorHAnsi"/>
                <w:sz w:val="18"/>
                <w:szCs w:val="18"/>
              </w:rPr>
              <w:t xml:space="preserve">2017-2021 </w:t>
            </w:r>
          </w:p>
        </w:tc>
        <w:tc>
          <w:tcPr>
            <w:tcW w:w="362" w:type="dxa"/>
          </w:tcPr>
          <w:p w14:paraId="0D0600BE" w14:textId="77777777" w:rsidR="00C80B23" w:rsidRPr="003342CB" w:rsidRDefault="00C80B23" w:rsidP="007068BF">
            <w:pPr>
              <w:spacing w:after="0" w:line="240" w:lineRule="auto"/>
              <w:rPr>
                <w:rFonts w:asciiTheme="majorHAnsi" w:hAnsiTheme="majorHAnsi" w:cstheme="majorHAnsi"/>
                <w:bCs/>
                <w:noProof/>
                <w:sz w:val="18"/>
                <w:szCs w:val="18"/>
              </w:rPr>
            </w:pPr>
          </w:p>
        </w:tc>
        <w:tc>
          <w:tcPr>
            <w:tcW w:w="2610" w:type="dxa"/>
          </w:tcPr>
          <w:p w14:paraId="600F57EE" w14:textId="77777777" w:rsidR="00C80B23" w:rsidRPr="003342CB" w:rsidRDefault="00C80B23" w:rsidP="007068BF">
            <w:pPr>
              <w:spacing w:after="0" w:line="240" w:lineRule="auto"/>
              <w:rPr>
                <w:rFonts w:asciiTheme="majorHAnsi" w:hAnsiTheme="majorHAnsi" w:cstheme="majorHAnsi"/>
                <w:sz w:val="18"/>
                <w:szCs w:val="18"/>
              </w:rPr>
            </w:pPr>
            <w:r w:rsidRPr="003342CB">
              <w:rPr>
                <w:rFonts w:asciiTheme="majorHAnsi" w:hAnsiTheme="majorHAnsi" w:cstheme="majorHAnsi"/>
                <w:sz w:val="18"/>
                <w:szCs w:val="18"/>
              </w:rPr>
              <w:t>Total resources required</w:t>
            </w:r>
          </w:p>
          <w:p w14:paraId="3A57259B" w14:textId="5EF8B932" w:rsidR="00A72D59" w:rsidRPr="003342CB" w:rsidRDefault="00A72D59" w:rsidP="007068BF">
            <w:pPr>
              <w:spacing w:after="0" w:line="240" w:lineRule="auto"/>
              <w:rPr>
                <w:rFonts w:asciiTheme="majorHAnsi" w:hAnsiTheme="majorHAnsi" w:cstheme="majorHAnsi"/>
                <w:sz w:val="18"/>
                <w:szCs w:val="18"/>
              </w:rPr>
            </w:pPr>
          </w:p>
        </w:tc>
        <w:tc>
          <w:tcPr>
            <w:tcW w:w="1706" w:type="dxa"/>
          </w:tcPr>
          <w:p w14:paraId="3C4A8812" w14:textId="265948B1" w:rsidR="00C80B23" w:rsidRPr="00557516" w:rsidRDefault="00C80B23" w:rsidP="007068BF">
            <w:pPr>
              <w:spacing w:after="0" w:line="240" w:lineRule="auto"/>
              <w:jc w:val="right"/>
              <w:rPr>
                <w:rFonts w:asciiTheme="majorHAnsi" w:hAnsiTheme="majorHAnsi" w:cstheme="majorHAnsi"/>
                <w:b/>
                <w:sz w:val="18"/>
                <w:szCs w:val="18"/>
              </w:rPr>
            </w:pPr>
            <w:r w:rsidRPr="00557516">
              <w:rPr>
                <w:rFonts w:asciiTheme="majorHAnsi" w:hAnsiTheme="majorHAnsi" w:cstheme="majorHAnsi"/>
                <w:b/>
                <w:sz w:val="18"/>
                <w:szCs w:val="18"/>
              </w:rPr>
              <w:t>$</w:t>
            </w:r>
            <w:r w:rsidR="00B65A99" w:rsidRPr="00557516">
              <w:rPr>
                <w:rFonts w:asciiTheme="majorHAnsi" w:hAnsiTheme="majorHAnsi" w:cstheme="majorHAnsi"/>
                <w:sz w:val="18"/>
                <w:szCs w:val="18"/>
                <w:lang w:val="fr-FR"/>
              </w:rPr>
              <w:t xml:space="preserve"> </w:t>
            </w:r>
            <w:r w:rsidR="00557516" w:rsidRPr="00557516">
              <w:rPr>
                <w:rFonts w:asciiTheme="majorHAnsi" w:hAnsiTheme="majorHAnsi" w:cstheme="majorHAnsi"/>
                <w:b/>
                <w:bCs/>
                <w:sz w:val="18"/>
                <w:szCs w:val="18"/>
                <w:lang w:val="fr-FR"/>
              </w:rPr>
              <w:t>3,</w:t>
            </w:r>
            <w:r w:rsidR="00A0355F">
              <w:rPr>
                <w:rFonts w:asciiTheme="majorHAnsi" w:hAnsiTheme="majorHAnsi" w:cstheme="majorHAnsi"/>
                <w:b/>
                <w:bCs/>
                <w:sz w:val="18"/>
                <w:szCs w:val="18"/>
                <w:lang w:val="fr-FR"/>
              </w:rPr>
              <w:t>176</w:t>
            </w:r>
            <w:r w:rsidR="00557516" w:rsidRPr="00557516">
              <w:rPr>
                <w:rFonts w:asciiTheme="majorHAnsi" w:hAnsiTheme="majorHAnsi" w:cstheme="majorHAnsi"/>
                <w:b/>
                <w:bCs/>
                <w:sz w:val="18"/>
                <w:szCs w:val="18"/>
                <w:lang w:val="fr-FR"/>
              </w:rPr>
              <w:t>,4</w:t>
            </w:r>
            <w:r w:rsidR="00A0355F">
              <w:rPr>
                <w:rFonts w:asciiTheme="majorHAnsi" w:hAnsiTheme="majorHAnsi" w:cstheme="majorHAnsi"/>
                <w:b/>
                <w:bCs/>
                <w:sz w:val="18"/>
                <w:szCs w:val="18"/>
                <w:lang w:val="fr-FR"/>
              </w:rPr>
              <w:t>71</w:t>
            </w:r>
          </w:p>
        </w:tc>
      </w:tr>
      <w:tr w:rsidR="002F2249" w:rsidRPr="003342CB" w14:paraId="56B7F62D" w14:textId="77777777" w:rsidTr="007068BF">
        <w:trPr>
          <w:trHeight w:val="227"/>
        </w:trPr>
        <w:tc>
          <w:tcPr>
            <w:tcW w:w="2547" w:type="dxa"/>
          </w:tcPr>
          <w:p w14:paraId="41CEFDCB" w14:textId="77777777" w:rsidR="002F2249" w:rsidRPr="003342CB" w:rsidRDefault="002F2249" w:rsidP="002F2249">
            <w:pPr>
              <w:spacing w:after="0" w:line="240" w:lineRule="auto"/>
              <w:rPr>
                <w:rFonts w:asciiTheme="majorHAnsi" w:hAnsiTheme="majorHAnsi" w:cstheme="majorHAnsi"/>
                <w:sz w:val="18"/>
                <w:szCs w:val="18"/>
              </w:rPr>
            </w:pPr>
            <w:r w:rsidRPr="003342CB">
              <w:rPr>
                <w:rFonts w:asciiTheme="majorHAnsi" w:hAnsiTheme="majorHAnsi" w:cstheme="majorHAnsi"/>
                <w:sz w:val="18"/>
                <w:szCs w:val="18"/>
              </w:rPr>
              <w:t>Atlas Award ID:</w:t>
            </w:r>
          </w:p>
          <w:p w14:paraId="5F2E0EC5" w14:textId="4A8E8A1D" w:rsidR="002F2249" w:rsidRPr="003342CB" w:rsidRDefault="002F2249" w:rsidP="002F2249">
            <w:pPr>
              <w:spacing w:after="0" w:line="240" w:lineRule="auto"/>
              <w:rPr>
                <w:rFonts w:asciiTheme="majorHAnsi" w:hAnsiTheme="majorHAnsi" w:cstheme="majorHAnsi"/>
                <w:bCs/>
                <w:noProof/>
                <w:sz w:val="18"/>
                <w:szCs w:val="18"/>
              </w:rPr>
            </w:pPr>
          </w:p>
        </w:tc>
        <w:tc>
          <w:tcPr>
            <w:tcW w:w="2126" w:type="dxa"/>
            <w:shd w:val="clear" w:color="auto" w:fill="auto"/>
          </w:tcPr>
          <w:p w14:paraId="04F988AA" w14:textId="3F47DBE3" w:rsidR="002F2249" w:rsidRPr="003342CB" w:rsidRDefault="003B7D06" w:rsidP="002F2249">
            <w:pPr>
              <w:spacing w:after="0" w:line="240" w:lineRule="auto"/>
              <w:jc w:val="right"/>
              <w:rPr>
                <w:rFonts w:asciiTheme="majorHAnsi" w:hAnsiTheme="majorHAnsi" w:cstheme="majorHAnsi"/>
                <w:bCs/>
                <w:noProof/>
                <w:sz w:val="18"/>
                <w:szCs w:val="18"/>
              </w:rPr>
            </w:pPr>
            <w:r>
              <w:rPr>
                <w:rStyle w:val="pseditboxdisponly"/>
              </w:rPr>
              <w:t>00129612</w:t>
            </w:r>
            <w:bookmarkStart w:id="2" w:name="_GoBack"/>
            <w:bookmarkEnd w:id="2"/>
          </w:p>
        </w:tc>
        <w:tc>
          <w:tcPr>
            <w:tcW w:w="362" w:type="dxa"/>
          </w:tcPr>
          <w:p w14:paraId="73FCA737" w14:textId="77777777" w:rsidR="002F2249" w:rsidRPr="003342CB" w:rsidRDefault="002F2249" w:rsidP="002F2249">
            <w:pPr>
              <w:spacing w:after="0" w:line="240" w:lineRule="auto"/>
              <w:rPr>
                <w:rFonts w:asciiTheme="majorHAnsi" w:hAnsiTheme="majorHAnsi" w:cstheme="majorHAnsi"/>
                <w:bCs/>
                <w:noProof/>
                <w:sz w:val="18"/>
                <w:szCs w:val="18"/>
              </w:rPr>
            </w:pPr>
          </w:p>
        </w:tc>
        <w:tc>
          <w:tcPr>
            <w:tcW w:w="2610" w:type="dxa"/>
          </w:tcPr>
          <w:p w14:paraId="3EA7D16E" w14:textId="6CD8A54D" w:rsidR="002F2249" w:rsidRPr="003342CB" w:rsidRDefault="002F2249" w:rsidP="002F2249">
            <w:pPr>
              <w:spacing w:after="0" w:line="240" w:lineRule="auto"/>
              <w:rPr>
                <w:rFonts w:asciiTheme="majorHAnsi" w:hAnsiTheme="majorHAnsi" w:cstheme="majorHAnsi"/>
                <w:sz w:val="18"/>
                <w:szCs w:val="18"/>
              </w:rPr>
            </w:pPr>
            <w:r w:rsidRPr="003342CB">
              <w:rPr>
                <w:rFonts w:asciiTheme="majorHAnsi" w:hAnsiTheme="majorHAnsi" w:cstheme="majorHAnsi"/>
                <w:sz w:val="18"/>
                <w:szCs w:val="18"/>
              </w:rPr>
              <w:t xml:space="preserve">Total </w:t>
            </w:r>
            <w:r>
              <w:rPr>
                <w:rFonts w:asciiTheme="majorHAnsi" w:hAnsiTheme="majorHAnsi" w:cstheme="majorHAnsi"/>
                <w:sz w:val="18"/>
                <w:szCs w:val="18"/>
              </w:rPr>
              <w:t>available</w:t>
            </w:r>
            <w:r w:rsidRPr="003342CB">
              <w:rPr>
                <w:rFonts w:asciiTheme="majorHAnsi" w:hAnsiTheme="majorHAnsi" w:cstheme="majorHAnsi"/>
                <w:sz w:val="18"/>
                <w:szCs w:val="18"/>
              </w:rPr>
              <w:t xml:space="preserve"> resource</w:t>
            </w:r>
            <w:r>
              <w:rPr>
                <w:rFonts w:asciiTheme="majorHAnsi" w:hAnsiTheme="majorHAnsi" w:cstheme="majorHAnsi"/>
                <w:sz w:val="18"/>
                <w:szCs w:val="18"/>
              </w:rPr>
              <w:t>s</w:t>
            </w:r>
          </w:p>
        </w:tc>
        <w:tc>
          <w:tcPr>
            <w:tcW w:w="1706" w:type="dxa"/>
          </w:tcPr>
          <w:p w14:paraId="471A4AE4" w14:textId="181419BD" w:rsidR="002F2249" w:rsidRPr="003342CB" w:rsidRDefault="002F2249" w:rsidP="002F2249">
            <w:pPr>
              <w:spacing w:after="0" w:line="240" w:lineRule="auto"/>
              <w:jc w:val="right"/>
              <w:rPr>
                <w:rFonts w:asciiTheme="majorHAnsi" w:hAnsiTheme="majorHAnsi" w:cstheme="majorHAnsi"/>
                <w:sz w:val="18"/>
                <w:szCs w:val="18"/>
              </w:rPr>
            </w:pPr>
            <w:r w:rsidRPr="00557516">
              <w:rPr>
                <w:rFonts w:asciiTheme="majorHAnsi" w:hAnsiTheme="majorHAnsi" w:cstheme="majorHAnsi"/>
                <w:b/>
                <w:sz w:val="18"/>
                <w:szCs w:val="18"/>
              </w:rPr>
              <w:t>$</w:t>
            </w:r>
            <w:r w:rsidRPr="00557516">
              <w:rPr>
                <w:rFonts w:asciiTheme="majorHAnsi" w:hAnsiTheme="majorHAnsi" w:cstheme="majorHAnsi"/>
                <w:sz w:val="18"/>
                <w:szCs w:val="18"/>
                <w:lang w:val="fr-FR"/>
              </w:rPr>
              <w:t xml:space="preserve"> </w:t>
            </w:r>
            <w:r w:rsidRPr="00557516">
              <w:rPr>
                <w:rFonts w:asciiTheme="majorHAnsi" w:hAnsiTheme="majorHAnsi" w:cstheme="majorHAnsi"/>
                <w:b/>
                <w:bCs/>
                <w:sz w:val="18"/>
                <w:szCs w:val="18"/>
                <w:lang w:val="fr-FR"/>
              </w:rPr>
              <w:t>3,</w:t>
            </w:r>
            <w:r>
              <w:rPr>
                <w:rFonts w:asciiTheme="majorHAnsi" w:hAnsiTheme="majorHAnsi" w:cstheme="majorHAnsi"/>
                <w:b/>
                <w:bCs/>
                <w:sz w:val="18"/>
                <w:szCs w:val="18"/>
                <w:lang w:val="fr-FR"/>
              </w:rPr>
              <w:t>176</w:t>
            </w:r>
            <w:r w:rsidRPr="00557516">
              <w:rPr>
                <w:rFonts w:asciiTheme="majorHAnsi" w:hAnsiTheme="majorHAnsi" w:cstheme="majorHAnsi"/>
                <w:b/>
                <w:bCs/>
                <w:sz w:val="18"/>
                <w:szCs w:val="18"/>
                <w:lang w:val="fr-FR"/>
              </w:rPr>
              <w:t>,4</w:t>
            </w:r>
            <w:r>
              <w:rPr>
                <w:rFonts w:asciiTheme="majorHAnsi" w:hAnsiTheme="majorHAnsi" w:cstheme="majorHAnsi"/>
                <w:b/>
                <w:bCs/>
                <w:sz w:val="18"/>
                <w:szCs w:val="18"/>
                <w:lang w:val="fr-FR"/>
              </w:rPr>
              <w:t>71</w:t>
            </w:r>
          </w:p>
        </w:tc>
      </w:tr>
      <w:tr w:rsidR="002F2249" w:rsidRPr="003342CB" w14:paraId="231F3D8C" w14:textId="77777777" w:rsidTr="007068BF">
        <w:trPr>
          <w:trHeight w:val="227"/>
        </w:trPr>
        <w:tc>
          <w:tcPr>
            <w:tcW w:w="2547" w:type="dxa"/>
          </w:tcPr>
          <w:p w14:paraId="7F7989AA" w14:textId="77777777" w:rsidR="002F2249" w:rsidRPr="003342CB" w:rsidRDefault="002F2249" w:rsidP="002F2249">
            <w:pPr>
              <w:spacing w:after="0" w:line="240" w:lineRule="auto"/>
              <w:rPr>
                <w:rFonts w:asciiTheme="majorHAnsi" w:hAnsiTheme="majorHAnsi" w:cstheme="majorHAnsi"/>
                <w:sz w:val="18"/>
                <w:szCs w:val="18"/>
              </w:rPr>
            </w:pPr>
            <w:r w:rsidRPr="003342CB">
              <w:rPr>
                <w:rFonts w:asciiTheme="majorHAnsi" w:hAnsiTheme="majorHAnsi" w:cstheme="majorHAnsi"/>
                <w:sz w:val="18"/>
                <w:szCs w:val="18"/>
              </w:rPr>
              <w:t>Start date:</w:t>
            </w:r>
          </w:p>
          <w:p w14:paraId="4D098781" w14:textId="77777777" w:rsidR="002F2249" w:rsidRPr="003342CB" w:rsidRDefault="002F2249" w:rsidP="002F2249">
            <w:pPr>
              <w:spacing w:after="0" w:line="240" w:lineRule="auto"/>
              <w:rPr>
                <w:rFonts w:asciiTheme="majorHAnsi" w:hAnsiTheme="majorHAnsi" w:cstheme="majorHAnsi"/>
                <w:sz w:val="18"/>
                <w:szCs w:val="18"/>
              </w:rPr>
            </w:pPr>
          </w:p>
        </w:tc>
        <w:tc>
          <w:tcPr>
            <w:tcW w:w="2126" w:type="dxa"/>
          </w:tcPr>
          <w:p w14:paraId="01A02EEB" w14:textId="298A50D4" w:rsidR="002F2249" w:rsidRPr="003342CB" w:rsidRDefault="002F2249" w:rsidP="002F2249">
            <w:pPr>
              <w:spacing w:after="0" w:line="240" w:lineRule="auto"/>
              <w:jc w:val="right"/>
              <w:rPr>
                <w:rFonts w:asciiTheme="majorHAnsi" w:hAnsiTheme="majorHAnsi" w:cstheme="majorHAnsi"/>
                <w:bCs/>
                <w:noProof/>
                <w:sz w:val="18"/>
                <w:szCs w:val="18"/>
              </w:rPr>
            </w:pPr>
            <w:r>
              <w:rPr>
                <w:rFonts w:asciiTheme="majorHAnsi" w:hAnsiTheme="majorHAnsi" w:cstheme="majorHAnsi"/>
                <w:sz w:val="18"/>
                <w:szCs w:val="18"/>
                <w:lang w:val="fr-FR"/>
              </w:rPr>
              <w:t>Sep 2020</w:t>
            </w:r>
          </w:p>
        </w:tc>
        <w:tc>
          <w:tcPr>
            <w:tcW w:w="362" w:type="dxa"/>
          </w:tcPr>
          <w:p w14:paraId="793492AF" w14:textId="77777777" w:rsidR="002F2249" w:rsidRPr="003342CB" w:rsidRDefault="002F2249" w:rsidP="002F2249">
            <w:pPr>
              <w:spacing w:after="0" w:line="240" w:lineRule="auto"/>
              <w:rPr>
                <w:rFonts w:asciiTheme="majorHAnsi" w:hAnsiTheme="majorHAnsi" w:cstheme="majorHAnsi"/>
                <w:bCs/>
                <w:noProof/>
                <w:sz w:val="18"/>
                <w:szCs w:val="18"/>
              </w:rPr>
            </w:pPr>
          </w:p>
        </w:tc>
        <w:tc>
          <w:tcPr>
            <w:tcW w:w="2610" w:type="dxa"/>
          </w:tcPr>
          <w:p w14:paraId="70EC2EF2" w14:textId="270BD2F9" w:rsidR="002F2249" w:rsidRPr="003342CB" w:rsidRDefault="002F2249" w:rsidP="002F2249">
            <w:pPr>
              <w:spacing w:after="0" w:line="240" w:lineRule="auto"/>
              <w:rPr>
                <w:rFonts w:asciiTheme="majorHAnsi" w:hAnsiTheme="majorHAnsi" w:cstheme="majorHAnsi"/>
                <w:sz w:val="18"/>
                <w:szCs w:val="18"/>
              </w:rPr>
            </w:pPr>
            <w:r>
              <w:rPr>
                <w:rFonts w:asciiTheme="majorHAnsi" w:hAnsiTheme="majorHAnsi" w:cstheme="majorHAnsi"/>
                <w:sz w:val="18"/>
                <w:szCs w:val="18"/>
              </w:rPr>
              <w:t>Contributions:</w:t>
            </w:r>
          </w:p>
        </w:tc>
        <w:tc>
          <w:tcPr>
            <w:tcW w:w="1706" w:type="dxa"/>
          </w:tcPr>
          <w:p w14:paraId="2FD1EA88" w14:textId="17EF3C36" w:rsidR="002F2249" w:rsidRPr="003342CB" w:rsidRDefault="002F2249" w:rsidP="002F2249">
            <w:pPr>
              <w:spacing w:after="0" w:line="240" w:lineRule="auto"/>
              <w:jc w:val="right"/>
              <w:rPr>
                <w:rFonts w:asciiTheme="majorHAnsi" w:hAnsiTheme="majorHAnsi" w:cstheme="majorHAnsi"/>
                <w:sz w:val="18"/>
                <w:szCs w:val="18"/>
              </w:rPr>
            </w:pPr>
          </w:p>
        </w:tc>
      </w:tr>
      <w:tr w:rsidR="002F2249" w:rsidRPr="003342CB" w14:paraId="338AA456" w14:textId="77777777" w:rsidTr="007068BF">
        <w:trPr>
          <w:trHeight w:val="227"/>
        </w:trPr>
        <w:tc>
          <w:tcPr>
            <w:tcW w:w="2547" w:type="dxa"/>
          </w:tcPr>
          <w:p w14:paraId="77FCEBFF" w14:textId="77777777" w:rsidR="002F2249" w:rsidRPr="003342CB" w:rsidRDefault="002F2249" w:rsidP="002F2249">
            <w:pPr>
              <w:spacing w:after="0" w:line="240" w:lineRule="auto"/>
              <w:rPr>
                <w:rFonts w:asciiTheme="majorHAnsi" w:hAnsiTheme="majorHAnsi" w:cstheme="majorHAnsi"/>
                <w:bCs/>
                <w:noProof/>
                <w:sz w:val="18"/>
                <w:szCs w:val="18"/>
              </w:rPr>
            </w:pPr>
            <w:r w:rsidRPr="003342CB">
              <w:rPr>
                <w:rFonts w:asciiTheme="majorHAnsi" w:hAnsiTheme="majorHAnsi" w:cstheme="majorHAnsi"/>
                <w:bCs/>
                <w:noProof/>
                <w:sz w:val="18"/>
                <w:szCs w:val="18"/>
              </w:rPr>
              <w:t>End date:</w:t>
            </w:r>
          </w:p>
          <w:p w14:paraId="1FADCDE7" w14:textId="77777777" w:rsidR="002F2249" w:rsidRPr="003342CB" w:rsidRDefault="002F2249" w:rsidP="002F2249">
            <w:pPr>
              <w:spacing w:after="0" w:line="240" w:lineRule="auto"/>
              <w:rPr>
                <w:rFonts w:asciiTheme="majorHAnsi" w:hAnsiTheme="majorHAnsi" w:cstheme="majorHAnsi"/>
                <w:sz w:val="18"/>
                <w:szCs w:val="18"/>
              </w:rPr>
            </w:pPr>
          </w:p>
        </w:tc>
        <w:tc>
          <w:tcPr>
            <w:tcW w:w="2126" w:type="dxa"/>
          </w:tcPr>
          <w:p w14:paraId="69C0E6A4" w14:textId="5F37E5E3" w:rsidR="002F2249" w:rsidRPr="003342CB" w:rsidRDefault="002F2249" w:rsidP="002F2249">
            <w:pPr>
              <w:spacing w:after="0" w:line="240" w:lineRule="auto"/>
              <w:jc w:val="right"/>
              <w:rPr>
                <w:rFonts w:asciiTheme="majorHAnsi" w:hAnsiTheme="majorHAnsi" w:cstheme="majorHAnsi"/>
                <w:sz w:val="18"/>
                <w:szCs w:val="18"/>
              </w:rPr>
            </w:pPr>
            <w:r>
              <w:rPr>
                <w:rFonts w:asciiTheme="majorHAnsi" w:hAnsiTheme="majorHAnsi" w:cstheme="majorHAnsi"/>
                <w:sz w:val="18"/>
                <w:szCs w:val="18"/>
                <w:lang w:val="fr-FR"/>
              </w:rPr>
              <w:t>Aug 2022</w:t>
            </w:r>
          </w:p>
        </w:tc>
        <w:tc>
          <w:tcPr>
            <w:tcW w:w="362" w:type="dxa"/>
          </w:tcPr>
          <w:p w14:paraId="285D111C" w14:textId="77777777" w:rsidR="002F2249" w:rsidRPr="003342CB" w:rsidRDefault="002F2249" w:rsidP="002F2249">
            <w:pPr>
              <w:spacing w:after="0" w:line="240" w:lineRule="auto"/>
              <w:rPr>
                <w:rFonts w:asciiTheme="majorHAnsi" w:hAnsiTheme="majorHAnsi" w:cstheme="majorHAnsi"/>
                <w:bCs/>
                <w:noProof/>
                <w:sz w:val="18"/>
                <w:szCs w:val="18"/>
              </w:rPr>
            </w:pPr>
          </w:p>
        </w:tc>
        <w:tc>
          <w:tcPr>
            <w:tcW w:w="2610" w:type="dxa"/>
          </w:tcPr>
          <w:p w14:paraId="190CD34E" w14:textId="77777777" w:rsidR="002F2249" w:rsidRDefault="002F2249" w:rsidP="002F2249">
            <w:pPr>
              <w:spacing w:after="0" w:line="240" w:lineRule="auto"/>
              <w:rPr>
                <w:rFonts w:asciiTheme="majorHAnsi" w:hAnsiTheme="majorHAnsi" w:cstheme="majorHAnsi"/>
                <w:sz w:val="18"/>
                <w:szCs w:val="18"/>
              </w:rPr>
            </w:pPr>
            <w:r w:rsidRPr="003342CB">
              <w:rPr>
                <w:rFonts w:asciiTheme="majorHAnsi" w:hAnsiTheme="majorHAnsi" w:cstheme="majorHAnsi"/>
                <w:sz w:val="18"/>
                <w:szCs w:val="18"/>
              </w:rPr>
              <w:t xml:space="preserve">Government of </w:t>
            </w:r>
            <w:r>
              <w:rPr>
                <w:rFonts w:asciiTheme="majorHAnsi" w:hAnsiTheme="majorHAnsi" w:cstheme="majorHAnsi"/>
                <w:sz w:val="18"/>
                <w:szCs w:val="18"/>
              </w:rPr>
              <w:t>Poland</w:t>
            </w:r>
          </w:p>
          <w:p w14:paraId="15663425" w14:textId="1C130EB6" w:rsidR="002F2249" w:rsidRPr="003342CB" w:rsidRDefault="002F2249" w:rsidP="002F2249">
            <w:pPr>
              <w:spacing w:after="0" w:line="240" w:lineRule="auto"/>
              <w:rPr>
                <w:rFonts w:asciiTheme="majorHAnsi" w:hAnsiTheme="majorHAnsi" w:cstheme="majorHAnsi"/>
                <w:sz w:val="18"/>
                <w:szCs w:val="18"/>
              </w:rPr>
            </w:pPr>
            <w:r w:rsidRPr="003342CB">
              <w:rPr>
                <w:rFonts w:asciiTheme="majorHAnsi" w:hAnsiTheme="majorHAnsi" w:cstheme="majorHAnsi"/>
                <w:sz w:val="18"/>
                <w:szCs w:val="18"/>
              </w:rPr>
              <w:t xml:space="preserve">(UN exchange rate of </w:t>
            </w:r>
            <w:r>
              <w:rPr>
                <w:rFonts w:asciiTheme="majorHAnsi" w:hAnsiTheme="majorHAnsi" w:cstheme="majorHAnsi"/>
                <w:sz w:val="18"/>
                <w:szCs w:val="18"/>
              </w:rPr>
              <w:t>Aug</w:t>
            </w:r>
            <w:r w:rsidRPr="003342CB">
              <w:rPr>
                <w:rFonts w:asciiTheme="majorHAnsi" w:hAnsiTheme="majorHAnsi" w:cstheme="majorHAnsi"/>
                <w:sz w:val="18"/>
                <w:szCs w:val="18"/>
              </w:rPr>
              <w:t xml:space="preserve"> 2020)</w:t>
            </w:r>
          </w:p>
        </w:tc>
        <w:tc>
          <w:tcPr>
            <w:tcW w:w="1706" w:type="dxa"/>
          </w:tcPr>
          <w:p w14:paraId="22281883" w14:textId="77777777" w:rsidR="002F2249" w:rsidRPr="003342CB" w:rsidRDefault="002F2249" w:rsidP="002F2249">
            <w:pPr>
              <w:spacing w:after="0" w:line="240" w:lineRule="auto"/>
              <w:jc w:val="right"/>
              <w:rPr>
                <w:rFonts w:asciiTheme="majorHAnsi" w:hAnsiTheme="majorHAnsi" w:cstheme="majorHAnsi"/>
                <w:b/>
                <w:bCs/>
                <w:sz w:val="18"/>
                <w:szCs w:val="18"/>
              </w:rPr>
            </w:pPr>
            <w:r w:rsidRPr="003342CB">
              <w:rPr>
                <w:rFonts w:asciiTheme="majorHAnsi" w:hAnsiTheme="majorHAnsi" w:cstheme="majorHAnsi"/>
                <w:b/>
                <w:bCs/>
                <w:sz w:val="18"/>
                <w:szCs w:val="18"/>
              </w:rPr>
              <w:t>$</w:t>
            </w:r>
            <w:r>
              <w:rPr>
                <w:rStyle w:val="Heading1Char"/>
              </w:rPr>
              <w:t xml:space="preserve"> </w:t>
            </w:r>
            <w:r w:rsidRPr="00557516">
              <w:rPr>
                <w:rFonts w:asciiTheme="majorHAnsi" w:hAnsiTheme="majorHAnsi" w:cstheme="majorHAnsi"/>
                <w:b/>
                <w:bCs/>
                <w:sz w:val="18"/>
                <w:szCs w:val="18"/>
                <w:lang w:val="fr-FR"/>
              </w:rPr>
              <w:t>3,</w:t>
            </w:r>
            <w:r>
              <w:rPr>
                <w:rFonts w:asciiTheme="majorHAnsi" w:hAnsiTheme="majorHAnsi" w:cstheme="majorHAnsi"/>
                <w:b/>
                <w:bCs/>
                <w:sz w:val="18"/>
                <w:szCs w:val="18"/>
                <w:lang w:val="fr-FR"/>
              </w:rPr>
              <w:t xml:space="preserve"> 176</w:t>
            </w:r>
            <w:r w:rsidRPr="00557516">
              <w:rPr>
                <w:rFonts w:asciiTheme="majorHAnsi" w:hAnsiTheme="majorHAnsi" w:cstheme="majorHAnsi"/>
                <w:b/>
                <w:bCs/>
                <w:sz w:val="18"/>
                <w:szCs w:val="18"/>
                <w:lang w:val="fr-FR"/>
              </w:rPr>
              <w:t>,4</w:t>
            </w:r>
            <w:r>
              <w:rPr>
                <w:rFonts w:asciiTheme="majorHAnsi" w:hAnsiTheme="majorHAnsi" w:cstheme="majorHAnsi"/>
                <w:b/>
                <w:bCs/>
                <w:sz w:val="18"/>
                <w:szCs w:val="18"/>
                <w:lang w:val="fr-FR"/>
              </w:rPr>
              <w:t>71</w:t>
            </w:r>
          </w:p>
          <w:p w14:paraId="0CEB222C" w14:textId="77411C7F" w:rsidR="002F2249" w:rsidRPr="003342CB" w:rsidRDefault="002F2249" w:rsidP="002F2249">
            <w:pPr>
              <w:spacing w:after="0" w:line="240" w:lineRule="auto"/>
              <w:jc w:val="right"/>
              <w:rPr>
                <w:rFonts w:asciiTheme="majorHAnsi" w:hAnsiTheme="majorHAnsi" w:cstheme="majorHAnsi"/>
                <w:sz w:val="18"/>
                <w:szCs w:val="18"/>
              </w:rPr>
            </w:pPr>
            <w:r w:rsidRPr="003342CB">
              <w:rPr>
                <w:rFonts w:asciiTheme="majorHAnsi" w:hAnsiTheme="majorHAnsi" w:cstheme="majorHAnsi"/>
                <w:sz w:val="18"/>
                <w:szCs w:val="18"/>
              </w:rPr>
              <w:t>(€2,</w:t>
            </w:r>
            <w:r>
              <w:rPr>
                <w:rFonts w:asciiTheme="majorHAnsi" w:hAnsiTheme="majorHAnsi" w:cstheme="majorHAnsi"/>
                <w:sz w:val="18"/>
                <w:szCs w:val="18"/>
              </w:rPr>
              <w:t>7</w:t>
            </w:r>
            <w:r w:rsidRPr="003342CB">
              <w:rPr>
                <w:rFonts w:asciiTheme="majorHAnsi" w:hAnsiTheme="majorHAnsi" w:cstheme="majorHAnsi"/>
                <w:sz w:val="18"/>
                <w:szCs w:val="18"/>
              </w:rPr>
              <w:t>00,000)</w:t>
            </w:r>
          </w:p>
        </w:tc>
      </w:tr>
      <w:tr w:rsidR="002F2249" w:rsidRPr="003342CB" w14:paraId="1BC05872" w14:textId="77777777" w:rsidTr="007068BF">
        <w:trPr>
          <w:trHeight w:val="227"/>
        </w:trPr>
        <w:tc>
          <w:tcPr>
            <w:tcW w:w="2547" w:type="dxa"/>
          </w:tcPr>
          <w:p w14:paraId="1D0BC2A3" w14:textId="77777777" w:rsidR="002F2249" w:rsidRDefault="002F2249" w:rsidP="002F2249">
            <w:pPr>
              <w:spacing w:after="0" w:line="240" w:lineRule="auto"/>
              <w:rPr>
                <w:rFonts w:asciiTheme="majorHAnsi" w:hAnsiTheme="majorHAnsi" w:cstheme="majorHAnsi"/>
                <w:bCs/>
                <w:noProof/>
                <w:sz w:val="18"/>
                <w:szCs w:val="18"/>
              </w:rPr>
            </w:pPr>
            <w:r w:rsidRPr="003342CB">
              <w:rPr>
                <w:rFonts w:asciiTheme="majorHAnsi" w:hAnsiTheme="majorHAnsi" w:cstheme="majorHAnsi"/>
                <w:bCs/>
                <w:noProof/>
                <w:sz w:val="18"/>
                <w:szCs w:val="18"/>
              </w:rPr>
              <w:t>Management arrangements</w:t>
            </w:r>
          </w:p>
          <w:p w14:paraId="74C26029" w14:textId="77777777" w:rsidR="002F2249" w:rsidRPr="003342CB" w:rsidRDefault="002F2249" w:rsidP="002F2249">
            <w:pPr>
              <w:spacing w:after="0" w:line="240" w:lineRule="auto"/>
              <w:rPr>
                <w:rFonts w:asciiTheme="majorHAnsi" w:hAnsiTheme="majorHAnsi" w:cstheme="majorHAnsi"/>
                <w:bCs/>
                <w:noProof/>
                <w:sz w:val="18"/>
                <w:szCs w:val="18"/>
              </w:rPr>
            </w:pPr>
          </w:p>
        </w:tc>
        <w:tc>
          <w:tcPr>
            <w:tcW w:w="2126" w:type="dxa"/>
          </w:tcPr>
          <w:p w14:paraId="5FEFF3DD" w14:textId="1DC50549" w:rsidR="002F2249" w:rsidRPr="003342CB" w:rsidRDefault="002F2249" w:rsidP="002F2249">
            <w:pPr>
              <w:spacing w:after="0" w:line="240" w:lineRule="auto"/>
              <w:jc w:val="right"/>
              <w:rPr>
                <w:rFonts w:asciiTheme="majorHAnsi" w:hAnsiTheme="majorHAnsi" w:cstheme="majorHAnsi"/>
                <w:sz w:val="18"/>
                <w:szCs w:val="18"/>
              </w:rPr>
            </w:pPr>
            <w:r>
              <w:rPr>
                <w:rFonts w:asciiTheme="majorHAnsi" w:hAnsiTheme="majorHAnsi" w:cstheme="majorHAnsi"/>
                <w:sz w:val="18"/>
                <w:szCs w:val="18"/>
                <w:lang w:val="fr-FR"/>
              </w:rPr>
              <w:t>UNDP Direct Implementation Modality</w:t>
            </w:r>
          </w:p>
        </w:tc>
        <w:tc>
          <w:tcPr>
            <w:tcW w:w="362" w:type="dxa"/>
          </w:tcPr>
          <w:p w14:paraId="136B3F94" w14:textId="77777777" w:rsidR="002F2249" w:rsidRPr="003342CB" w:rsidRDefault="002F2249" w:rsidP="002F2249">
            <w:pPr>
              <w:spacing w:after="0" w:line="240" w:lineRule="auto"/>
              <w:rPr>
                <w:rFonts w:asciiTheme="majorHAnsi" w:hAnsiTheme="majorHAnsi" w:cstheme="majorHAnsi"/>
                <w:bCs/>
                <w:noProof/>
                <w:sz w:val="18"/>
                <w:szCs w:val="18"/>
              </w:rPr>
            </w:pPr>
          </w:p>
        </w:tc>
        <w:tc>
          <w:tcPr>
            <w:tcW w:w="2610" w:type="dxa"/>
          </w:tcPr>
          <w:p w14:paraId="1472BF86" w14:textId="15F5C632" w:rsidR="002F2249" w:rsidRPr="003342CB" w:rsidRDefault="002F2249" w:rsidP="002F2249">
            <w:pPr>
              <w:spacing w:after="0" w:line="240" w:lineRule="auto"/>
              <w:rPr>
                <w:rFonts w:asciiTheme="majorHAnsi" w:hAnsiTheme="majorHAnsi" w:cstheme="majorHAnsi"/>
                <w:sz w:val="18"/>
                <w:szCs w:val="18"/>
              </w:rPr>
            </w:pPr>
          </w:p>
        </w:tc>
        <w:tc>
          <w:tcPr>
            <w:tcW w:w="1706" w:type="dxa"/>
          </w:tcPr>
          <w:p w14:paraId="112A3859" w14:textId="611FA47A" w:rsidR="002F2249" w:rsidRPr="003342CB" w:rsidRDefault="002F2249" w:rsidP="002F2249">
            <w:pPr>
              <w:spacing w:after="0" w:line="240" w:lineRule="auto"/>
              <w:jc w:val="right"/>
              <w:rPr>
                <w:rFonts w:asciiTheme="majorHAnsi" w:hAnsiTheme="majorHAnsi" w:cstheme="majorHAnsi"/>
                <w:sz w:val="18"/>
                <w:szCs w:val="18"/>
              </w:rPr>
            </w:pPr>
          </w:p>
        </w:tc>
      </w:tr>
    </w:tbl>
    <w:p w14:paraId="744C4EEB" w14:textId="3D00949F" w:rsidR="00C80B23" w:rsidRDefault="00C80B23" w:rsidP="00A23830">
      <w:pPr>
        <w:spacing w:after="0" w:line="240" w:lineRule="auto"/>
        <w:jc w:val="center"/>
        <w:rPr>
          <w:rFonts w:asciiTheme="majorHAnsi" w:hAnsiTheme="majorHAnsi" w:cstheme="majorHAnsi"/>
          <w:sz w:val="18"/>
        </w:rPr>
      </w:pPr>
    </w:p>
    <w:p w14:paraId="5A5279EB" w14:textId="234885CE" w:rsidR="00A0355F" w:rsidRDefault="00A0355F" w:rsidP="00A23830">
      <w:pPr>
        <w:spacing w:after="0" w:line="240" w:lineRule="auto"/>
        <w:jc w:val="center"/>
        <w:rPr>
          <w:rFonts w:asciiTheme="majorHAnsi" w:hAnsiTheme="majorHAnsi" w:cstheme="majorHAnsi"/>
          <w:sz w:val="18"/>
        </w:rPr>
      </w:pPr>
    </w:p>
    <w:p w14:paraId="30420495" w14:textId="70216720" w:rsidR="00F66870" w:rsidRPr="00F96409" w:rsidRDefault="00F96409" w:rsidP="00A23830">
      <w:pPr>
        <w:spacing w:after="0" w:line="240" w:lineRule="auto"/>
        <w:jc w:val="center"/>
        <w:rPr>
          <w:rFonts w:asciiTheme="majorHAnsi" w:hAnsiTheme="majorHAnsi" w:cstheme="majorHAnsi"/>
          <w:b/>
          <w:bCs/>
          <w:sz w:val="18"/>
          <w:u w:val="single"/>
        </w:rPr>
      </w:pPr>
      <w:r w:rsidRPr="00F96409">
        <w:rPr>
          <w:rFonts w:asciiTheme="majorHAnsi" w:hAnsiTheme="majorHAnsi" w:cstheme="majorHAnsi"/>
          <w:b/>
          <w:bCs/>
          <w:sz w:val="18"/>
          <w:u w:val="single"/>
        </w:rPr>
        <w:t>AGREED BY</w:t>
      </w:r>
    </w:p>
    <w:p w14:paraId="2FC0EE9C" w14:textId="77777777" w:rsidR="00F66870" w:rsidRDefault="00F66870" w:rsidP="00A23830">
      <w:pPr>
        <w:spacing w:after="0" w:line="240" w:lineRule="auto"/>
        <w:jc w:val="center"/>
        <w:rPr>
          <w:rFonts w:asciiTheme="majorHAnsi" w:hAnsiTheme="majorHAnsi" w:cstheme="majorHAnsi"/>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B24CC7" w:rsidRPr="002F2249" w14:paraId="106F0F0B" w14:textId="77777777" w:rsidTr="00F96409">
        <w:tc>
          <w:tcPr>
            <w:tcW w:w="2337" w:type="dxa"/>
            <w:vAlign w:val="bottom"/>
          </w:tcPr>
          <w:p w14:paraId="2D9EEA4C" w14:textId="77777777" w:rsidR="002F2249" w:rsidRPr="002F2249" w:rsidRDefault="002F2249" w:rsidP="00B24CC7">
            <w:pPr>
              <w:spacing w:after="0" w:line="240" w:lineRule="auto"/>
              <w:rPr>
                <w:rFonts w:asciiTheme="minorHAnsi" w:hAnsiTheme="minorHAnsi" w:cstheme="minorHAnsi"/>
                <w:b/>
                <w:bCs/>
                <w:sz w:val="18"/>
                <w:szCs w:val="18"/>
                <w:u w:val="single"/>
              </w:rPr>
            </w:pPr>
          </w:p>
          <w:p w14:paraId="624DFDCB" w14:textId="448F21C7" w:rsidR="002F2249" w:rsidRPr="002F2249" w:rsidRDefault="00B24CC7" w:rsidP="00B24CC7">
            <w:pPr>
              <w:spacing w:after="0" w:line="240" w:lineRule="auto"/>
              <w:rPr>
                <w:rFonts w:asciiTheme="minorHAnsi" w:hAnsiTheme="minorHAnsi" w:cstheme="minorHAnsi"/>
                <w:b/>
                <w:bCs/>
                <w:sz w:val="18"/>
                <w:szCs w:val="18"/>
                <w:u w:val="single"/>
              </w:rPr>
            </w:pPr>
            <w:r w:rsidRPr="002F2249">
              <w:rPr>
                <w:rFonts w:asciiTheme="minorHAnsi" w:hAnsiTheme="minorHAnsi" w:cstheme="minorHAnsi"/>
                <w:b/>
                <w:bCs/>
                <w:sz w:val="18"/>
                <w:szCs w:val="18"/>
                <w:u w:val="single"/>
              </w:rPr>
              <w:t>Government of Albania</w:t>
            </w:r>
          </w:p>
        </w:tc>
        <w:tc>
          <w:tcPr>
            <w:tcW w:w="2337" w:type="dxa"/>
            <w:vAlign w:val="bottom"/>
          </w:tcPr>
          <w:p w14:paraId="650E5000" w14:textId="77777777" w:rsidR="00B24CC7" w:rsidRPr="002F2249" w:rsidRDefault="00B24CC7" w:rsidP="00F96409">
            <w:pPr>
              <w:spacing w:after="0" w:line="240" w:lineRule="auto"/>
              <w:rPr>
                <w:rFonts w:asciiTheme="minorHAnsi" w:hAnsiTheme="minorHAnsi" w:cstheme="minorHAnsi"/>
                <w:sz w:val="18"/>
                <w:szCs w:val="18"/>
              </w:rPr>
            </w:pPr>
          </w:p>
        </w:tc>
        <w:tc>
          <w:tcPr>
            <w:tcW w:w="2338" w:type="dxa"/>
            <w:vAlign w:val="bottom"/>
          </w:tcPr>
          <w:p w14:paraId="7120087B" w14:textId="59C24A89" w:rsidR="00B24CC7" w:rsidRPr="002F2249" w:rsidRDefault="00B24CC7" w:rsidP="00B24CC7">
            <w:pPr>
              <w:spacing w:after="0" w:line="240" w:lineRule="auto"/>
              <w:rPr>
                <w:rFonts w:asciiTheme="minorHAnsi" w:hAnsiTheme="minorHAnsi" w:cstheme="minorHAnsi"/>
                <w:b/>
                <w:bCs/>
                <w:sz w:val="18"/>
                <w:szCs w:val="18"/>
                <w:u w:val="single"/>
              </w:rPr>
            </w:pPr>
            <w:r w:rsidRPr="002F2249">
              <w:rPr>
                <w:rFonts w:asciiTheme="minorHAnsi" w:hAnsiTheme="minorHAnsi" w:cstheme="minorHAnsi"/>
                <w:b/>
                <w:bCs/>
                <w:sz w:val="18"/>
                <w:szCs w:val="18"/>
                <w:u w:val="single"/>
              </w:rPr>
              <w:t>UNDP Albania</w:t>
            </w:r>
          </w:p>
        </w:tc>
        <w:tc>
          <w:tcPr>
            <w:tcW w:w="2338" w:type="dxa"/>
            <w:vAlign w:val="bottom"/>
          </w:tcPr>
          <w:p w14:paraId="74F259E1" w14:textId="77777777" w:rsidR="00B24CC7" w:rsidRPr="002F2249" w:rsidRDefault="00B24CC7" w:rsidP="00F96409">
            <w:pPr>
              <w:spacing w:after="0" w:line="240" w:lineRule="auto"/>
              <w:rPr>
                <w:rFonts w:asciiTheme="minorHAnsi" w:hAnsiTheme="minorHAnsi" w:cstheme="minorHAnsi"/>
                <w:sz w:val="18"/>
                <w:szCs w:val="18"/>
              </w:rPr>
            </w:pPr>
          </w:p>
        </w:tc>
      </w:tr>
      <w:tr w:rsidR="00B24CC7" w:rsidRPr="002F2249" w14:paraId="104A14DF" w14:textId="77777777" w:rsidTr="00F96409">
        <w:tc>
          <w:tcPr>
            <w:tcW w:w="2337" w:type="dxa"/>
            <w:vAlign w:val="bottom"/>
          </w:tcPr>
          <w:p w14:paraId="7E2D214C" w14:textId="77777777" w:rsidR="00B24CC7" w:rsidRDefault="00B24CC7" w:rsidP="00B24CC7">
            <w:pPr>
              <w:spacing w:after="0" w:line="240" w:lineRule="auto"/>
              <w:rPr>
                <w:rFonts w:asciiTheme="minorHAnsi" w:hAnsiTheme="minorHAnsi" w:cstheme="minorHAnsi"/>
                <w:sz w:val="18"/>
                <w:szCs w:val="18"/>
              </w:rPr>
            </w:pPr>
          </w:p>
          <w:p w14:paraId="0FA0C7AE" w14:textId="6CE0181F" w:rsidR="002F2249" w:rsidRPr="002F2249" w:rsidRDefault="002F2249" w:rsidP="00B24CC7">
            <w:pPr>
              <w:spacing w:after="0" w:line="240" w:lineRule="auto"/>
              <w:rPr>
                <w:rFonts w:asciiTheme="minorHAnsi" w:hAnsiTheme="minorHAnsi" w:cstheme="minorHAnsi"/>
                <w:sz w:val="18"/>
                <w:szCs w:val="18"/>
              </w:rPr>
            </w:pPr>
            <w:r>
              <w:rPr>
                <w:rFonts w:asciiTheme="minorHAnsi" w:hAnsiTheme="minorHAnsi" w:cstheme="minorHAnsi"/>
                <w:sz w:val="18"/>
                <w:szCs w:val="18"/>
              </w:rPr>
              <w:t>Name?</w:t>
            </w:r>
          </w:p>
        </w:tc>
        <w:tc>
          <w:tcPr>
            <w:tcW w:w="2337" w:type="dxa"/>
            <w:vAlign w:val="bottom"/>
          </w:tcPr>
          <w:p w14:paraId="261917E8" w14:textId="0012F722" w:rsidR="00B24CC7" w:rsidRPr="002F2249" w:rsidRDefault="00F96409" w:rsidP="00F96409">
            <w:pPr>
              <w:spacing w:after="0" w:line="240" w:lineRule="auto"/>
              <w:rPr>
                <w:rFonts w:asciiTheme="minorHAnsi" w:hAnsiTheme="minorHAnsi" w:cstheme="minorHAnsi"/>
                <w:sz w:val="18"/>
                <w:szCs w:val="18"/>
              </w:rPr>
            </w:pPr>
            <w:r>
              <w:rPr>
                <w:rFonts w:asciiTheme="minorHAnsi" w:hAnsiTheme="minorHAnsi" w:cstheme="minorHAnsi"/>
                <w:sz w:val="18"/>
                <w:szCs w:val="18"/>
              </w:rPr>
              <w:t>_______________________</w:t>
            </w:r>
          </w:p>
        </w:tc>
        <w:tc>
          <w:tcPr>
            <w:tcW w:w="2338" w:type="dxa"/>
            <w:vAlign w:val="bottom"/>
          </w:tcPr>
          <w:p w14:paraId="2BB6F3E0" w14:textId="6D1F837A" w:rsidR="00B24CC7" w:rsidRPr="002F2249" w:rsidRDefault="00B24CC7" w:rsidP="00B24CC7">
            <w:pPr>
              <w:spacing w:after="0" w:line="240" w:lineRule="auto"/>
              <w:rPr>
                <w:rFonts w:asciiTheme="minorHAnsi" w:hAnsiTheme="minorHAnsi" w:cstheme="minorHAnsi"/>
                <w:sz w:val="18"/>
                <w:szCs w:val="18"/>
              </w:rPr>
            </w:pPr>
            <w:r w:rsidRPr="002F2249">
              <w:rPr>
                <w:rFonts w:asciiTheme="minorHAnsi" w:hAnsiTheme="minorHAnsi" w:cstheme="minorHAnsi"/>
                <w:sz w:val="18"/>
                <w:szCs w:val="18"/>
              </w:rPr>
              <w:t>Limya Eltayeb</w:t>
            </w:r>
          </w:p>
        </w:tc>
        <w:tc>
          <w:tcPr>
            <w:tcW w:w="2338" w:type="dxa"/>
            <w:vAlign w:val="bottom"/>
          </w:tcPr>
          <w:p w14:paraId="24B6B4FD" w14:textId="1007DA13" w:rsidR="00B24CC7" w:rsidRPr="002F2249" w:rsidRDefault="00F96409" w:rsidP="00F96409">
            <w:pPr>
              <w:spacing w:after="0" w:line="240" w:lineRule="auto"/>
              <w:rPr>
                <w:rFonts w:asciiTheme="minorHAnsi" w:hAnsiTheme="minorHAnsi" w:cstheme="minorHAnsi"/>
                <w:sz w:val="18"/>
                <w:szCs w:val="18"/>
              </w:rPr>
            </w:pPr>
            <w:r>
              <w:rPr>
                <w:rFonts w:asciiTheme="minorHAnsi" w:hAnsiTheme="minorHAnsi" w:cstheme="minorHAnsi"/>
                <w:sz w:val="18"/>
                <w:szCs w:val="18"/>
              </w:rPr>
              <w:t>_______________________</w:t>
            </w:r>
          </w:p>
        </w:tc>
      </w:tr>
      <w:tr w:rsidR="00B24CC7" w:rsidRPr="002F2249" w14:paraId="6709E554" w14:textId="77777777" w:rsidTr="00F96409">
        <w:tc>
          <w:tcPr>
            <w:tcW w:w="2337" w:type="dxa"/>
            <w:vAlign w:val="bottom"/>
          </w:tcPr>
          <w:p w14:paraId="6AE13A76" w14:textId="77777777" w:rsidR="002F2249" w:rsidRDefault="002F2249" w:rsidP="00B24CC7">
            <w:pPr>
              <w:spacing w:after="0" w:line="240" w:lineRule="auto"/>
              <w:rPr>
                <w:rFonts w:asciiTheme="minorHAnsi" w:hAnsiTheme="minorHAnsi" w:cstheme="minorHAnsi"/>
                <w:sz w:val="18"/>
                <w:szCs w:val="18"/>
              </w:rPr>
            </w:pPr>
          </w:p>
          <w:p w14:paraId="050F6304" w14:textId="06E7276C" w:rsidR="002F2249" w:rsidRPr="002F2249" w:rsidRDefault="00B24CC7" w:rsidP="00B24CC7">
            <w:pPr>
              <w:spacing w:after="0" w:line="240" w:lineRule="auto"/>
              <w:rPr>
                <w:rFonts w:asciiTheme="minorHAnsi" w:hAnsiTheme="minorHAnsi" w:cstheme="minorHAnsi"/>
                <w:sz w:val="18"/>
                <w:szCs w:val="18"/>
              </w:rPr>
            </w:pPr>
            <w:r w:rsidRPr="002F2249">
              <w:rPr>
                <w:rFonts w:asciiTheme="minorHAnsi" w:hAnsiTheme="minorHAnsi" w:cstheme="minorHAnsi"/>
                <w:sz w:val="18"/>
                <w:szCs w:val="18"/>
              </w:rPr>
              <w:t>Title</w:t>
            </w:r>
            <w:r w:rsidR="002F2249">
              <w:rPr>
                <w:rFonts w:asciiTheme="minorHAnsi" w:hAnsiTheme="minorHAnsi" w:cstheme="minorHAnsi"/>
                <w:sz w:val="18"/>
                <w:szCs w:val="18"/>
              </w:rPr>
              <w:t>?</w:t>
            </w:r>
          </w:p>
        </w:tc>
        <w:tc>
          <w:tcPr>
            <w:tcW w:w="2337" w:type="dxa"/>
            <w:vAlign w:val="bottom"/>
          </w:tcPr>
          <w:p w14:paraId="3A56462D" w14:textId="77777777" w:rsidR="00B24CC7" w:rsidRPr="002F2249" w:rsidRDefault="00B24CC7" w:rsidP="00F96409">
            <w:pPr>
              <w:spacing w:after="0" w:line="240" w:lineRule="auto"/>
              <w:rPr>
                <w:rFonts w:asciiTheme="minorHAnsi" w:hAnsiTheme="minorHAnsi" w:cstheme="minorHAnsi"/>
                <w:sz w:val="18"/>
                <w:szCs w:val="18"/>
              </w:rPr>
            </w:pPr>
          </w:p>
        </w:tc>
        <w:tc>
          <w:tcPr>
            <w:tcW w:w="2338" w:type="dxa"/>
            <w:vAlign w:val="bottom"/>
          </w:tcPr>
          <w:p w14:paraId="1ACF0F41" w14:textId="1E5C2BBD" w:rsidR="00B24CC7" w:rsidRPr="002F2249" w:rsidRDefault="00B24CC7" w:rsidP="00B24CC7">
            <w:pPr>
              <w:spacing w:after="0" w:line="240" w:lineRule="auto"/>
              <w:rPr>
                <w:rFonts w:asciiTheme="minorHAnsi" w:hAnsiTheme="minorHAnsi" w:cstheme="minorHAnsi"/>
                <w:sz w:val="18"/>
                <w:szCs w:val="18"/>
              </w:rPr>
            </w:pPr>
            <w:r w:rsidRPr="002F2249">
              <w:rPr>
                <w:rFonts w:asciiTheme="minorHAnsi" w:hAnsiTheme="minorHAnsi" w:cstheme="minorHAnsi"/>
                <w:sz w:val="18"/>
                <w:szCs w:val="18"/>
              </w:rPr>
              <w:t>Resident Representative</w:t>
            </w:r>
          </w:p>
        </w:tc>
        <w:tc>
          <w:tcPr>
            <w:tcW w:w="2338" w:type="dxa"/>
            <w:vAlign w:val="bottom"/>
          </w:tcPr>
          <w:p w14:paraId="14890177" w14:textId="77777777" w:rsidR="00B24CC7" w:rsidRPr="002F2249" w:rsidRDefault="00B24CC7" w:rsidP="00F96409">
            <w:pPr>
              <w:spacing w:after="0" w:line="240" w:lineRule="auto"/>
              <w:rPr>
                <w:rFonts w:asciiTheme="minorHAnsi" w:hAnsiTheme="minorHAnsi" w:cstheme="minorHAnsi"/>
                <w:sz w:val="18"/>
                <w:szCs w:val="18"/>
              </w:rPr>
            </w:pPr>
          </w:p>
        </w:tc>
      </w:tr>
      <w:tr w:rsidR="002F2249" w:rsidRPr="002F2249" w14:paraId="21170377" w14:textId="77777777" w:rsidTr="00F96409">
        <w:tc>
          <w:tcPr>
            <w:tcW w:w="4674" w:type="dxa"/>
            <w:gridSpan w:val="2"/>
            <w:vAlign w:val="bottom"/>
          </w:tcPr>
          <w:p w14:paraId="61100E35" w14:textId="77777777" w:rsidR="002F2249" w:rsidRPr="002F2249" w:rsidRDefault="002F2249" w:rsidP="00F96409">
            <w:pPr>
              <w:spacing w:after="0" w:line="240" w:lineRule="auto"/>
              <w:rPr>
                <w:rFonts w:asciiTheme="minorHAnsi" w:hAnsiTheme="minorHAnsi" w:cstheme="minorHAnsi"/>
                <w:b/>
                <w:bCs/>
                <w:sz w:val="18"/>
                <w:szCs w:val="18"/>
                <w:u w:val="single"/>
              </w:rPr>
            </w:pPr>
          </w:p>
          <w:p w14:paraId="3058ADE3" w14:textId="3FFDDF38" w:rsidR="002F2249" w:rsidRPr="002F2249" w:rsidRDefault="002F2249" w:rsidP="00F96409">
            <w:pPr>
              <w:spacing w:after="0" w:line="240" w:lineRule="auto"/>
              <w:rPr>
                <w:rFonts w:asciiTheme="minorHAnsi" w:hAnsiTheme="minorHAnsi" w:cstheme="minorHAnsi"/>
                <w:b/>
                <w:bCs/>
                <w:sz w:val="18"/>
                <w:szCs w:val="18"/>
                <w:u w:val="single"/>
              </w:rPr>
            </w:pPr>
            <w:r w:rsidRPr="002F2249">
              <w:rPr>
                <w:rFonts w:asciiTheme="minorHAnsi" w:hAnsiTheme="minorHAnsi" w:cstheme="minorHAnsi"/>
                <w:b/>
                <w:bCs/>
                <w:sz w:val="18"/>
                <w:szCs w:val="18"/>
                <w:u w:val="single"/>
              </w:rPr>
              <w:t>Beneficiary municipalities (Mayors)</w:t>
            </w:r>
          </w:p>
        </w:tc>
        <w:tc>
          <w:tcPr>
            <w:tcW w:w="2338" w:type="dxa"/>
            <w:vAlign w:val="bottom"/>
          </w:tcPr>
          <w:p w14:paraId="5513BC8C" w14:textId="77777777" w:rsidR="002F2249" w:rsidRPr="002F2249" w:rsidRDefault="002F2249" w:rsidP="00B24CC7">
            <w:pPr>
              <w:spacing w:after="0" w:line="240" w:lineRule="auto"/>
              <w:rPr>
                <w:rFonts w:asciiTheme="minorHAnsi" w:hAnsiTheme="minorHAnsi" w:cstheme="minorHAnsi"/>
                <w:sz w:val="18"/>
                <w:szCs w:val="18"/>
              </w:rPr>
            </w:pPr>
          </w:p>
        </w:tc>
        <w:tc>
          <w:tcPr>
            <w:tcW w:w="2338" w:type="dxa"/>
            <w:vAlign w:val="bottom"/>
          </w:tcPr>
          <w:p w14:paraId="713533F4" w14:textId="77777777" w:rsidR="002F2249" w:rsidRPr="002F2249" w:rsidRDefault="002F2249" w:rsidP="00F96409">
            <w:pPr>
              <w:spacing w:after="0" w:line="240" w:lineRule="auto"/>
              <w:rPr>
                <w:rFonts w:asciiTheme="minorHAnsi" w:hAnsiTheme="minorHAnsi" w:cstheme="minorHAnsi"/>
                <w:sz w:val="18"/>
                <w:szCs w:val="18"/>
              </w:rPr>
            </w:pPr>
          </w:p>
        </w:tc>
      </w:tr>
      <w:tr w:rsidR="00F96409" w:rsidRPr="002F2249" w14:paraId="2FE2CA90" w14:textId="77777777" w:rsidTr="00F96409">
        <w:tc>
          <w:tcPr>
            <w:tcW w:w="2337" w:type="dxa"/>
            <w:vAlign w:val="bottom"/>
          </w:tcPr>
          <w:p w14:paraId="0A7BE841" w14:textId="77777777" w:rsidR="00F96409" w:rsidRDefault="00F96409" w:rsidP="00F96409">
            <w:pPr>
              <w:spacing w:after="0" w:line="240" w:lineRule="auto"/>
              <w:rPr>
                <w:rFonts w:cstheme="minorHAnsi"/>
                <w:color w:val="000000"/>
                <w:sz w:val="18"/>
                <w:szCs w:val="18"/>
              </w:rPr>
            </w:pPr>
          </w:p>
        </w:tc>
        <w:tc>
          <w:tcPr>
            <w:tcW w:w="2337" w:type="dxa"/>
          </w:tcPr>
          <w:p w14:paraId="4E89B6B1" w14:textId="77777777" w:rsidR="00F96409" w:rsidRDefault="00F96409" w:rsidP="00F96409">
            <w:pPr>
              <w:spacing w:after="0" w:line="240" w:lineRule="auto"/>
              <w:rPr>
                <w:rFonts w:cstheme="minorHAnsi"/>
                <w:sz w:val="18"/>
                <w:szCs w:val="18"/>
              </w:rPr>
            </w:pPr>
          </w:p>
        </w:tc>
        <w:tc>
          <w:tcPr>
            <w:tcW w:w="2338" w:type="dxa"/>
            <w:vAlign w:val="bottom"/>
          </w:tcPr>
          <w:p w14:paraId="14327D2B" w14:textId="77777777" w:rsidR="00F96409" w:rsidRPr="002F2249" w:rsidRDefault="00F96409" w:rsidP="00F96409">
            <w:pPr>
              <w:spacing w:after="0" w:line="240" w:lineRule="auto"/>
              <w:rPr>
                <w:rFonts w:cstheme="minorHAnsi"/>
                <w:sz w:val="18"/>
                <w:szCs w:val="18"/>
              </w:rPr>
            </w:pPr>
          </w:p>
        </w:tc>
        <w:tc>
          <w:tcPr>
            <w:tcW w:w="2338" w:type="dxa"/>
            <w:vAlign w:val="bottom"/>
          </w:tcPr>
          <w:p w14:paraId="6FF89E6E" w14:textId="77777777" w:rsidR="00F96409" w:rsidRPr="002F2249" w:rsidRDefault="00F96409" w:rsidP="00F96409">
            <w:pPr>
              <w:spacing w:after="0" w:line="240" w:lineRule="auto"/>
              <w:rPr>
                <w:rFonts w:cstheme="minorHAnsi"/>
                <w:sz w:val="18"/>
                <w:szCs w:val="18"/>
              </w:rPr>
            </w:pPr>
          </w:p>
        </w:tc>
      </w:tr>
      <w:tr w:rsidR="00F96409" w:rsidRPr="002F2249" w14:paraId="684B553C" w14:textId="77777777" w:rsidTr="00F96409">
        <w:tc>
          <w:tcPr>
            <w:tcW w:w="2337" w:type="dxa"/>
            <w:vAlign w:val="bottom"/>
          </w:tcPr>
          <w:p w14:paraId="64E42DA6" w14:textId="77777777" w:rsidR="00F96409" w:rsidRDefault="00F96409" w:rsidP="00F96409">
            <w:pPr>
              <w:spacing w:after="0" w:line="240" w:lineRule="auto"/>
              <w:rPr>
                <w:rFonts w:asciiTheme="minorHAnsi" w:hAnsiTheme="minorHAnsi" w:cstheme="minorHAnsi"/>
                <w:color w:val="000000"/>
                <w:sz w:val="18"/>
                <w:szCs w:val="18"/>
              </w:rPr>
            </w:pPr>
          </w:p>
          <w:p w14:paraId="3005F53C" w14:textId="01B2294D" w:rsidR="00F96409" w:rsidRPr="002F2249" w:rsidRDefault="00F96409" w:rsidP="00F96409">
            <w:pPr>
              <w:spacing w:after="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DURRES</w:t>
            </w:r>
          </w:p>
        </w:tc>
        <w:tc>
          <w:tcPr>
            <w:tcW w:w="2337" w:type="dxa"/>
          </w:tcPr>
          <w:p w14:paraId="4A61C9C2" w14:textId="77777777" w:rsidR="00F96409" w:rsidRDefault="00F96409" w:rsidP="00F96409">
            <w:pPr>
              <w:spacing w:after="0" w:line="240" w:lineRule="auto"/>
              <w:rPr>
                <w:rFonts w:asciiTheme="minorHAnsi" w:hAnsiTheme="minorHAnsi" w:cstheme="minorHAnsi"/>
                <w:sz w:val="18"/>
                <w:szCs w:val="18"/>
              </w:rPr>
            </w:pPr>
          </w:p>
          <w:p w14:paraId="6F9DCF31" w14:textId="3E7C875D" w:rsidR="00F96409" w:rsidRPr="002F2249" w:rsidRDefault="00F96409" w:rsidP="00F96409">
            <w:pPr>
              <w:spacing w:after="0" w:line="240" w:lineRule="auto"/>
              <w:rPr>
                <w:rFonts w:asciiTheme="minorHAnsi" w:hAnsiTheme="minorHAnsi" w:cstheme="minorHAnsi"/>
                <w:sz w:val="18"/>
                <w:szCs w:val="18"/>
              </w:rPr>
            </w:pPr>
            <w:r w:rsidRPr="00E77DCC">
              <w:rPr>
                <w:rFonts w:asciiTheme="minorHAnsi" w:hAnsiTheme="minorHAnsi" w:cstheme="minorHAnsi"/>
                <w:sz w:val="18"/>
                <w:szCs w:val="18"/>
              </w:rPr>
              <w:t>_______________________</w:t>
            </w:r>
          </w:p>
        </w:tc>
        <w:tc>
          <w:tcPr>
            <w:tcW w:w="2338" w:type="dxa"/>
            <w:vAlign w:val="bottom"/>
          </w:tcPr>
          <w:p w14:paraId="1422872F" w14:textId="77777777" w:rsidR="00F96409" w:rsidRPr="002F2249" w:rsidRDefault="00F96409" w:rsidP="00F96409">
            <w:pPr>
              <w:spacing w:after="0" w:line="240" w:lineRule="auto"/>
              <w:rPr>
                <w:rFonts w:asciiTheme="minorHAnsi" w:hAnsiTheme="minorHAnsi" w:cstheme="minorHAnsi"/>
                <w:sz w:val="18"/>
                <w:szCs w:val="18"/>
              </w:rPr>
            </w:pPr>
          </w:p>
        </w:tc>
        <w:tc>
          <w:tcPr>
            <w:tcW w:w="2338" w:type="dxa"/>
            <w:vAlign w:val="bottom"/>
          </w:tcPr>
          <w:p w14:paraId="0BA8DDA2" w14:textId="77777777" w:rsidR="00F96409" w:rsidRPr="002F2249" w:rsidRDefault="00F96409" w:rsidP="00F96409">
            <w:pPr>
              <w:spacing w:after="0" w:line="240" w:lineRule="auto"/>
              <w:rPr>
                <w:rFonts w:asciiTheme="minorHAnsi" w:hAnsiTheme="minorHAnsi" w:cstheme="minorHAnsi"/>
                <w:sz w:val="18"/>
                <w:szCs w:val="18"/>
              </w:rPr>
            </w:pPr>
          </w:p>
        </w:tc>
      </w:tr>
      <w:tr w:rsidR="00F96409" w:rsidRPr="002F2249" w14:paraId="5F0B7068" w14:textId="77777777" w:rsidTr="00F96409">
        <w:tc>
          <w:tcPr>
            <w:tcW w:w="2337" w:type="dxa"/>
            <w:vAlign w:val="bottom"/>
          </w:tcPr>
          <w:p w14:paraId="5221F456" w14:textId="77777777" w:rsidR="00F96409" w:rsidRDefault="00F96409" w:rsidP="00F96409">
            <w:pPr>
              <w:spacing w:after="0" w:line="240" w:lineRule="auto"/>
              <w:rPr>
                <w:rFonts w:asciiTheme="minorHAnsi" w:hAnsiTheme="minorHAnsi" w:cstheme="minorHAnsi"/>
                <w:color w:val="000000"/>
                <w:sz w:val="18"/>
                <w:szCs w:val="18"/>
              </w:rPr>
            </w:pPr>
          </w:p>
          <w:p w14:paraId="2D11C048" w14:textId="17A15CEC" w:rsidR="00F96409" w:rsidRPr="002F2249" w:rsidRDefault="00F96409" w:rsidP="00F96409">
            <w:pPr>
              <w:spacing w:after="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FIER</w:t>
            </w:r>
          </w:p>
        </w:tc>
        <w:tc>
          <w:tcPr>
            <w:tcW w:w="2337" w:type="dxa"/>
          </w:tcPr>
          <w:p w14:paraId="441CA45A" w14:textId="77777777" w:rsidR="00F96409" w:rsidRDefault="00F96409" w:rsidP="00F96409">
            <w:pPr>
              <w:spacing w:after="0" w:line="240" w:lineRule="auto"/>
              <w:rPr>
                <w:rFonts w:asciiTheme="minorHAnsi" w:hAnsiTheme="minorHAnsi" w:cstheme="minorHAnsi"/>
                <w:sz w:val="18"/>
                <w:szCs w:val="18"/>
              </w:rPr>
            </w:pPr>
          </w:p>
          <w:p w14:paraId="1D0A49B3" w14:textId="2486028D" w:rsidR="00F96409" w:rsidRPr="002F2249" w:rsidRDefault="00F96409" w:rsidP="00F96409">
            <w:pPr>
              <w:spacing w:after="0" w:line="240" w:lineRule="auto"/>
              <w:rPr>
                <w:rFonts w:asciiTheme="minorHAnsi" w:hAnsiTheme="minorHAnsi" w:cstheme="minorHAnsi"/>
                <w:sz w:val="18"/>
                <w:szCs w:val="18"/>
              </w:rPr>
            </w:pPr>
            <w:r w:rsidRPr="00E77DCC">
              <w:rPr>
                <w:rFonts w:asciiTheme="minorHAnsi" w:hAnsiTheme="minorHAnsi" w:cstheme="minorHAnsi"/>
                <w:sz w:val="18"/>
                <w:szCs w:val="18"/>
              </w:rPr>
              <w:t>_______________________</w:t>
            </w:r>
          </w:p>
        </w:tc>
        <w:tc>
          <w:tcPr>
            <w:tcW w:w="2338" w:type="dxa"/>
            <w:vAlign w:val="bottom"/>
          </w:tcPr>
          <w:p w14:paraId="2EBA0CB4" w14:textId="77777777" w:rsidR="00F96409" w:rsidRPr="002F2249" w:rsidRDefault="00F96409" w:rsidP="00F96409">
            <w:pPr>
              <w:spacing w:after="0" w:line="240" w:lineRule="auto"/>
              <w:rPr>
                <w:rFonts w:asciiTheme="minorHAnsi" w:hAnsiTheme="minorHAnsi" w:cstheme="minorHAnsi"/>
                <w:sz w:val="18"/>
                <w:szCs w:val="18"/>
              </w:rPr>
            </w:pPr>
          </w:p>
        </w:tc>
        <w:tc>
          <w:tcPr>
            <w:tcW w:w="2338" w:type="dxa"/>
            <w:vAlign w:val="bottom"/>
          </w:tcPr>
          <w:p w14:paraId="32862378" w14:textId="77777777" w:rsidR="00F96409" w:rsidRPr="002F2249" w:rsidRDefault="00F96409" w:rsidP="00F96409">
            <w:pPr>
              <w:spacing w:after="0" w:line="240" w:lineRule="auto"/>
              <w:rPr>
                <w:rFonts w:asciiTheme="minorHAnsi" w:hAnsiTheme="minorHAnsi" w:cstheme="minorHAnsi"/>
                <w:sz w:val="18"/>
                <w:szCs w:val="18"/>
              </w:rPr>
            </w:pPr>
          </w:p>
        </w:tc>
      </w:tr>
      <w:tr w:rsidR="00F96409" w:rsidRPr="002F2249" w14:paraId="18B72421" w14:textId="77777777" w:rsidTr="00F96409">
        <w:tc>
          <w:tcPr>
            <w:tcW w:w="2337" w:type="dxa"/>
            <w:vAlign w:val="bottom"/>
          </w:tcPr>
          <w:p w14:paraId="5E97BC0F" w14:textId="77777777" w:rsidR="00F96409" w:rsidRDefault="00F96409" w:rsidP="00F96409">
            <w:pPr>
              <w:spacing w:after="0" w:line="240" w:lineRule="auto"/>
              <w:rPr>
                <w:rFonts w:asciiTheme="minorHAnsi" w:hAnsiTheme="minorHAnsi" w:cstheme="minorHAnsi"/>
                <w:color w:val="000000"/>
                <w:sz w:val="18"/>
                <w:szCs w:val="18"/>
              </w:rPr>
            </w:pPr>
          </w:p>
          <w:p w14:paraId="310397F4" w14:textId="79004843" w:rsidR="00F96409" w:rsidRPr="002F2249" w:rsidRDefault="00F96409" w:rsidP="00F96409">
            <w:pPr>
              <w:spacing w:after="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KAMEZ</w:t>
            </w:r>
          </w:p>
        </w:tc>
        <w:tc>
          <w:tcPr>
            <w:tcW w:w="2337" w:type="dxa"/>
          </w:tcPr>
          <w:p w14:paraId="59A548D1" w14:textId="77777777" w:rsidR="00F96409" w:rsidRDefault="00F96409" w:rsidP="00F96409">
            <w:pPr>
              <w:spacing w:after="0" w:line="240" w:lineRule="auto"/>
              <w:rPr>
                <w:rFonts w:asciiTheme="minorHAnsi" w:hAnsiTheme="minorHAnsi" w:cstheme="minorHAnsi"/>
                <w:sz w:val="18"/>
                <w:szCs w:val="18"/>
              </w:rPr>
            </w:pPr>
          </w:p>
          <w:p w14:paraId="71E929E7" w14:textId="19D9F554" w:rsidR="00F96409" w:rsidRPr="002F2249" w:rsidRDefault="00F96409" w:rsidP="00F96409">
            <w:pPr>
              <w:spacing w:after="0" w:line="240" w:lineRule="auto"/>
              <w:rPr>
                <w:rFonts w:asciiTheme="minorHAnsi" w:hAnsiTheme="minorHAnsi" w:cstheme="minorHAnsi"/>
                <w:sz w:val="18"/>
                <w:szCs w:val="18"/>
              </w:rPr>
            </w:pPr>
            <w:r w:rsidRPr="00E77DCC">
              <w:rPr>
                <w:rFonts w:asciiTheme="minorHAnsi" w:hAnsiTheme="minorHAnsi" w:cstheme="minorHAnsi"/>
                <w:sz w:val="18"/>
                <w:szCs w:val="18"/>
              </w:rPr>
              <w:t>_______________________</w:t>
            </w:r>
          </w:p>
        </w:tc>
        <w:tc>
          <w:tcPr>
            <w:tcW w:w="2338" w:type="dxa"/>
            <w:vAlign w:val="bottom"/>
          </w:tcPr>
          <w:p w14:paraId="18F980F3" w14:textId="77777777" w:rsidR="00F96409" w:rsidRPr="002F2249" w:rsidRDefault="00F96409" w:rsidP="00F96409">
            <w:pPr>
              <w:spacing w:after="0" w:line="240" w:lineRule="auto"/>
              <w:rPr>
                <w:rFonts w:asciiTheme="minorHAnsi" w:hAnsiTheme="minorHAnsi" w:cstheme="minorHAnsi"/>
                <w:sz w:val="18"/>
                <w:szCs w:val="18"/>
              </w:rPr>
            </w:pPr>
          </w:p>
        </w:tc>
        <w:tc>
          <w:tcPr>
            <w:tcW w:w="2338" w:type="dxa"/>
            <w:vAlign w:val="bottom"/>
          </w:tcPr>
          <w:p w14:paraId="36D4B1D6" w14:textId="77777777" w:rsidR="00F96409" w:rsidRPr="002F2249" w:rsidRDefault="00F96409" w:rsidP="00F96409">
            <w:pPr>
              <w:spacing w:after="0" w:line="240" w:lineRule="auto"/>
              <w:rPr>
                <w:rFonts w:asciiTheme="minorHAnsi" w:hAnsiTheme="minorHAnsi" w:cstheme="minorHAnsi"/>
                <w:sz w:val="18"/>
                <w:szCs w:val="18"/>
              </w:rPr>
            </w:pPr>
          </w:p>
        </w:tc>
      </w:tr>
      <w:tr w:rsidR="00F96409" w:rsidRPr="002F2249" w14:paraId="61C1697C" w14:textId="77777777" w:rsidTr="00F96409">
        <w:tc>
          <w:tcPr>
            <w:tcW w:w="2337" w:type="dxa"/>
            <w:vAlign w:val="bottom"/>
          </w:tcPr>
          <w:p w14:paraId="3EBC7C96" w14:textId="77777777" w:rsidR="00F96409" w:rsidRDefault="00F96409" w:rsidP="00F96409">
            <w:pPr>
              <w:spacing w:after="0" w:line="240" w:lineRule="auto"/>
              <w:rPr>
                <w:rFonts w:asciiTheme="minorHAnsi" w:hAnsiTheme="minorHAnsi" w:cstheme="minorHAnsi"/>
                <w:color w:val="000000"/>
                <w:sz w:val="18"/>
                <w:szCs w:val="18"/>
              </w:rPr>
            </w:pPr>
          </w:p>
          <w:p w14:paraId="44F1C11B" w14:textId="45888FE1" w:rsidR="00F96409" w:rsidRPr="002F2249" w:rsidRDefault="00F96409" w:rsidP="00F96409">
            <w:pPr>
              <w:spacing w:after="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KAVAJE</w:t>
            </w:r>
          </w:p>
        </w:tc>
        <w:tc>
          <w:tcPr>
            <w:tcW w:w="2337" w:type="dxa"/>
          </w:tcPr>
          <w:p w14:paraId="2C81F57A" w14:textId="77777777" w:rsidR="00F96409" w:rsidRDefault="00F96409" w:rsidP="00F96409">
            <w:pPr>
              <w:spacing w:after="0" w:line="240" w:lineRule="auto"/>
              <w:rPr>
                <w:rFonts w:asciiTheme="minorHAnsi" w:hAnsiTheme="minorHAnsi" w:cstheme="minorHAnsi"/>
                <w:sz w:val="18"/>
                <w:szCs w:val="18"/>
              </w:rPr>
            </w:pPr>
          </w:p>
          <w:p w14:paraId="098A0EB7" w14:textId="34E767B2" w:rsidR="00F96409" w:rsidRPr="002F2249" w:rsidRDefault="00F96409" w:rsidP="00F96409">
            <w:pPr>
              <w:spacing w:after="0" w:line="240" w:lineRule="auto"/>
              <w:rPr>
                <w:rFonts w:asciiTheme="minorHAnsi" w:hAnsiTheme="minorHAnsi" w:cstheme="minorHAnsi"/>
                <w:sz w:val="18"/>
                <w:szCs w:val="18"/>
              </w:rPr>
            </w:pPr>
            <w:r w:rsidRPr="00E77DCC">
              <w:rPr>
                <w:rFonts w:asciiTheme="minorHAnsi" w:hAnsiTheme="minorHAnsi" w:cstheme="minorHAnsi"/>
                <w:sz w:val="18"/>
                <w:szCs w:val="18"/>
              </w:rPr>
              <w:t>_______________________</w:t>
            </w:r>
          </w:p>
        </w:tc>
        <w:tc>
          <w:tcPr>
            <w:tcW w:w="2338" w:type="dxa"/>
            <w:vAlign w:val="bottom"/>
          </w:tcPr>
          <w:p w14:paraId="10633729" w14:textId="77777777" w:rsidR="00F96409" w:rsidRPr="002F2249" w:rsidRDefault="00F96409" w:rsidP="00F96409">
            <w:pPr>
              <w:spacing w:after="0" w:line="240" w:lineRule="auto"/>
              <w:rPr>
                <w:rFonts w:asciiTheme="minorHAnsi" w:hAnsiTheme="minorHAnsi" w:cstheme="minorHAnsi"/>
                <w:sz w:val="18"/>
                <w:szCs w:val="18"/>
              </w:rPr>
            </w:pPr>
          </w:p>
        </w:tc>
        <w:tc>
          <w:tcPr>
            <w:tcW w:w="2338" w:type="dxa"/>
            <w:vAlign w:val="bottom"/>
          </w:tcPr>
          <w:p w14:paraId="4947C79B" w14:textId="77777777" w:rsidR="00F96409" w:rsidRPr="002F2249" w:rsidRDefault="00F96409" w:rsidP="00F96409">
            <w:pPr>
              <w:spacing w:after="0" w:line="240" w:lineRule="auto"/>
              <w:rPr>
                <w:rFonts w:asciiTheme="minorHAnsi" w:hAnsiTheme="minorHAnsi" w:cstheme="minorHAnsi"/>
                <w:sz w:val="18"/>
                <w:szCs w:val="18"/>
              </w:rPr>
            </w:pPr>
          </w:p>
        </w:tc>
      </w:tr>
      <w:tr w:rsidR="00F96409" w:rsidRPr="002F2249" w14:paraId="38350446" w14:textId="77777777" w:rsidTr="00F96409">
        <w:tc>
          <w:tcPr>
            <w:tcW w:w="2337" w:type="dxa"/>
            <w:vAlign w:val="bottom"/>
          </w:tcPr>
          <w:p w14:paraId="2288F335" w14:textId="77777777" w:rsidR="00F96409" w:rsidRDefault="00F96409" w:rsidP="00F96409">
            <w:pPr>
              <w:spacing w:after="0" w:line="240" w:lineRule="auto"/>
              <w:rPr>
                <w:rFonts w:asciiTheme="minorHAnsi" w:hAnsiTheme="minorHAnsi" w:cstheme="minorHAnsi"/>
                <w:color w:val="000000"/>
                <w:sz w:val="18"/>
                <w:szCs w:val="18"/>
              </w:rPr>
            </w:pPr>
          </w:p>
          <w:p w14:paraId="53F8B4A1" w14:textId="5A5ED789" w:rsidR="00F96409" w:rsidRPr="002F2249" w:rsidRDefault="00F96409" w:rsidP="00F96409">
            <w:pPr>
              <w:spacing w:after="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KRUJE</w:t>
            </w:r>
          </w:p>
        </w:tc>
        <w:tc>
          <w:tcPr>
            <w:tcW w:w="2337" w:type="dxa"/>
          </w:tcPr>
          <w:p w14:paraId="3FFA545D" w14:textId="77777777" w:rsidR="00F96409" w:rsidRDefault="00F96409" w:rsidP="00F96409">
            <w:pPr>
              <w:spacing w:after="0" w:line="240" w:lineRule="auto"/>
              <w:rPr>
                <w:rFonts w:asciiTheme="minorHAnsi" w:hAnsiTheme="minorHAnsi" w:cstheme="minorHAnsi"/>
                <w:sz w:val="18"/>
                <w:szCs w:val="18"/>
              </w:rPr>
            </w:pPr>
          </w:p>
          <w:p w14:paraId="073664A0" w14:textId="10B30CAF" w:rsidR="00F96409" w:rsidRPr="002F2249" w:rsidRDefault="00F96409" w:rsidP="00F96409">
            <w:pPr>
              <w:spacing w:after="0" w:line="240" w:lineRule="auto"/>
              <w:rPr>
                <w:rFonts w:asciiTheme="minorHAnsi" w:hAnsiTheme="minorHAnsi" w:cstheme="minorHAnsi"/>
                <w:sz w:val="18"/>
                <w:szCs w:val="18"/>
              </w:rPr>
            </w:pPr>
            <w:r w:rsidRPr="00E77DCC">
              <w:rPr>
                <w:rFonts w:asciiTheme="minorHAnsi" w:hAnsiTheme="minorHAnsi" w:cstheme="minorHAnsi"/>
                <w:sz w:val="18"/>
                <w:szCs w:val="18"/>
              </w:rPr>
              <w:t>_______________________</w:t>
            </w:r>
          </w:p>
        </w:tc>
        <w:tc>
          <w:tcPr>
            <w:tcW w:w="2338" w:type="dxa"/>
            <w:vAlign w:val="bottom"/>
          </w:tcPr>
          <w:p w14:paraId="4CBF0353" w14:textId="77777777" w:rsidR="00F96409" w:rsidRPr="002F2249" w:rsidRDefault="00F96409" w:rsidP="00F96409">
            <w:pPr>
              <w:spacing w:after="0" w:line="240" w:lineRule="auto"/>
              <w:rPr>
                <w:rFonts w:asciiTheme="minorHAnsi" w:hAnsiTheme="minorHAnsi" w:cstheme="minorHAnsi"/>
                <w:sz w:val="18"/>
                <w:szCs w:val="18"/>
              </w:rPr>
            </w:pPr>
          </w:p>
        </w:tc>
        <w:tc>
          <w:tcPr>
            <w:tcW w:w="2338" w:type="dxa"/>
            <w:vAlign w:val="bottom"/>
          </w:tcPr>
          <w:p w14:paraId="56EF5FA4" w14:textId="77777777" w:rsidR="00F96409" w:rsidRPr="002F2249" w:rsidRDefault="00F96409" w:rsidP="00F96409">
            <w:pPr>
              <w:spacing w:after="0" w:line="240" w:lineRule="auto"/>
              <w:rPr>
                <w:rFonts w:asciiTheme="minorHAnsi" w:hAnsiTheme="minorHAnsi" w:cstheme="minorHAnsi"/>
                <w:sz w:val="18"/>
                <w:szCs w:val="18"/>
              </w:rPr>
            </w:pPr>
          </w:p>
        </w:tc>
      </w:tr>
      <w:tr w:rsidR="00F96409" w:rsidRPr="002F2249" w14:paraId="4C825E45" w14:textId="77777777" w:rsidTr="00F96409">
        <w:tc>
          <w:tcPr>
            <w:tcW w:w="2337" w:type="dxa"/>
            <w:vAlign w:val="bottom"/>
          </w:tcPr>
          <w:p w14:paraId="0CD93DF7" w14:textId="77777777" w:rsidR="00F96409" w:rsidRDefault="00F96409" w:rsidP="00F96409">
            <w:pPr>
              <w:spacing w:after="0" w:line="240" w:lineRule="auto"/>
              <w:rPr>
                <w:rFonts w:asciiTheme="minorHAnsi" w:hAnsiTheme="minorHAnsi" w:cstheme="minorHAnsi"/>
                <w:color w:val="000000"/>
                <w:sz w:val="18"/>
                <w:szCs w:val="18"/>
              </w:rPr>
            </w:pPr>
          </w:p>
          <w:p w14:paraId="64F1C845" w14:textId="40F8BC42" w:rsidR="00F96409" w:rsidRPr="002F2249" w:rsidRDefault="00F96409" w:rsidP="00F96409">
            <w:pPr>
              <w:spacing w:after="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KURBIN</w:t>
            </w:r>
          </w:p>
        </w:tc>
        <w:tc>
          <w:tcPr>
            <w:tcW w:w="2337" w:type="dxa"/>
          </w:tcPr>
          <w:p w14:paraId="2681F693" w14:textId="77777777" w:rsidR="00F96409" w:rsidRDefault="00F96409" w:rsidP="00F96409">
            <w:pPr>
              <w:spacing w:after="0" w:line="240" w:lineRule="auto"/>
              <w:rPr>
                <w:rFonts w:asciiTheme="minorHAnsi" w:hAnsiTheme="minorHAnsi" w:cstheme="minorHAnsi"/>
                <w:sz w:val="18"/>
                <w:szCs w:val="18"/>
              </w:rPr>
            </w:pPr>
          </w:p>
          <w:p w14:paraId="2A9CECEA" w14:textId="018355DF" w:rsidR="00F96409" w:rsidRPr="002F2249" w:rsidRDefault="00F96409" w:rsidP="00F96409">
            <w:pPr>
              <w:spacing w:after="0" w:line="240" w:lineRule="auto"/>
              <w:rPr>
                <w:rFonts w:asciiTheme="minorHAnsi" w:hAnsiTheme="minorHAnsi" w:cstheme="minorHAnsi"/>
                <w:sz w:val="18"/>
                <w:szCs w:val="18"/>
              </w:rPr>
            </w:pPr>
            <w:r w:rsidRPr="00E77DCC">
              <w:rPr>
                <w:rFonts w:asciiTheme="minorHAnsi" w:hAnsiTheme="minorHAnsi" w:cstheme="minorHAnsi"/>
                <w:sz w:val="18"/>
                <w:szCs w:val="18"/>
              </w:rPr>
              <w:t>_______________________</w:t>
            </w:r>
          </w:p>
        </w:tc>
        <w:tc>
          <w:tcPr>
            <w:tcW w:w="2338" w:type="dxa"/>
            <w:vAlign w:val="bottom"/>
          </w:tcPr>
          <w:p w14:paraId="61398B6C" w14:textId="77777777" w:rsidR="00F96409" w:rsidRPr="002F2249" w:rsidRDefault="00F96409" w:rsidP="00F96409">
            <w:pPr>
              <w:spacing w:after="0" w:line="240" w:lineRule="auto"/>
              <w:rPr>
                <w:rFonts w:asciiTheme="minorHAnsi" w:hAnsiTheme="minorHAnsi" w:cstheme="minorHAnsi"/>
                <w:sz w:val="18"/>
                <w:szCs w:val="18"/>
              </w:rPr>
            </w:pPr>
          </w:p>
        </w:tc>
        <w:tc>
          <w:tcPr>
            <w:tcW w:w="2338" w:type="dxa"/>
            <w:vAlign w:val="bottom"/>
          </w:tcPr>
          <w:p w14:paraId="77A693D6" w14:textId="77777777" w:rsidR="00F96409" w:rsidRPr="002F2249" w:rsidRDefault="00F96409" w:rsidP="00F96409">
            <w:pPr>
              <w:spacing w:after="0" w:line="240" w:lineRule="auto"/>
              <w:rPr>
                <w:rFonts w:asciiTheme="minorHAnsi" w:hAnsiTheme="minorHAnsi" w:cstheme="minorHAnsi"/>
                <w:sz w:val="18"/>
                <w:szCs w:val="18"/>
              </w:rPr>
            </w:pPr>
          </w:p>
        </w:tc>
      </w:tr>
      <w:tr w:rsidR="00F96409" w:rsidRPr="002F2249" w14:paraId="54C29370" w14:textId="77777777" w:rsidTr="00F96409">
        <w:tc>
          <w:tcPr>
            <w:tcW w:w="2337" w:type="dxa"/>
            <w:vAlign w:val="bottom"/>
          </w:tcPr>
          <w:p w14:paraId="588C2710" w14:textId="77777777" w:rsidR="00F96409" w:rsidRDefault="00F96409" w:rsidP="00F96409">
            <w:pPr>
              <w:spacing w:after="0" w:line="240" w:lineRule="auto"/>
              <w:rPr>
                <w:rFonts w:asciiTheme="minorHAnsi" w:hAnsiTheme="minorHAnsi" w:cstheme="minorHAnsi"/>
                <w:color w:val="000000"/>
                <w:sz w:val="18"/>
                <w:szCs w:val="18"/>
              </w:rPr>
            </w:pPr>
          </w:p>
          <w:p w14:paraId="78C5DAB2" w14:textId="59BBAD73" w:rsidR="00F96409" w:rsidRPr="002F2249" w:rsidRDefault="00F96409" w:rsidP="00F96409">
            <w:pPr>
              <w:spacing w:after="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LEZHE</w:t>
            </w:r>
          </w:p>
        </w:tc>
        <w:tc>
          <w:tcPr>
            <w:tcW w:w="2337" w:type="dxa"/>
          </w:tcPr>
          <w:p w14:paraId="580D4188" w14:textId="77777777" w:rsidR="00F96409" w:rsidRDefault="00F96409" w:rsidP="00F96409">
            <w:pPr>
              <w:spacing w:after="0" w:line="240" w:lineRule="auto"/>
              <w:rPr>
                <w:rFonts w:asciiTheme="minorHAnsi" w:hAnsiTheme="minorHAnsi" w:cstheme="minorHAnsi"/>
                <w:sz w:val="18"/>
                <w:szCs w:val="18"/>
              </w:rPr>
            </w:pPr>
          </w:p>
          <w:p w14:paraId="5963D460" w14:textId="62DD1F79" w:rsidR="00F96409" w:rsidRPr="002F2249" w:rsidRDefault="00F96409" w:rsidP="00F96409">
            <w:pPr>
              <w:spacing w:after="0" w:line="240" w:lineRule="auto"/>
              <w:rPr>
                <w:rFonts w:asciiTheme="minorHAnsi" w:hAnsiTheme="minorHAnsi" w:cstheme="minorHAnsi"/>
                <w:sz w:val="18"/>
                <w:szCs w:val="18"/>
              </w:rPr>
            </w:pPr>
            <w:r w:rsidRPr="00E77DCC">
              <w:rPr>
                <w:rFonts w:asciiTheme="minorHAnsi" w:hAnsiTheme="minorHAnsi" w:cstheme="minorHAnsi"/>
                <w:sz w:val="18"/>
                <w:szCs w:val="18"/>
              </w:rPr>
              <w:t>_______________________</w:t>
            </w:r>
          </w:p>
        </w:tc>
        <w:tc>
          <w:tcPr>
            <w:tcW w:w="2338" w:type="dxa"/>
            <w:vAlign w:val="bottom"/>
          </w:tcPr>
          <w:p w14:paraId="65D74E80" w14:textId="77777777" w:rsidR="00F96409" w:rsidRPr="002F2249" w:rsidRDefault="00F96409" w:rsidP="00F96409">
            <w:pPr>
              <w:spacing w:after="0" w:line="240" w:lineRule="auto"/>
              <w:rPr>
                <w:rFonts w:asciiTheme="minorHAnsi" w:hAnsiTheme="minorHAnsi" w:cstheme="minorHAnsi"/>
                <w:sz w:val="18"/>
                <w:szCs w:val="18"/>
              </w:rPr>
            </w:pPr>
          </w:p>
        </w:tc>
        <w:tc>
          <w:tcPr>
            <w:tcW w:w="2338" w:type="dxa"/>
            <w:vAlign w:val="bottom"/>
          </w:tcPr>
          <w:p w14:paraId="0FEB665C" w14:textId="77777777" w:rsidR="00F96409" w:rsidRPr="002F2249" w:rsidRDefault="00F96409" w:rsidP="00F96409">
            <w:pPr>
              <w:spacing w:after="0" w:line="240" w:lineRule="auto"/>
              <w:rPr>
                <w:rFonts w:asciiTheme="minorHAnsi" w:hAnsiTheme="minorHAnsi" w:cstheme="minorHAnsi"/>
                <w:sz w:val="18"/>
                <w:szCs w:val="18"/>
              </w:rPr>
            </w:pPr>
          </w:p>
        </w:tc>
      </w:tr>
      <w:tr w:rsidR="00F96409" w:rsidRPr="002F2249" w14:paraId="3F553F45" w14:textId="77777777" w:rsidTr="00F96409">
        <w:tc>
          <w:tcPr>
            <w:tcW w:w="2337" w:type="dxa"/>
            <w:vAlign w:val="bottom"/>
          </w:tcPr>
          <w:p w14:paraId="4D51FE25" w14:textId="77777777" w:rsidR="00F96409" w:rsidRDefault="00F96409" w:rsidP="00F96409">
            <w:pPr>
              <w:spacing w:after="0" w:line="240" w:lineRule="auto"/>
              <w:rPr>
                <w:rFonts w:asciiTheme="minorHAnsi" w:hAnsiTheme="minorHAnsi" w:cstheme="minorHAnsi"/>
                <w:color w:val="000000"/>
                <w:sz w:val="18"/>
                <w:szCs w:val="18"/>
              </w:rPr>
            </w:pPr>
          </w:p>
          <w:p w14:paraId="479F1C7C" w14:textId="1883F6B1" w:rsidR="00F96409" w:rsidRPr="002F2249" w:rsidRDefault="00F96409" w:rsidP="00F96409">
            <w:pPr>
              <w:spacing w:after="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POGRADEC</w:t>
            </w:r>
          </w:p>
        </w:tc>
        <w:tc>
          <w:tcPr>
            <w:tcW w:w="2337" w:type="dxa"/>
          </w:tcPr>
          <w:p w14:paraId="4ED4201E" w14:textId="77777777" w:rsidR="00F96409" w:rsidRDefault="00F96409" w:rsidP="00F96409">
            <w:pPr>
              <w:spacing w:after="0" w:line="240" w:lineRule="auto"/>
              <w:rPr>
                <w:rFonts w:asciiTheme="minorHAnsi" w:hAnsiTheme="minorHAnsi" w:cstheme="minorHAnsi"/>
                <w:sz w:val="18"/>
                <w:szCs w:val="18"/>
              </w:rPr>
            </w:pPr>
          </w:p>
          <w:p w14:paraId="3E1490FF" w14:textId="0F97D507" w:rsidR="00F96409" w:rsidRPr="002F2249" w:rsidRDefault="00F96409" w:rsidP="00F96409">
            <w:pPr>
              <w:spacing w:after="0" w:line="240" w:lineRule="auto"/>
              <w:rPr>
                <w:rFonts w:asciiTheme="minorHAnsi" w:hAnsiTheme="minorHAnsi" w:cstheme="minorHAnsi"/>
                <w:sz w:val="18"/>
                <w:szCs w:val="18"/>
              </w:rPr>
            </w:pPr>
            <w:r w:rsidRPr="00E77DCC">
              <w:rPr>
                <w:rFonts w:asciiTheme="minorHAnsi" w:hAnsiTheme="minorHAnsi" w:cstheme="minorHAnsi"/>
                <w:sz w:val="18"/>
                <w:szCs w:val="18"/>
              </w:rPr>
              <w:t>_______________________</w:t>
            </w:r>
          </w:p>
        </w:tc>
        <w:tc>
          <w:tcPr>
            <w:tcW w:w="2338" w:type="dxa"/>
            <w:vAlign w:val="bottom"/>
          </w:tcPr>
          <w:p w14:paraId="360B5935" w14:textId="77777777" w:rsidR="00F96409" w:rsidRPr="002F2249" w:rsidRDefault="00F96409" w:rsidP="00F96409">
            <w:pPr>
              <w:spacing w:after="0" w:line="240" w:lineRule="auto"/>
              <w:rPr>
                <w:rFonts w:asciiTheme="minorHAnsi" w:hAnsiTheme="minorHAnsi" w:cstheme="minorHAnsi"/>
                <w:sz w:val="18"/>
                <w:szCs w:val="18"/>
              </w:rPr>
            </w:pPr>
          </w:p>
        </w:tc>
        <w:tc>
          <w:tcPr>
            <w:tcW w:w="2338" w:type="dxa"/>
            <w:vAlign w:val="bottom"/>
          </w:tcPr>
          <w:p w14:paraId="6C6A2689" w14:textId="77777777" w:rsidR="00F96409" w:rsidRPr="002F2249" w:rsidRDefault="00F96409" w:rsidP="00F96409">
            <w:pPr>
              <w:spacing w:after="0" w:line="240" w:lineRule="auto"/>
              <w:rPr>
                <w:rFonts w:asciiTheme="minorHAnsi" w:hAnsiTheme="minorHAnsi" w:cstheme="minorHAnsi"/>
                <w:sz w:val="18"/>
                <w:szCs w:val="18"/>
              </w:rPr>
            </w:pPr>
          </w:p>
        </w:tc>
      </w:tr>
      <w:tr w:rsidR="00F96409" w:rsidRPr="002F2249" w14:paraId="21B437E0" w14:textId="77777777" w:rsidTr="00F96409">
        <w:tc>
          <w:tcPr>
            <w:tcW w:w="2337" w:type="dxa"/>
            <w:vAlign w:val="bottom"/>
          </w:tcPr>
          <w:p w14:paraId="6EF21510" w14:textId="77777777" w:rsidR="00F96409" w:rsidRDefault="00F96409" w:rsidP="00F96409">
            <w:pPr>
              <w:spacing w:after="0" w:line="240" w:lineRule="auto"/>
              <w:rPr>
                <w:rFonts w:asciiTheme="minorHAnsi" w:hAnsiTheme="minorHAnsi" w:cstheme="minorHAnsi"/>
                <w:color w:val="000000"/>
                <w:sz w:val="18"/>
                <w:szCs w:val="18"/>
              </w:rPr>
            </w:pPr>
          </w:p>
          <w:p w14:paraId="44690A51" w14:textId="7CAC1780" w:rsidR="00F96409" w:rsidRPr="002F2249" w:rsidRDefault="00F96409" w:rsidP="00F96409">
            <w:pPr>
              <w:spacing w:after="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SHIJAK</w:t>
            </w:r>
          </w:p>
        </w:tc>
        <w:tc>
          <w:tcPr>
            <w:tcW w:w="2337" w:type="dxa"/>
          </w:tcPr>
          <w:p w14:paraId="6731341C" w14:textId="77777777" w:rsidR="00F96409" w:rsidRDefault="00F96409" w:rsidP="00F96409">
            <w:pPr>
              <w:spacing w:after="0" w:line="240" w:lineRule="auto"/>
              <w:rPr>
                <w:rFonts w:asciiTheme="minorHAnsi" w:hAnsiTheme="minorHAnsi" w:cstheme="minorHAnsi"/>
                <w:sz w:val="18"/>
                <w:szCs w:val="18"/>
              </w:rPr>
            </w:pPr>
          </w:p>
          <w:p w14:paraId="0CBD8D83" w14:textId="3AE1100A" w:rsidR="00F96409" w:rsidRPr="002F2249" w:rsidRDefault="00F96409" w:rsidP="00F96409">
            <w:pPr>
              <w:spacing w:after="0" w:line="240" w:lineRule="auto"/>
              <w:rPr>
                <w:rFonts w:asciiTheme="minorHAnsi" w:hAnsiTheme="minorHAnsi" w:cstheme="minorHAnsi"/>
                <w:sz w:val="18"/>
                <w:szCs w:val="18"/>
              </w:rPr>
            </w:pPr>
            <w:r w:rsidRPr="00E77DCC">
              <w:rPr>
                <w:rFonts w:asciiTheme="minorHAnsi" w:hAnsiTheme="minorHAnsi" w:cstheme="minorHAnsi"/>
                <w:sz w:val="18"/>
                <w:szCs w:val="18"/>
              </w:rPr>
              <w:t>_______________________</w:t>
            </w:r>
          </w:p>
        </w:tc>
        <w:tc>
          <w:tcPr>
            <w:tcW w:w="2338" w:type="dxa"/>
            <w:vAlign w:val="bottom"/>
          </w:tcPr>
          <w:p w14:paraId="5EEA8406" w14:textId="77777777" w:rsidR="00F96409" w:rsidRPr="002F2249" w:rsidRDefault="00F96409" w:rsidP="00F96409">
            <w:pPr>
              <w:spacing w:after="0" w:line="240" w:lineRule="auto"/>
              <w:rPr>
                <w:rFonts w:asciiTheme="minorHAnsi" w:hAnsiTheme="minorHAnsi" w:cstheme="minorHAnsi"/>
                <w:sz w:val="18"/>
                <w:szCs w:val="18"/>
              </w:rPr>
            </w:pPr>
          </w:p>
        </w:tc>
        <w:tc>
          <w:tcPr>
            <w:tcW w:w="2338" w:type="dxa"/>
            <w:vAlign w:val="bottom"/>
          </w:tcPr>
          <w:p w14:paraId="65D7C52D" w14:textId="77777777" w:rsidR="00F96409" w:rsidRPr="002F2249" w:rsidRDefault="00F96409" w:rsidP="00F96409">
            <w:pPr>
              <w:spacing w:after="0" w:line="240" w:lineRule="auto"/>
              <w:rPr>
                <w:rFonts w:asciiTheme="minorHAnsi" w:hAnsiTheme="minorHAnsi" w:cstheme="minorHAnsi"/>
                <w:sz w:val="18"/>
                <w:szCs w:val="18"/>
              </w:rPr>
            </w:pPr>
          </w:p>
        </w:tc>
      </w:tr>
      <w:tr w:rsidR="00F96409" w:rsidRPr="002F2249" w14:paraId="7C50902D" w14:textId="77777777" w:rsidTr="00F96409">
        <w:tc>
          <w:tcPr>
            <w:tcW w:w="2337" w:type="dxa"/>
            <w:vAlign w:val="bottom"/>
          </w:tcPr>
          <w:p w14:paraId="372F4F4A" w14:textId="77777777" w:rsidR="00F96409" w:rsidRDefault="00F96409" w:rsidP="00F96409">
            <w:pPr>
              <w:spacing w:after="0" w:line="240" w:lineRule="auto"/>
              <w:rPr>
                <w:rFonts w:asciiTheme="minorHAnsi" w:hAnsiTheme="minorHAnsi" w:cstheme="minorHAnsi"/>
                <w:color w:val="000000"/>
                <w:sz w:val="18"/>
                <w:szCs w:val="18"/>
              </w:rPr>
            </w:pPr>
          </w:p>
          <w:p w14:paraId="19D04EC4" w14:textId="01EC595E" w:rsidR="00F96409" w:rsidRPr="002F2249" w:rsidRDefault="00F96409" w:rsidP="00F96409">
            <w:pPr>
              <w:spacing w:after="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TIRANE</w:t>
            </w:r>
          </w:p>
        </w:tc>
        <w:tc>
          <w:tcPr>
            <w:tcW w:w="2337" w:type="dxa"/>
          </w:tcPr>
          <w:p w14:paraId="20622E5B" w14:textId="77777777" w:rsidR="00F96409" w:rsidRDefault="00F96409" w:rsidP="00F96409">
            <w:pPr>
              <w:spacing w:after="0" w:line="240" w:lineRule="auto"/>
              <w:rPr>
                <w:rFonts w:asciiTheme="minorHAnsi" w:hAnsiTheme="minorHAnsi" w:cstheme="minorHAnsi"/>
                <w:sz w:val="18"/>
                <w:szCs w:val="18"/>
              </w:rPr>
            </w:pPr>
          </w:p>
          <w:p w14:paraId="676A6621" w14:textId="65A90643" w:rsidR="00F96409" w:rsidRPr="002F2249" w:rsidRDefault="00F96409" w:rsidP="00F96409">
            <w:pPr>
              <w:spacing w:after="0" w:line="240" w:lineRule="auto"/>
              <w:rPr>
                <w:rFonts w:asciiTheme="minorHAnsi" w:hAnsiTheme="minorHAnsi" w:cstheme="minorHAnsi"/>
                <w:sz w:val="18"/>
                <w:szCs w:val="18"/>
              </w:rPr>
            </w:pPr>
            <w:r w:rsidRPr="00E77DCC">
              <w:rPr>
                <w:rFonts w:asciiTheme="minorHAnsi" w:hAnsiTheme="minorHAnsi" w:cstheme="minorHAnsi"/>
                <w:sz w:val="18"/>
                <w:szCs w:val="18"/>
              </w:rPr>
              <w:t>_______________________</w:t>
            </w:r>
          </w:p>
        </w:tc>
        <w:tc>
          <w:tcPr>
            <w:tcW w:w="2338" w:type="dxa"/>
            <w:vAlign w:val="bottom"/>
          </w:tcPr>
          <w:p w14:paraId="77DCF147" w14:textId="77777777" w:rsidR="00F96409" w:rsidRPr="002F2249" w:rsidRDefault="00F96409" w:rsidP="00F96409">
            <w:pPr>
              <w:spacing w:after="0" w:line="240" w:lineRule="auto"/>
              <w:rPr>
                <w:rFonts w:asciiTheme="minorHAnsi" w:hAnsiTheme="minorHAnsi" w:cstheme="minorHAnsi"/>
                <w:sz w:val="18"/>
                <w:szCs w:val="18"/>
              </w:rPr>
            </w:pPr>
          </w:p>
        </w:tc>
        <w:tc>
          <w:tcPr>
            <w:tcW w:w="2338" w:type="dxa"/>
            <w:vAlign w:val="bottom"/>
          </w:tcPr>
          <w:p w14:paraId="72212335" w14:textId="77777777" w:rsidR="00F96409" w:rsidRPr="002F2249" w:rsidRDefault="00F96409" w:rsidP="00F96409">
            <w:pPr>
              <w:spacing w:after="0" w:line="240" w:lineRule="auto"/>
              <w:rPr>
                <w:rFonts w:asciiTheme="minorHAnsi" w:hAnsiTheme="minorHAnsi" w:cstheme="minorHAnsi"/>
                <w:sz w:val="18"/>
                <w:szCs w:val="18"/>
              </w:rPr>
            </w:pPr>
          </w:p>
        </w:tc>
      </w:tr>
    </w:tbl>
    <w:p w14:paraId="09FC2F63" w14:textId="77777777" w:rsidR="00F96409" w:rsidRDefault="00F96409">
      <w:pPr>
        <w:widowControl/>
        <w:spacing w:after="160" w:line="259" w:lineRule="auto"/>
        <w:rPr>
          <w:rFonts w:ascii="Courier" w:eastAsia="Times New Roman" w:hAnsi="Courier" w:cstheme="minorHAnsi"/>
          <w:b/>
        </w:rPr>
      </w:pPr>
      <w:bookmarkStart w:id="3" w:name="_Toc22373691"/>
      <w:bookmarkStart w:id="4" w:name="_Toc23000629"/>
      <w:bookmarkStart w:id="5" w:name="_Toc47437091"/>
      <w:r>
        <w:rPr>
          <w:rFonts w:cstheme="minorHAnsi"/>
        </w:rPr>
        <w:br w:type="page"/>
      </w:r>
    </w:p>
    <w:p w14:paraId="6C3C9D07" w14:textId="1032DAAF" w:rsidR="000E11F0" w:rsidRPr="00686503" w:rsidRDefault="000E11F0" w:rsidP="000E11F0">
      <w:pPr>
        <w:pStyle w:val="Heading3"/>
        <w:rPr>
          <w:rFonts w:cstheme="minorHAnsi"/>
          <w:sz w:val="22"/>
          <w:szCs w:val="22"/>
        </w:rPr>
      </w:pPr>
      <w:r w:rsidRPr="00686503">
        <w:rPr>
          <w:rFonts w:cstheme="minorHAnsi"/>
          <w:sz w:val="22"/>
          <w:szCs w:val="22"/>
        </w:rPr>
        <w:t>ACRONYMS</w:t>
      </w:r>
      <w:bookmarkEnd w:id="3"/>
      <w:bookmarkEnd w:id="4"/>
      <w:bookmarkEnd w:id="5"/>
      <w:r w:rsidRPr="00686503">
        <w:rPr>
          <w:rFonts w:cstheme="minorHAnsi"/>
          <w:sz w:val="22"/>
          <w:szCs w:val="22"/>
        </w:rPr>
        <w:t xml:space="preserve"> </w:t>
      </w:r>
    </w:p>
    <w:p w14:paraId="6C60FC7E" w14:textId="566D7B9E" w:rsidR="000E11F0" w:rsidRDefault="000E11F0" w:rsidP="000E11F0">
      <w:pPr>
        <w:spacing w:after="120" w:line="240" w:lineRule="auto"/>
        <w:rPr>
          <w:rFonts w:cstheme="minorHAnsi"/>
        </w:rPr>
      </w:pPr>
    </w:p>
    <w:tbl>
      <w:tblPr>
        <w:tblW w:w="2616" w:type="pct"/>
        <w:tblBorders>
          <w:top w:val="dashed" w:sz="4" w:space="0" w:color="auto"/>
          <w:bottom w:val="dashed" w:sz="4" w:space="0" w:color="auto"/>
        </w:tblBorders>
        <w:tblLook w:val="04A0" w:firstRow="1" w:lastRow="0" w:firstColumn="1" w:lastColumn="0" w:noHBand="0" w:noVBand="1"/>
      </w:tblPr>
      <w:tblGrid>
        <w:gridCol w:w="1760"/>
        <w:gridCol w:w="3137"/>
      </w:tblGrid>
      <w:tr w:rsidR="00B65A99" w:rsidRPr="00A845C5" w14:paraId="2B5E57B9" w14:textId="77777777" w:rsidTr="00B65A99">
        <w:trPr>
          <w:trHeight w:val="378"/>
        </w:trPr>
        <w:tc>
          <w:tcPr>
            <w:tcW w:w="1797" w:type="pct"/>
            <w:tcBorders>
              <w:top w:val="dashed" w:sz="4" w:space="0" w:color="auto"/>
              <w:bottom w:val="dashed" w:sz="4" w:space="0" w:color="auto"/>
            </w:tcBorders>
            <w:shd w:val="clear" w:color="auto" w:fill="auto"/>
            <w:hideMark/>
          </w:tcPr>
          <w:p w14:paraId="13DC89CD" w14:textId="062DA756" w:rsidR="00B65A99" w:rsidRPr="00A845C5" w:rsidRDefault="00B65A99" w:rsidP="00B65A99">
            <w:pPr>
              <w:spacing w:after="60" w:line="240" w:lineRule="auto"/>
              <w:rPr>
                <w:rFonts w:asciiTheme="majorHAnsi" w:hAnsiTheme="majorHAnsi" w:cstheme="majorHAnsi"/>
                <w:color w:val="000000"/>
                <w:sz w:val="20"/>
                <w:szCs w:val="20"/>
              </w:rPr>
            </w:pPr>
            <w:r w:rsidRPr="00A845C5">
              <w:rPr>
                <w:rFonts w:asciiTheme="majorHAnsi" w:hAnsiTheme="majorHAnsi" w:cstheme="majorHAnsi"/>
                <w:sz w:val="20"/>
                <w:szCs w:val="20"/>
              </w:rPr>
              <w:t>AFPRS</w:t>
            </w:r>
          </w:p>
        </w:tc>
        <w:tc>
          <w:tcPr>
            <w:tcW w:w="3203" w:type="pct"/>
            <w:tcBorders>
              <w:top w:val="dashed" w:sz="4" w:space="0" w:color="auto"/>
              <w:bottom w:val="dashed" w:sz="4" w:space="0" w:color="auto"/>
            </w:tcBorders>
            <w:shd w:val="clear" w:color="auto" w:fill="auto"/>
            <w:hideMark/>
          </w:tcPr>
          <w:p w14:paraId="0E9F2ACF" w14:textId="643A5FC7" w:rsidR="00B65A99" w:rsidRPr="00A845C5" w:rsidRDefault="00B65A99" w:rsidP="00B65A99">
            <w:pPr>
              <w:spacing w:after="60" w:line="240" w:lineRule="auto"/>
              <w:rPr>
                <w:rFonts w:asciiTheme="majorHAnsi" w:hAnsiTheme="majorHAnsi" w:cstheme="majorHAnsi"/>
                <w:sz w:val="20"/>
                <w:szCs w:val="20"/>
              </w:rPr>
            </w:pPr>
            <w:r w:rsidRPr="00A845C5">
              <w:rPr>
                <w:rFonts w:asciiTheme="majorHAnsi" w:hAnsiTheme="majorHAnsi" w:cstheme="majorHAnsi"/>
                <w:sz w:val="20"/>
                <w:szCs w:val="20"/>
              </w:rPr>
              <w:t>Albanian Fire Protection and Rescue Service</w:t>
            </w:r>
          </w:p>
        </w:tc>
      </w:tr>
      <w:tr w:rsidR="00B65A99" w:rsidRPr="00A845C5" w14:paraId="152EF9D4" w14:textId="77777777" w:rsidTr="00B65A99">
        <w:trPr>
          <w:trHeight w:val="20"/>
        </w:trPr>
        <w:tc>
          <w:tcPr>
            <w:tcW w:w="1797" w:type="pct"/>
            <w:tcBorders>
              <w:top w:val="dashed" w:sz="4" w:space="0" w:color="auto"/>
              <w:bottom w:val="dashed" w:sz="4" w:space="0" w:color="auto"/>
            </w:tcBorders>
            <w:shd w:val="clear" w:color="auto" w:fill="auto"/>
            <w:hideMark/>
          </w:tcPr>
          <w:p w14:paraId="5D580DD3" w14:textId="7AC9F4BE" w:rsidR="00B65A99" w:rsidRPr="00A845C5" w:rsidRDefault="00B65A99" w:rsidP="00B65A99">
            <w:pPr>
              <w:spacing w:after="60" w:line="240" w:lineRule="auto"/>
              <w:rPr>
                <w:rFonts w:asciiTheme="majorHAnsi" w:hAnsiTheme="majorHAnsi" w:cstheme="majorHAnsi"/>
                <w:color w:val="000000"/>
                <w:sz w:val="20"/>
                <w:szCs w:val="20"/>
              </w:rPr>
            </w:pPr>
            <w:r w:rsidRPr="00A845C5">
              <w:rPr>
                <w:rFonts w:asciiTheme="majorHAnsi" w:hAnsiTheme="majorHAnsi" w:cstheme="majorHAnsi"/>
                <w:color w:val="000000"/>
                <w:sz w:val="20"/>
                <w:szCs w:val="20"/>
              </w:rPr>
              <w:t>ASP</w:t>
            </w:r>
          </w:p>
        </w:tc>
        <w:tc>
          <w:tcPr>
            <w:tcW w:w="3203" w:type="pct"/>
            <w:tcBorders>
              <w:top w:val="dashed" w:sz="4" w:space="0" w:color="auto"/>
              <w:bottom w:val="dashed" w:sz="4" w:space="0" w:color="auto"/>
            </w:tcBorders>
            <w:shd w:val="clear" w:color="auto" w:fill="auto"/>
            <w:hideMark/>
          </w:tcPr>
          <w:p w14:paraId="16174BA5" w14:textId="2F77C451" w:rsidR="00B65A99" w:rsidRPr="00A845C5" w:rsidRDefault="00B65A99" w:rsidP="00B65A99">
            <w:pPr>
              <w:spacing w:after="60" w:line="240" w:lineRule="auto"/>
              <w:rPr>
                <w:rFonts w:asciiTheme="majorHAnsi" w:hAnsiTheme="majorHAnsi" w:cstheme="majorHAnsi"/>
                <w:sz w:val="20"/>
                <w:szCs w:val="20"/>
              </w:rPr>
            </w:pPr>
            <w:r w:rsidRPr="00A845C5">
              <w:rPr>
                <w:rFonts w:asciiTheme="majorHAnsi" w:hAnsiTheme="majorHAnsi" w:cstheme="majorHAnsi"/>
                <w:sz w:val="20"/>
                <w:szCs w:val="20"/>
              </w:rPr>
              <w:t>Albanian State Police</w:t>
            </w:r>
          </w:p>
        </w:tc>
      </w:tr>
      <w:tr w:rsidR="00B65A99" w:rsidRPr="00A845C5" w14:paraId="2411F504" w14:textId="77777777" w:rsidTr="00B65A99">
        <w:trPr>
          <w:trHeight w:val="20"/>
        </w:trPr>
        <w:tc>
          <w:tcPr>
            <w:tcW w:w="1797" w:type="pct"/>
            <w:tcBorders>
              <w:top w:val="dashed" w:sz="4" w:space="0" w:color="auto"/>
              <w:bottom w:val="dashed" w:sz="4" w:space="0" w:color="auto"/>
            </w:tcBorders>
            <w:shd w:val="clear" w:color="auto" w:fill="auto"/>
          </w:tcPr>
          <w:p w14:paraId="1E1C19EA" w14:textId="151CB363" w:rsidR="00B65A99" w:rsidRPr="00A845C5" w:rsidRDefault="00B65A99" w:rsidP="00B65A99">
            <w:pPr>
              <w:spacing w:after="60" w:line="240" w:lineRule="auto"/>
              <w:rPr>
                <w:rFonts w:asciiTheme="majorHAnsi" w:hAnsiTheme="majorHAnsi" w:cstheme="majorHAnsi"/>
                <w:color w:val="000000"/>
                <w:sz w:val="20"/>
                <w:szCs w:val="20"/>
              </w:rPr>
            </w:pPr>
            <w:r w:rsidRPr="00A845C5">
              <w:rPr>
                <w:rFonts w:asciiTheme="majorHAnsi" w:hAnsiTheme="majorHAnsi" w:cstheme="majorHAnsi"/>
                <w:color w:val="000000"/>
                <w:sz w:val="20"/>
                <w:szCs w:val="20"/>
              </w:rPr>
              <w:t>CoM</w:t>
            </w:r>
          </w:p>
        </w:tc>
        <w:tc>
          <w:tcPr>
            <w:tcW w:w="3203" w:type="pct"/>
            <w:tcBorders>
              <w:top w:val="dashed" w:sz="4" w:space="0" w:color="auto"/>
              <w:bottom w:val="dashed" w:sz="4" w:space="0" w:color="auto"/>
            </w:tcBorders>
            <w:shd w:val="clear" w:color="auto" w:fill="auto"/>
          </w:tcPr>
          <w:p w14:paraId="371AEEEA" w14:textId="5CF89BA4" w:rsidR="00B65A99" w:rsidRPr="00A845C5" w:rsidRDefault="00B65A99" w:rsidP="00B65A99">
            <w:pPr>
              <w:spacing w:after="60" w:line="240" w:lineRule="auto"/>
              <w:rPr>
                <w:rFonts w:asciiTheme="majorHAnsi" w:hAnsiTheme="majorHAnsi" w:cstheme="majorHAnsi"/>
                <w:sz w:val="20"/>
                <w:szCs w:val="20"/>
              </w:rPr>
            </w:pPr>
            <w:r w:rsidRPr="00A845C5">
              <w:rPr>
                <w:rFonts w:asciiTheme="majorHAnsi" w:hAnsiTheme="majorHAnsi" w:cstheme="majorHAnsi"/>
                <w:sz w:val="20"/>
                <w:szCs w:val="20"/>
              </w:rPr>
              <w:t>Council of Ministers</w:t>
            </w:r>
          </w:p>
        </w:tc>
      </w:tr>
      <w:tr w:rsidR="00B65A99" w:rsidRPr="00A845C5" w14:paraId="11D67C1D" w14:textId="77777777" w:rsidTr="00B65A99">
        <w:trPr>
          <w:trHeight w:val="20"/>
        </w:trPr>
        <w:tc>
          <w:tcPr>
            <w:tcW w:w="1797" w:type="pct"/>
            <w:tcBorders>
              <w:top w:val="dashed" w:sz="4" w:space="0" w:color="auto"/>
              <w:bottom w:val="dashed" w:sz="4" w:space="0" w:color="auto"/>
            </w:tcBorders>
            <w:shd w:val="clear" w:color="auto" w:fill="auto"/>
            <w:hideMark/>
          </w:tcPr>
          <w:p w14:paraId="46330458" w14:textId="374466DC" w:rsidR="00B65A99" w:rsidRPr="00A845C5" w:rsidRDefault="00B65A99" w:rsidP="00B65A99">
            <w:pPr>
              <w:spacing w:after="60" w:line="240" w:lineRule="auto"/>
              <w:rPr>
                <w:rFonts w:asciiTheme="majorHAnsi" w:hAnsiTheme="majorHAnsi" w:cstheme="majorHAnsi"/>
                <w:color w:val="000000"/>
                <w:sz w:val="20"/>
                <w:szCs w:val="20"/>
              </w:rPr>
            </w:pPr>
            <w:r w:rsidRPr="00A845C5">
              <w:rPr>
                <w:rFonts w:asciiTheme="majorHAnsi" w:hAnsiTheme="majorHAnsi" w:cstheme="majorHAnsi"/>
                <w:color w:val="000000"/>
                <w:sz w:val="20"/>
                <w:szCs w:val="20"/>
              </w:rPr>
              <w:t>CP</w:t>
            </w:r>
          </w:p>
        </w:tc>
        <w:tc>
          <w:tcPr>
            <w:tcW w:w="3203" w:type="pct"/>
            <w:tcBorders>
              <w:top w:val="dashed" w:sz="4" w:space="0" w:color="auto"/>
              <w:bottom w:val="dashed" w:sz="4" w:space="0" w:color="auto"/>
            </w:tcBorders>
            <w:shd w:val="clear" w:color="auto" w:fill="auto"/>
            <w:hideMark/>
          </w:tcPr>
          <w:p w14:paraId="2E3A8501" w14:textId="43F1435E" w:rsidR="00B65A99" w:rsidRPr="00A845C5" w:rsidRDefault="00B65A99" w:rsidP="00B65A99">
            <w:pPr>
              <w:spacing w:after="60" w:line="240" w:lineRule="auto"/>
              <w:rPr>
                <w:rFonts w:asciiTheme="majorHAnsi" w:hAnsiTheme="majorHAnsi" w:cstheme="majorHAnsi"/>
                <w:color w:val="000000"/>
                <w:sz w:val="20"/>
                <w:szCs w:val="20"/>
              </w:rPr>
            </w:pPr>
            <w:r w:rsidRPr="00A845C5">
              <w:rPr>
                <w:rFonts w:asciiTheme="majorHAnsi" w:hAnsiTheme="majorHAnsi" w:cstheme="majorHAnsi"/>
                <w:sz w:val="20"/>
                <w:szCs w:val="20"/>
              </w:rPr>
              <w:t>Civil Protection</w:t>
            </w:r>
          </w:p>
        </w:tc>
      </w:tr>
      <w:tr w:rsidR="00B65A99" w:rsidRPr="00A845C5" w14:paraId="28548BFC" w14:textId="77777777" w:rsidTr="00B65A99">
        <w:trPr>
          <w:trHeight w:val="20"/>
        </w:trPr>
        <w:tc>
          <w:tcPr>
            <w:tcW w:w="1797" w:type="pct"/>
            <w:tcBorders>
              <w:top w:val="dashed" w:sz="4" w:space="0" w:color="auto"/>
              <w:bottom w:val="dashed" w:sz="4" w:space="0" w:color="auto"/>
            </w:tcBorders>
            <w:shd w:val="clear" w:color="auto" w:fill="auto"/>
            <w:hideMark/>
          </w:tcPr>
          <w:p w14:paraId="6C64111D" w14:textId="682C0024" w:rsidR="00B65A99" w:rsidRPr="00A845C5" w:rsidRDefault="00B65A99" w:rsidP="00B65A99">
            <w:pPr>
              <w:spacing w:after="60" w:line="240" w:lineRule="auto"/>
              <w:rPr>
                <w:rFonts w:asciiTheme="majorHAnsi" w:hAnsiTheme="majorHAnsi" w:cstheme="majorHAnsi"/>
                <w:color w:val="000000"/>
                <w:sz w:val="20"/>
                <w:szCs w:val="20"/>
              </w:rPr>
            </w:pPr>
            <w:r w:rsidRPr="00A845C5">
              <w:rPr>
                <w:rFonts w:asciiTheme="majorHAnsi" w:hAnsiTheme="majorHAnsi" w:cstheme="majorHAnsi"/>
                <w:color w:val="000000"/>
                <w:sz w:val="20"/>
                <w:szCs w:val="20"/>
              </w:rPr>
              <w:t>DRM</w:t>
            </w:r>
          </w:p>
        </w:tc>
        <w:tc>
          <w:tcPr>
            <w:tcW w:w="3203" w:type="pct"/>
            <w:tcBorders>
              <w:top w:val="dashed" w:sz="4" w:space="0" w:color="auto"/>
              <w:bottom w:val="dashed" w:sz="4" w:space="0" w:color="auto"/>
            </w:tcBorders>
            <w:shd w:val="clear" w:color="auto" w:fill="auto"/>
            <w:hideMark/>
          </w:tcPr>
          <w:p w14:paraId="55F188A9" w14:textId="6D682557" w:rsidR="00B65A99" w:rsidRPr="00A845C5" w:rsidRDefault="00B65A99" w:rsidP="00B65A99">
            <w:pPr>
              <w:spacing w:after="60" w:line="240" w:lineRule="auto"/>
              <w:rPr>
                <w:rFonts w:asciiTheme="majorHAnsi" w:hAnsiTheme="majorHAnsi" w:cstheme="majorHAnsi"/>
                <w:color w:val="000000"/>
                <w:sz w:val="20"/>
                <w:szCs w:val="20"/>
              </w:rPr>
            </w:pPr>
            <w:r w:rsidRPr="00A845C5">
              <w:rPr>
                <w:rFonts w:asciiTheme="majorHAnsi" w:hAnsiTheme="majorHAnsi" w:cstheme="majorHAnsi"/>
                <w:sz w:val="20"/>
                <w:szCs w:val="20"/>
              </w:rPr>
              <w:t>Disaster Risk Management</w:t>
            </w:r>
          </w:p>
        </w:tc>
      </w:tr>
      <w:tr w:rsidR="00B65A99" w:rsidRPr="00A845C5" w14:paraId="71C2B43F" w14:textId="77777777" w:rsidTr="00B65A99">
        <w:trPr>
          <w:trHeight w:val="20"/>
        </w:trPr>
        <w:tc>
          <w:tcPr>
            <w:tcW w:w="1797" w:type="pct"/>
            <w:tcBorders>
              <w:top w:val="dashed" w:sz="4" w:space="0" w:color="auto"/>
              <w:bottom w:val="dashed" w:sz="4" w:space="0" w:color="auto"/>
            </w:tcBorders>
            <w:shd w:val="clear" w:color="auto" w:fill="auto"/>
            <w:hideMark/>
          </w:tcPr>
          <w:p w14:paraId="4E8AF8CB" w14:textId="35AB6D58" w:rsidR="00B65A99" w:rsidRPr="00A845C5" w:rsidRDefault="00B65A99" w:rsidP="00B65A99">
            <w:pPr>
              <w:spacing w:after="60" w:line="240" w:lineRule="auto"/>
              <w:rPr>
                <w:rFonts w:asciiTheme="majorHAnsi" w:hAnsiTheme="majorHAnsi" w:cstheme="majorHAnsi"/>
                <w:color w:val="000000"/>
                <w:sz w:val="20"/>
                <w:szCs w:val="20"/>
              </w:rPr>
            </w:pPr>
            <w:r w:rsidRPr="00A845C5">
              <w:rPr>
                <w:rFonts w:asciiTheme="majorHAnsi" w:hAnsiTheme="majorHAnsi" w:cstheme="majorHAnsi"/>
                <w:color w:val="000000"/>
                <w:sz w:val="20"/>
                <w:szCs w:val="20"/>
              </w:rPr>
              <w:t>DRR</w:t>
            </w:r>
          </w:p>
        </w:tc>
        <w:tc>
          <w:tcPr>
            <w:tcW w:w="3203" w:type="pct"/>
            <w:tcBorders>
              <w:top w:val="dashed" w:sz="4" w:space="0" w:color="auto"/>
              <w:bottom w:val="dashed" w:sz="4" w:space="0" w:color="auto"/>
            </w:tcBorders>
            <w:shd w:val="clear" w:color="auto" w:fill="auto"/>
            <w:hideMark/>
          </w:tcPr>
          <w:p w14:paraId="44777111" w14:textId="56031CA4" w:rsidR="00B65A99" w:rsidRPr="00A845C5" w:rsidRDefault="00B65A99" w:rsidP="00B65A99">
            <w:pPr>
              <w:spacing w:after="60" w:line="240" w:lineRule="auto"/>
              <w:rPr>
                <w:rFonts w:asciiTheme="majorHAnsi" w:hAnsiTheme="majorHAnsi" w:cstheme="majorHAnsi"/>
                <w:color w:val="000000"/>
                <w:sz w:val="20"/>
                <w:szCs w:val="20"/>
              </w:rPr>
            </w:pPr>
            <w:r w:rsidRPr="00A845C5">
              <w:rPr>
                <w:rFonts w:asciiTheme="majorHAnsi" w:hAnsiTheme="majorHAnsi" w:cstheme="majorHAnsi"/>
                <w:color w:val="000000"/>
                <w:sz w:val="20"/>
                <w:szCs w:val="20"/>
              </w:rPr>
              <w:t>Disaster Risk Reduction</w:t>
            </w:r>
          </w:p>
        </w:tc>
      </w:tr>
      <w:tr w:rsidR="00B65A99" w:rsidRPr="00A845C5" w14:paraId="28DEE37A" w14:textId="77777777" w:rsidTr="00B65A99">
        <w:trPr>
          <w:trHeight w:val="20"/>
        </w:trPr>
        <w:tc>
          <w:tcPr>
            <w:tcW w:w="1797" w:type="pct"/>
            <w:tcBorders>
              <w:top w:val="dashed" w:sz="4" w:space="0" w:color="auto"/>
              <w:bottom w:val="dashed" w:sz="4" w:space="0" w:color="auto"/>
            </w:tcBorders>
            <w:shd w:val="clear" w:color="auto" w:fill="auto"/>
            <w:hideMark/>
          </w:tcPr>
          <w:p w14:paraId="5589CC19" w14:textId="3CA49F31" w:rsidR="00B65A99" w:rsidRPr="00A845C5" w:rsidRDefault="00B65A99" w:rsidP="00B65A99">
            <w:pPr>
              <w:spacing w:after="60" w:line="240" w:lineRule="auto"/>
              <w:rPr>
                <w:rFonts w:asciiTheme="majorHAnsi" w:hAnsiTheme="majorHAnsi" w:cstheme="majorHAnsi"/>
                <w:color w:val="000000"/>
                <w:sz w:val="20"/>
                <w:szCs w:val="20"/>
              </w:rPr>
            </w:pPr>
            <w:r w:rsidRPr="00A845C5">
              <w:rPr>
                <w:rFonts w:asciiTheme="majorHAnsi" w:hAnsiTheme="majorHAnsi" w:cstheme="majorHAnsi"/>
                <w:color w:val="000000"/>
                <w:sz w:val="20"/>
                <w:szCs w:val="20"/>
              </w:rPr>
              <w:t>GoA</w:t>
            </w:r>
          </w:p>
        </w:tc>
        <w:tc>
          <w:tcPr>
            <w:tcW w:w="3203" w:type="pct"/>
            <w:tcBorders>
              <w:top w:val="dashed" w:sz="4" w:space="0" w:color="auto"/>
              <w:bottom w:val="dashed" w:sz="4" w:space="0" w:color="auto"/>
            </w:tcBorders>
            <w:shd w:val="clear" w:color="auto" w:fill="auto"/>
            <w:hideMark/>
          </w:tcPr>
          <w:p w14:paraId="2267B4A0" w14:textId="3850EA28" w:rsidR="00B65A99" w:rsidRPr="00A845C5" w:rsidRDefault="00B65A99" w:rsidP="00B65A99">
            <w:pPr>
              <w:spacing w:after="60" w:line="240" w:lineRule="auto"/>
              <w:rPr>
                <w:rFonts w:asciiTheme="majorHAnsi" w:hAnsiTheme="majorHAnsi" w:cstheme="majorHAnsi"/>
                <w:color w:val="000000"/>
                <w:sz w:val="20"/>
                <w:szCs w:val="20"/>
              </w:rPr>
            </w:pPr>
            <w:r w:rsidRPr="00A845C5">
              <w:rPr>
                <w:rFonts w:asciiTheme="majorHAnsi" w:hAnsiTheme="majorHAnsi" w:cstheme="majorHAnsi"/>
                <w:color w:val="000000"/>
                <w:sz w:val="20"/>
                <w:szCs w:val="20"/>
              </w:rPr>
              <w:t>Government of Albania</w:t>
            </w:r>
          </w:p>
        </w:tc>
      </w:tr>
      <w:tr w:rsidR="00B65A99" w:rsidRPr="00A845C5" w14:paraId="72E958A2" w14:textId="77777777" w:rsidTr="00B65A99">
        <w:trPr>
          <w:trHeight w:val="20"/>
        </w:trPr>
        <w:tc>
          <w:tcPr>
            <w:tcW w:w="1797" w:type="pct"/>
            <w:tcBorders>
              <w:top w:val="dashed" w:sz="4" w:space="0" w:color="auto"/>
              <w:bottom w:val="dashed" w:sz="4" w:space="0" w:color="auto"/>
            </w:tcBorders>
            <w:shd w:val="clear" w:color="auto" w:fill="auto"/>
            <w:hideMark/>
          </w:tcPr>
          <w:p w14:paraId="09C979C5" w14:textId="45CEF162" w:rsidR="00B65A99" w:rsidRPr="00A845C5" w:rsidRDefault="00B65A99" w:rsidP="00B65A99">
            <w:pPr>
              <w:spacing w:after="60" w:line="240" w:lineRule="auto"/>
              <w:rPr>
                <w:rFonts w:asciiTheme="majorHAnsi" w:hAnsiTheme="majorHAnsi" w:cstheme="majorHAnsi"/>
                <w:color w:val="000000"/>
                <w:sz w:val="20"/>
                <w:szCs w:val="20"/>
              </w:rPr>
            </w:pPr>
            <w:r w:rsidRPr="00A845C5">
              <w:rPr>
                <w:rFonts w:asciiTheme="majorHAnsi" w:hAnsiTheme="majorHAnsi" w:cstheme="majorHAnsi"/>
                <w:sz w:val="20"/>
                <w:szCs w:val="20"/>
              </w:rPr>
              <w:t>MoD</w:t>
            </w:r>
          </w:p>
        </w:tc>
        <w:tc>
          <w:tcPr>
            <w:tcW w:w="3203" w:type="pct"/>
            <w:tcBorders>
              <w:top w:val="dashed" w:sz="4" w:space="0" w:color="auto"/>
              <w:bottom w:val="dashed" w:sz="4" w:space="0" w:color="auto"/>
            </w:tcBorders>
            <w:shd w:val="clear" w:color="auto" w:fill="auto"/>
            <w:hideMark/>
          </w:tcPr>
          <w:p w14:paraId="115121C2" w14:textId="76F216F6" w:rsidR="00B65A99" w:rsidRPr="00A845C5" w:rsidRDefault="00B65A99" w:rsidP="00B65A99">
            <w:pPr>
              <w:spacing w:after="60" w:line="240" w:lineRule="auto"/>
              <w:rPr>
                <w:rFonts w:asciiTheme="majorHAnsi" w:hAnsiTheme="majorHAnsi" w:cstheme="majorHAnsi"/>
                <w:color w:val="000000"/>
                <w:sz w:val="20"/>
                <w:szCs w:val="20"/>
              </w:rPr>
            </w:pPr>
            <w:r w:rsidRPr="00A845C5">
              <w:rPr>
                <w:rFonts w:asciiTheme="majorHAnsi" w:hAnsiTheme="majorHAnsi" w:cstheme="majorHAnsi"/>
                <w:color w:val="000000"/>
                <w:sz w:val="20"/>
                <w:szCs w:val="20"/>
              </w:rPr>
              <w:t xml:space="preserve">Ministry of </w:t>
            </w:r>
            <w:r w:rsidR="00A845C5" w:rsidRPr="00A845C5">
              <w:rPr>
                <w:rFonts w:asciiTheme="majorHAnsi" w:hAnsiTheme="majorHAnsi" w:cstheme="majorHAnsi"/>
                <w:color w:val="000000"/>
                <w:sz w:val="20"/>
                <w:szCs w:val="20"/>
              </w:rPr>
              <w:t>Defense</w:t>
            </w:r>
          </w:p>
        </w:tc>
      </w:tr>
      <w:tr w:rsidR="00B65A99" w:rsidRPr="00A845C5" w14:paraId="42EE774C" w14:textId="77777777" w:rsidTr="00B65A99">
        <w:trPr>
          <w:trHeight w:val="20"/>
        </w:trPr>
        <w:tc>
          <w:tcPr>
            <w:tcW w:w="1797" w:type="pct"/>
            <w:tcBorders>
              <w:top w:val="dashed" w:sz="4" w:space="0" w:color="auto"/>
              <w:bottom w:val="dashed" w:sz="4" w:space="0" w:color="auto"/>
            </w:tcBorders>
            <w:shd w:val="clear" w:color="auto" w:fill="auto"/>
            <w:hideMark/>
          </w:tcPr>
          <w:p w14:paraId="7CFA3A08" w14:textId="272C208D" w:rsidR="00B65A99" w:rsidRPr="00A845C5" w:rsidRDefault="00B65A99" w:rsidP="00B65A99">
            <w:pPr>
              <w:spacing w:after="60" w:line="240" w:lineRule="auto"/>
              <w:rPr>
                <w:rFonts w:asciiTheme="majorHAnsi" w:hAnsiTheme="majorHAnsi" w:cstheme="majorHAnsi"/>
                <w:color w:val="000000"/>
                <w:sz w:val="20"/>
                <w:szCs w:val="20"/>
              </w:rPr>
            </w:pPr>
            <w:r w:rsidRPr="00A845C5">
              <w:rPr>
                <w:rFonts w:asciiTheme="majorHAnsi" w:hAnsiTheme="majorHAnsi" w:cstheme="majorHAnsi"/>
                <w:color w:val="000000"/>
                <w:sz w:val="20"/>
                <w:szCs w:val="20"/>
              </w:rPr>
              <w:t>MoI</w:t>
            </w:r>
          </w:p>
        </w:tc>
        <w:tc>
          <w:tcPr>
            <w:tcW w:w="3203" w:type="pct"/>
            <w:tcBorders>
              <w:top w:val="dashed" w:sz="4" w:space="0" w:color="auto"/>
              <w:bottom w:val="dashed" w:sz="4" w:space="0" w:color="auto"/>
            </w:tcBorders>
            <w:shd w:val="clear" w:color="auto" w:fill="auto"/>
            <w:hideMark/>
          </w:tcPr>
          <w:p w14:paraId="2691366D" w14:textId="317C6535" w:rsidR="00B65A99" w:rsidRPr="00A845C5" w:rsidRDefault="00B65A99" w:rsidP="00B65A99">
            <w:pPr>
              <w:spacing w:after="60" w:line="240" w:lineRule="auto"/>
              <w:rPr>
                <w:rFonts w:asciiTheme="majorHAnsi" w:hAnsiTheme="majorHAnsi" w:cstheme="majorHAnsi"/>
                <w:color w:val="000000"/>
                <w:sz w:val="20"/>
                <w:szCs w:val="20"/>
              </w:rPr>
            </w:pPr>
            <w:r w:rsidRPr="00A845C5">
              <w:rPr>
                <w:rFonts w:asciiTheme="majorHAnsi" w:hAnsiTheme="majorHAnsi" w:cstheme="majorHAnsi"/>
                <w:color w:val="000000"/>
                <w:sz w:val="20"/>
                <w:szCs w:val="20"/>
              </w:rPr>
              <w:t>Ministry of Interior</w:t>
            </w:r>
          </w:p>
        </w:tc>
      </w:tr>
      <w:tr w:rsidR="00B65A99" w:rsidRPr="00A845C5" w14:paraId="50685753" w14:textId="77777777" w:rsidTr="00B65A99">
        <w:trPr>
          <w:trHeight w:val="20"/>
        </w:trPr>
        <w:tc>
          <w:tcPr>
            <w:tcW w:w="1797" w:type="pct"/>
            <w:tcBorders>
              <w:top w:val="dashed" w:sz="4" w:space="0" w:color="auto"/>
              <w:bottom w:val="dashed" w:sz="4" w:space="0" w:color="auto"/>
            </w:tcBorders>
            <w:shd w:val="clear" w:color="auto" w:fill="auto"/>
            <w:hideMark/>
          </w:tcPr>
          <w:p w14:paraId="51636A70" w14:textId="147DD093" w:rsidR="00B65A99" w:rsidRPr="00A845C5" w:rsidRDefault="00B65A99" w:rsidP="00B65A99">
            <w:pPr>
              <w:spacing w:after="60" w:line="240" w:lineRule="auto"/>
              <w:rPr>
                <w:rFonts w:asciiTheme="majorHAnsi" w:hAnsiTheme="majorHAnsi" w:cstheme="majorHAnsi"/>
                <w:color w:val="000000"/>
                <w:sz w:val="20"/>
                <w:szCs w:val="20"/>
              </w:rPr>
            </w:pPr>
            <w:r w:rsidRPr="00A845C5">
              <w:rPr>
                <w:rFonts w:asciiTheme="majorHAnsi" w:hAnsiTheme="majorHAnsi" w:cstheme="majorHAnsi"/>
                <w:color w:val="000000"/>
                <w:sz w:val="20"/>
                <w:szCs w:val="20"/>
              </w:rPr>
              <w:t>MSR</w:t>
            </w:r>
          </w:p>
        </w:tc>
        <w:tc>
          <w:tcPr>
            <w:tcW w:w="3203" w:type="pct"/>
            <w:tcBorders>
              <w:top w:val="dashed" w:sz="4" w:space="0" w:color="auto"/>
              <w:bottom w:val="dashed" w:sz="4" w:space="0" w:color="auto"/>
            </w:tcBorders>
            <w:shd w:val="clear" w:color="auto" w:fill="auto"/>
            <w:hideMark/>
          </w:tcPr>
          <w:p w14:paraId="6DF71DA1" w14:textId="48A38131" w:rsidR="00B65A99" w:rsidRPr="00A845C5" w:rsidRDefault="00B65A99" w:rsidP="00B65A99">
            <w:pPr>
              <w:spacing w:after="60" w:line="240" w:lineRule="auto"/>
              <w:rPr>
                <w:rFonts w:asciiTheme="majorHAnsi" w:hAnsiTheme="majorHAnsi" w:cstheme="majorHAnsi"/>
                <w:color w:val="000000"/>
                <w:sz w:val="20"/>
                <w:szCs w:val="20"/>
              </w:rPr>
            </w:pPr>
            <w:r w:rsidRPr="00A845C5">
              <w:rPr>
                <w:rFonts w:asciiTheme="majorHAnsi" w:hAnsiTheme="majorHAnsi" w:cstheme="majorHAnsi"/>
                <w:color w:val="000000"/>
                <w:sz w:val="20"/>
                <w:szCs w:val="20"/>
              </w:rPr>
              <w:t>Minister of State for Reconstruction</w:t>
            </w:r>
          </w:p>
        </w:tc>
      </w:tr>
      <w:tr w:rsidR="00B65A99" w:rsidRPr="00A845C5" w14:paraId="5E00903C" w14:textId="77777777" w:rsidTr="00B65A99">
        <w:trPr>
          <w:trHeight w:val="20"/>
        </w:trPr>
        <w:tc>
          <w:tcPr>
            <w:tcW w:w="1797" w:type="pct"/>
            <w:tcBorders>
              <w:top w:val="dashed" w:sz="4" w:space="0" w:color="auto"/>
              <w:bottom w:val="dashed" w:sz="4" w:space="0" w:color="auto"/>
            </w:tcBorders>
            <w:shd w:val="clear" w:color="auto" w:fill="auto"/>
            <w:hideMark/>
          </w:tcPr>
          <w:p w14:paraId="4DEADFBF" w14:textId="71413A03" w:rsidR="00B65A99" w:rsidRPr="00A845C5" w:rsidRDefault="00B65A99" w:rsidP="00B65A99">
            <w:pPr>
              <w:spacing w:after="60" w:line="240" w:lineRule="auto"/>
              <w:rPr>
                <w:rFonts w:asciiTheme="majorHAnsi" w:hAnsiTheme="majorHAnsi" w:cstheme="majorHAnsi"/>
                <w:color w:val="000000"/>
                <w:sz w:val="20"/>
                <w:szCs w:val="20"/>
              </w:rPr>
            </w:pPr>
            <w:r w:rsidRPr="00A845C5">
              <w:rPr>
                <w:rFonts w:asciiTheme="majorHAnsi" w:hAnsiTheme="majorHAnsi" w:cstheme="majorHAnsi"/>
                <w:color w:val="000000"/>
                <w:sz w:val="20"/>
                <w:szCs w:val="20"/>
              </w:rPr>
              <w:t>NCEP</w:t>
            </w:r>
          </w:p>
        </w:tc>
        <w:tc>
          <w:tcPr>
            <w:tcW w:w="3203" w:type="pct"/>
            <w:tcBorders>
              <w:top w:val="dashed" w:sz="4" w:space="0" w:color="auto"/>
              <w:bottom w:val="dashed" w:sz="4" w:space="0" w:color="auto"/>
            </w:tcBorders>
            <w:shd w:val="clear" w:color="auto" w:fill="auto"/>
            <w:hideMark/>
          </w:tcPr>
          <w:p w14:paraId="46967EFF" w14:textId="44862910" w:rsidR="00B65A99" w:rsidRPr="00A845C5" w:rsidRDefault="00B65A99" w:rsidP="00B65A99">
            <w:pPr>
              <w:spacing w:after="60" w:line="240" w:lineRule="auto"/>
              <w:rPr>
                <w:rFonts w:asciiTheme="majorHAnsi" w:hAnsiTheme="majorHAnsi" w:cstheme="majorHAnsi"/>
                <w:color w:val="000000"/>
                <w:sz w:val="20"/>
                <w:szCs w:val="20"/>
              </w:rPr>
            </w:pPr>
            <w:r w:rsidRPr="00A845C5">
              <w:rPr>
                <w:rFonts w:asciiTheme="majorHAnsi" w:hAnsiTheme="majorHAnsi" w:cstheme="majorHAnsi"/>
                <w:sz w:val="20"/>
                <w:szCs w:val="20"/>
              </w:rPr>
              <w:t>National Civil Emergency Plan</w:t>
            </w:r>
          </w:p>
        </w:tc>
      </w:tr>
      <w:tr w:rsidR="00B65A99" w:rsidRPr="00A845C5" w14:paraId="64B7AE2A" w14:textId="77777777" w:rsidTr="00B65A99">
        <w:trPr>
          <w:trHeight w:val="20"/>
        </w:trPr>
        <w:tc>
          <w:tcPr>
            <w:tcW w:w="1797" w:type="pct"/>
            <w:tcBorders>
              <w:top w:val="dashed" w:sz="4" w:space="0" w:color="auto"/>
              <w:bottom w:val="dashed" w:sz="4" w:space="0" w:color="auto"/>
            </w:tcBorders>
            <w:shd w:val="clear" w:color="auto" w:fill="auto"/>
          </w:tcPr>
          <w:p w14:paraId="56669DE0" w14:textId="25FAD171" w:rsidR="00B65A99" w:rsidRPr="00A845C5" w:rsidRDefault="00B65A99" w:rsidP="00B65A99">
            <w:pPr>
              <w:spacing w:after="60" w:line="240" w:lineRule="auto"/>
              <w:rPr>
                <w:rFonts w:asciiTheme="majorHAnsi" w:hAnsiTheme="majorHAnsi" w:cstheme="majorHAnsi"/>
                <w:color w:val="000000"/>
                <w:sz w:val="20"/>
                <w:szCs w:val="20"/>
              </w:rPr>
            </w:pPr>
            <w:r w:rsidRPr="00A845C5">
              <w:rPr>
                <w:rFonts w:asciiTheme="majorHAnsi" w:hAnsiTheme="majorHAnsi" w:cstheme="majorHAnsi"/>
                <w:color w:val="000000"/>
                <w:sz w:val="20"/>
                <w:szCs w:val="20"/>
              </w:rPr>
              <w:t>NCPA</w:t>
            </w:r>
          </w:p>
        </w:tc>
        <w:tc>
          <w:tcPr>
            <w:tcW w:w="3203" w:type="pct"/>
            <w:tcBorders>
              <w:top w:val="dashed" w:sz="4" w:space="0" w:color="auto"/>
              <w:bottom w:val="dashed" w:sz="4" w:space="0" w:color="auto"/>
            </w:tcBorders>
            <w:shd w:val="clear" w:color="auto" w:fill="auto"/>
          </w:tcPr>
          <w:p w14:paraId="39C37C28" w14:textId="4BE09509" w:rsidR="00B65A99" w:rsidRPr="00A845C5" w:rsidRDefault="00B65A99" w:rsidP="00B65A99">
            <w:pPr>
              <w:spacing w:after="60" w:line="240" w:lineRule="auto"/>
              <w:rPr>
                <w:rFonts w:asciiTheme="majorHAnsi" w:hAnsiTheme="majorHAnsi" w:cstheme="majorHAnsi"/>
                <w:color w:val="000000"/>
                <w:sz w:val="20"/>
                <w:szCs w:val="20"/>
              </w:rPr>
            </w:pPr>
            <w:r w:rsidRPr="00A845C5">
              <w:rPr>
                <w:rFonts w:asciiTheme="majorHAnsi" w:hAnsiTheme="majorHAnsi" w:cstheme="majorHAnsi"/>
                <w:color w:val="000000"/>
                <w:sz w:val="20"/>
                <w:szCs w:val="20"/>
              </w:rPr>
              <w:t>National Civil Protection Agency</w:t>
            </w:r>
          </w:p>
        </w:tc>
      </w:tr>
      <w:tr w:rsidR="00B65A99" w:rsidRPr="00A845C5" w14:paraId="07170B6D" w14:textId="77777777" w:rsidTr="00B65A99">
        <w:trPr>
          <w:trHeight w:val="20"/>
        </w:trPr>
        <w:tc>
          <w:tcPr>
            <w:tcW w:w="1797" w:type="pct"/>
            <w:tcBorders>
              <w:top w:val="dashed" w:sz="4" w:space="0" w:color="auto"/>
              <w:bottom w:val="dashed" w:sz="4" w:space="0" w:color="auto"/>
            </w:tcBorders>
            <w:shd w:val="clear" w:color="auto" w:fill="auto"/>
            <w:hideMark/>
          </w:tcPr>
          <w:p w14:paraId="56AA30B3" w14:textId="1A3AE427" w:rsidR="00B65A99" w:rsidRPr="00A845C5" w:rsidRDefault="00B65A99" w:rsidP="00B65A99">
            <w:pPr>
              <w:spacing w:after="60" w:line="240" w:lineRule="auto"/>
              <w:rPr>
                <w:rFonts w:asciiTheme="majorHAnsi" w:hAnsiTheme="majorHAnsi" w:cstheme="majorHAnsi"/>
                <w:color w:val="000000"/>
                <w:sz w:val="20"/>
                <w:szCs w:val="20"/>
              </w:rPr>
            </w:pPr>
            <w:r w:rsidRPr="00A845C5">
              <w:rPr>
                <w:rFonts w:asciiTheme="majorHAnsi" w:hAnsiTheme="majorHAnsi" w:cstheme="majorHAnsi"/>
                <w:color w:val="000000"/>
                <w:sz w:val="20"/>
                <w:szCs w:val="20"/>
              </w:rPr>
              <w:t>PDNA</w:t>
            </w:r>
          </w:p>
        </w:tc>
        <w:tc>
          <w:tcPr>
            <w:tcW w:w="3203" w:type="pct"/>
            <w:tcBorders>
              <w:top w:val="dashed" w:sz="4" w:space="0" w:color="auto"/>
              <w:bottom w:val="dashed" w:sz="4" w:space="0" w:color="auto"/>
            </w:tcBorders>
            <w:shd w:val="clear" w:color="auto" w:fill="auto"/>
            <w:hideMark/>
          </w:tcPr>
          <w:p w14:paraId="5A1B3A3D" w14:textId="62094F1D" w:rsidR="00B65A99" w:rsidRPr="00A845C5" w:rsidRDefault="00B65A99" w:rsidP="00B65A99">
            <w:pPr>
              <w:spacing w:after="60" w:line="240" w:lineRule="auto"/>
              <w:rPr>
                <w:rFonts w:asciiTheme="majorHAnsi" w:hAnsiTheme="majorHAnsi" w:cstheme="majorHAnsi"/>
                <w:color w:val="000000"/>
                <w:sz w:val="20"/>
                <w:szCs w:val="20"/>
              </w:rPr>
            </w:pPr>
            <w:r w:rsidRPr="00A845C5">
              <w:rPr>
                <w:rFonts w:asciiTheme="majorHAnsi" w:hAnsiTheme="majorHAnsi" w:cstheme="majorHAnsi"/>
                <w:color w:val="000000"/>
                <w:sz w:val="20"/>
                <w:szCs w:val="20"/>
              </w:rPr>
              <w:t>Post-Disaster Needs Assessment</w:t>
            </w:r>
          </w:p>
        </w:tc>
      </w:tr>
      <w:tr w:rsidR="00B65A99" w:rsidRPr="00A845C5" w14:paraId="32E11CCB" w14:textId="77777777" w:rsidTr="00B65A99">
        <w:trPr>
          <w:trHeight w:val="20"/>
        </w:trPr>
        <w:tc>
          <w:tcPr>
            <w:tcW w:w="1797" w:type="pct"/>
            <w:tcBorders>
              <w:top w:val="dashed" w:sz="4" w:space="0" w:color="auto"/>
              <w:bottom w:val="dashed" w:sz="4" w:space="0" w:color="auto"/>
            </w:tcBorders>
            <w:shd w:val="clear" w:color="auto" w:fill="auto"/>
            <w:hideMark/>
          </w:tcPr>
          <w:p w14:paraId="1A1DFA97" w14:textId="47C1818A" w:rsidR="00B65A99" w:rsidRPr="00A845C5" w:rsidRDefault="00B65A99" w:rsidP="00B65A99">
            <w:pPr>
              <w:spacing w:after="60" w:line="240" w:lineRule="auto"/>
              <w:rPr>
                <w:rFonts w:asciiTheme="majorHAnsi" w:hAnsiTheme="majorHAnsi" w:cstheme="majorHAnsi"/>
                <w:sz w:val="20"/>
                <w:szCs w:val="20"/>
              </w:rPr>
            </w:pPr>
            <w:r w:rsidRPr="00A845C5">
              <w:rPr>
                <w:rFonts w:asciiTheme="majorHAnsi" w:hAnsiTheme="majorHAnsi" w:cstheme="majorHAnsi"/>
                <w:sz w:val="20"/>
                <w:szCs w:val="20"/>
              </w:rPr>
              <w:t>S&amp;R</w:t>
            </w:r>
          </w:p>
        </w:tc>
        <w:tc>
          <w:tcPr>
            <w:tcW w:w="3203" w:type="pct"/>
            <w:tcBorders>
              <w:top w:val="dashed" w:sz="4" w:space="0" w:color="auto"/>
              <w:bottom w:val="dashed" w:sz="4" w:space="0" w:color="auto"/>
            </w:tcBorders>
            <w:shd w:val="clear" w:color="auto" w:fill="auto"/>
            <w:hideMark/>
          </w:tcPr>
          <w:p w14:paraId="0B2329DB" w14:textId="609E6CC2" w:rsidR="00B65A99" w:rsidRPr="00A845C5" w:rsidRDefault="00B65A99" w:rsidP="00B65A99">
            <w:pPr>
              <w:spacing w:after="60" w:line="240" w:lineRule="auto"/>
              <w:rPr>
                <w:rFonts w:asciiTheme="majorHAnsi" w:hAnsiTheme="majorHAnsi" w:cstheme="majorHAnsi"/>
                <w:color w:val="000000"/>
                <w:sz w:val="20"/>
                <w:szCs w:val="20"/>
              </w:rPr>
            </w:pPr>
            <w:r w:rsidRPr="00A845C5">
              <w:rPr>
                <w:rFonts w:asciiTheme="majorHAnsi" w:hAnsiTheme="majorHAnsi" w:cstheme="majorHAnsi"/>
                <w:color w:val="000000"/>
                <w:sz w:val="20"/>
                <w:szCs w:val="20"/>
              </w:rPr>
              <w:t>Search and Rescue</w:t>
            </w:r>
          </w:p>
        </w:tc>
      </w:tr>
      <w:tr w:rsidR="00B65A99" w:rsidRPr="00A845C5" w14:paraId="30D09498" w14:textId="77777777" w:rsidTr="00B65A99">
        <w:trPr>
          <w:trHeight w:val="20"/>
        </w:trPr>
        <w:tc>
          <w:tcPr>
            <w:tcW w:w="1797" w:type="pct"/>
            <w:tcBorders>
              <w:top w:val="dashed" w:sz="4" w:space="0" w:color="auto"/>
              <w:bottom w:val="dashed" w:sz="4" w:space="0" w:color="auto"/>
            </w:tcBorders>
            <w:shd w:val="clear" w:color="auto" w:fill="auto"/>
            <w:hideMark/>
          </w:tcPr>
          <w:p w14:paraId="011A5770" w14:textId="1D00E8FB" w:rsidR="00B65A99" w:rsidRPr="00A845C5" w:rsidRDefault="00B65A99" w:rsidP="00B65A99">
            <w:pPr>
              <w:spacing w:after="60" w:line="240" w:lineRule="auto"/>
              <w:rPr>
                <w:rFonts w:asciiTheme="majorHAnsi" w:hAnsiTheme="majorHAnsi" w:cstheme="majorHAnsi"/>
                <w:sz w:val="20"/>
                <w:szCs w:val="20"/>
              </w:rPr>
            </w:pPr>
            <w:r w:rsidRPr="00A845C5">
              <w:rPr>
                <w:rFonts w:asciiTheme="majorHAnsi" w:hAnsiTheme="majorHAnsi" w:cstheme="majorHAnsi"/>
                <w:sz w:val="20"/>
                <w:szCs w:val="20"/>
              </w:rPr>
              <w:t>SOP</w:t>
            </w:r>
          </w:p>
        </w:tc>
        <w:tc>
          <w:tcPr>
            <w:tcW w:w="3203" w:type="pct"/>
            <w:tcBorders>
              <w:top w:val="dashed" w:sz="4" w:space="0" w:color="auto"/>
              <w:bottom w:val="dashed" w:sz="4" w:space="0" w:color="auto"/>
            </w:tcBorders>
            <w:shd w:val="clear" w:color="auto" w:fill="auto"/>
            <w:hideMark/>
          </w:tcPr>
          <w:p w14:paraId="6A99264C" w14:textId="014D8EE7" w:rsidR="00B65A99" w:rsidRPr="00A845C5" w:rsidRDefault="00B65A99" w:rsidP="00B65A99">
            <w:pPr>
              <w:spacing w:after="60" w:line="240" w:lineRule="auto"/>
              <w:rPr>
                <w:rFonts w:asciiTheme="majorHAnsi" w:hAnsiTheme="majorHAnsi" w:cstheme="majorHAnsi"/>
                <w:color w:val="000000"/>
                <w:sz w:val="20"/>
                <w:szCs w:val="20"/>
              </w:rPr>
            </w:pPr>
            <w:r w:rsidRPr="00A845C5">
              <w:rPr>
                <w:rFonts w:asciiTheme="majorHAnsi" w:hAnsiTheme="majorHAnsi" w:cstheme="majorHAnsi"/>
                <w:color w:val="000000"/>
                <w:sz w:val="20"/>
                <w:szCs w:val="20"/>
              </w:rPr>
              <w:t>Standard Operating Procedures</w:t>
            </w:r>
          </w:p>
        </w:tc>
      </w:tr>
      <w:tr w:rsidR="00B65A99" w:rsidRPr="00A845C5" w14:paraId="102BF0A3" w14:textId="77777777" w:rsidTr="00B65A99">
        <w:trPr>
          <w:trHeight w:val="20"/>
        </w:trPr>
        <w:tc>
          <w:tcPr>
            <w:tcW w:w="1797" w:type="pct"/>
            <w:tcBorders>
              <w:top w:val="dashed" w:sz="4" w:space="0" w:color="auto"/>
              <w:bottom w:val="dashed" w:sz="4" w:space="0" w:color="auto"/>
            </w:tcBorders>
            <w:shd w:val="clear" w:color="auto" w:fill="auto"/>
            <w:hideMark/>
          </w:tcPr>
          <w:p w14:paraId="4CE157CC" w14:textId="38F9174A" w:rsidR="00B65A99" w:rsidRPr="00A845C5" w:rsidRDefault="00B65A99" w:rsidP="00B65A99">
            <w:pPr>
              <w:spacing w:after="60" w:line="240" w:lineRule="auto"/>
              <w:rPr>
                <w:rFonts w:asciiTheme="majorHAnsi" w:hAnsiTheme="majorHAnsi" w:cstheme="majorHAnsi"/>
                <w:sz w:val="20"/>
                <w:szCs w:val="20"/>
              </w:rPr>
            </w:pPr>
            <w:r w:rsidRPr="00A845C5">
              <w:rPr>
                <w:rFonts w:asciiTheme="majorHAnsi" w:hAnsiTheme="majorHAnsi" w:cstheme="majorHAnsi"/>
                <w:sz w:val="20"/>
                <w:szCs w:val="20"/>
              </w:rPr>
              <w:t>USAR</w:t>
            </w:r>
          </w:p>
        </w:tc>
        <w:tc>
          <w:tcPr>
            <w:tcW w:w="3203" w:type="pct"/>
            <w:tcBorders>
              <w:top w:val="dashed" w:sz="4" w:space="0" w:color="auto"/>
              <w:bottom w:val="dashed" w:sz="4" w:space="0" w:color="auto"/>
            </w:tcBorders>
            <w:shd w:val="clear" w:color="auto" w:fill="auto"/>
            <w:hideMark/>
          </w:tcPr>
          <w:p w14:paraId="7BF1F902" w14:textId="4BF5EF2C" w:rsidR="00B65A99" w:rsidRPr="00A845C5" w:rsidRDefault="00B65A99" w:rsidP="00B65A99">
            <w:pPr>
              <w:spacing w:after="60" w:line="240" w:lineRule="auto"/>
              <w:rPr>
                <w:rFonts w:asciiTheme="majorHAnsi" w:hAnsiTheme="majorHAnsi" w:cstheme="majorHAnsi"/>
                <w:color w:val="000000"/>
                <w:sz w:val="20"/>
                <w:szCs w:val="20"/>
              </w:rPr>
            </w:pPr>
            <w:r w:rsidRPr="00A845C5">
              <w:rPr>
                <w:rFonts w:asciiTheme="majorHAnsi" w:hAnsiTheme="majorHAnsi" w:cstheme="majorHAnsi"/>
                <w:color w:val="000000"/>
                <w:sz w:val="20"/>
                <w:szCs w:val="20"/>
              </w:rPr>
              <w:t>Urban Search and Rescue</w:t>
            </w:r>
          </w:p>
        </w:tc>
      </w:tr>
    </w:tbl>
    <w:p w14:paraId="412C4CDE" w14:textId="5B8DACC6" w:rsidR="002864E5" w:rsidRDefault="002864E5" w:rsidP="000E11F0">
      <w:pPr>
        <w:spacing w:after="120" w:line="240" w:lineRule="auto"/>
        <w:rPr>
          <w:rFonts w:cstheme="minorHAnsi"/>
        </w:rPr>
      </w:pPr>
    </w:p>
    <w:p w14:paraId="652A16BF" w14:textId="1AB79008" w:rsidR="002864E5" w:rsidRDefault="002864E5" w:rsidP="000E11F0">
      <w:pPr>
        <w:spacing w:after="120" w:line="240" w:lineRule="auto"/>
        <w:rPr>
          <w:rFonts w:cstheme="minorHAnsi"/>
        </w:rPr>
      </w:pPr>
    </w:p>
    <w:p w14:paraId="346B4FAE" w14:textId="58D65924" w:rsidR="0056521D" w:rsidRDefault="0056521D">
      <w:pPr>
        <w:widowControl/>
        <w:spacing w:after="160" w:line="259" w:lineRule="auto"/>
        <w:rPr>
          <w:rFonts w:cstheme="minorHAnsi"/>
        </w:rPr>
      </w:pPr>
      <w:r>
        <w:rPr>
          <w:rFonts w:cstheme="minorHAnsi"/>
        </w:rPr>
        <w:br w:type="page"/>
      </w:r>
    </w:p>
    <w:sdt>
      <w:sdtPr>
        <w:rPr>
          <w:rFonts w:ascii="Century Gothic" w:eastAsia="Times New Roman" w:hAnsi="Century Gothic" w:cs="Times New Roman"/>
          <w:b/>
          <w:smallCaps/>
          <w:spacing w:val="-2"/>
          <w:sz w:val="18"/>
          <w:szCs w:val="20"/>
          <w:lang w:val="en-GB"/>
        </w:rPr>
        <w:id w:val="-190144860"/>
        <w:docPartObj>
          <w:docPartGallery w:val="Table of Contents"/>
          <w:docPartUnique/>
        </w:docPartObj>
      </w:sdtPr>
      <w:sdtEndPr>
        <w:rPr>
          <w:rFonts w:asciiTheme="minorHAnsi" w:hAnsiTheme="minorHAnsi" w:cstheme="minorHAnsi"/>
          <w:noProof/>
          <w:sz w:val="20"/>
        </w:rPr>
      </w:sdtEndPr>
      <w:sdtContent>
        <w:p w14:paraId="15D23D20" w14:textId="53F85EB4" w:rsidR="002973BC" w:rsidRPr="003342CB" w:rsidRDefault="002973BC" w:rsidP="00AB0B55">
          <w:pPr>
            <w:widowControl/>
            <w:spacing w:after="160" w:line="259" w:lineRule="auto"/>
            <w:rPr>
              <w:rFonts w:cstheme="minorHAnsi"/>
              <w:sz w:val="18"/>
              <w:szCs w:val="18"/>
            </w:rPr>
          </w:pPr>
          <w:r w:rsidRPr="005F4814">
            <w:rPr>
              <w:rFonts w:cstheme="minorHAnsi"/>
              <w:sz w:val="18"/>
              <w:szCs w:val="18"/>
            </w:rPr>
            <w:t>Contents</w:t>
          </w:r>
        </w:p>
        <w:p w14:paraId="1AB59B2C" w14:textId="551229B5" w:rsidR="00303798" w:rsidRPr="00303798" w:rsidRDefault="002973BC">
          <w:pPr>
            <w:pStyle w:val="TOC3"/>
            <w:tabs>
              <w:tab w:val="right" w:leader="dot" w:pos="9350"/>
            </w:tabs>
            <w:rPr>
              <w:rFonts w:asciiTheme="minorHAnsi" w:eastAsiaTheme="minorEastAsia" w:hAnsiTheme="minorHAnsi" w:cstheme="minorHAnsi"/>
              <w:noProof/>
              <w:sz w:val="20"/>
              <w:szCs w:val="20"/>
              <w:lang w:val="en-US"/>
            </w:rPr>
          </w:pPr>
          <w:r w:rsidRPr="00301C12">
            <w:rPr>
              <w:rFonts w:asciiTheme="minorHAnsi" w:hAnsiTheme="minorHAnsi" w:cstheme="minorHAnsi"/>
              <w:sz w:val="20"/>
              <w:szCs w:val="20"/>
            </w:rPr>
            <w:fldChar w:fldCharType="begin"/>
          </w:r>
          <w:r w:rsidRPr="00301C12">
            <w:rPr>
              <w:rFonts w:asciiTheme="minorHAnsi" w:hAnsiTheme="minorHAnsi" w:cstheme="minorHAnsi"/>
              <w:sz w:val="20"/>
              <w:szCs w:val="20"/>
            </w:rPr>
            <w:instrText xml:space="preserve"> TOC \o "1-3" \h \z \u </w:instrText>
          </w:r>
          <w:r w:rsidRPr="00301C12">
            <w:rPr>
              <w:rFonts w:asciiTheme="minorHAnsi" w:hAnsiTheme="minorHAnsi" w:cstheme="minorHAnsi"/>
              <w:sz w:val="20"/>
              <w:szCs w:val="20"/>
            </w:rPr>
            <w:fldChar w:fldCharType="separate"/>
          </w:r>
          <w:hyperlink w:anchor="_Toc47437091" w:history="1">
            <w:r w:rsidR="00303798" w:rsidRPr="00303798">
              <w:rPr>
                <w:rStyle w:val="Hyperlink"/>
                <w:rFonts w:asciiTheme="minorHAnsi" w:hAnsiTheme="minorHAnsi" w:cstheme="minorHAnsi"/>
                <w:noProof/>
                <w:sz w:val="20"/>
                <w:szCs w:val="20"/>
              </w:rPr>
              <w:t>ACRONYMS</w:t>
            </w:r>
            <w:r w:rsidR="00303798" w:rsidRPr="00303798">
              <w:rPr>
                <w:rFonts w:asciiTheme="minorHAnsi" w:hAnsiTheme="minorHAnsi" w:cstheme="minorHAnsi"/>
                <w:noProof/>
                <w:webHidden/>
                <w:sz w:val="20"/>
                <w:szCs w:val="20"/>
              </w:rPr>
              <w:tab/>
            </w:r>
            <w:r w:rsidR="00303798" w:rsidRPr="00303798">
              <w:rPr>
                <w:rFonts w:asciiTheme="minorHAnsi" w:hAnsiTheme="minorHAnsi" w:cstheme="minorHAnsi"/>
                <w:noProof/>
                <w:webHidden/>
                <w:sz w:val="20"/>
                <w:szCs w:val="20"/>
              </w:rPr>
              <w:fldChar w:fldCharType="begin"/>
            </w:r>
            <w:r w:rsidR="00303798" w:rsidRPr="00303798">
              <w:rPr>
                <w:rFonts w:asciiTheme="minorHAnsi" w:hAnsiTheme="minorHAnsi" w:cstheme="minorHAnsi"/>
                <w:noProof/>
                <w:webHidden/>
                <w:sz w:val="20"/>
                <w:szCs w:val="20"/>
              </w:rPr>
              <w:instrText xml:space="preserve"> PAGEREF _Toc47437091 \h </w:instrText>
            </w:r>
            <w:r w:rsidR="00303798" w:rsidRPr="00303798">
              <w:rPr>
                <w:rFonts w:asciiTheme="minorHAnsi" w:hAnsiTheme="minorHAnsi" w:cstheme="minorHAnsi"/>
                <w:noProof/>
                <w:webHidden/>
                <w:sz w:val="20"/>
                <w:szCs w:val="20"/>
              </w:rPr>
            </w:r>
            <w:r w:rsidR="00303798" w:rsidRPr="00303798">
              <w:rPr>
                <w:rFonts w:asciiTheme="minorHAnsi" w:hAnsiTheme="minorHAnsi" w:cstheme="minorHAnsi"/>
                <w:noProof/>
                <w:webHidden/>
                <w:sz w:val="20"/>
                <w:szCs w:val="20"/>
              </w:rPr>
              <w:fldChar w:fldCharType="separate"/>
            </w:r>
            <w:r w:rsidR="00303798" w:rsidRPr="00303798">
              <w:rPr>
                <w:rFonts w:asciiTheme="minorHAnsi" w:hAnsiTheme="minorHAnsi" w:cstheme="minorHAnsi"/>
                <w:noProof/>
                <w:webHidden/>
                <w:sz w:val="20"/>
                <w:szCs w:val="20"/>
              </w:rPr>
              <w:t>2</w:t>
            </w:r>
            <w:r w:rsidR="00303798" w:rsidRPr="00303798">
              <w:rPr>
                <w:rFonts w:asciiTheme="minorHAnsi" w:hAnsiTheme="minorHAnsi" w:cstheme="minorHAnsi"/>
                <w:noProof/>
                <w:webHidden/>
                <w:sz w:val="20"/>
                <w:szCs w:val="20"/>
              </w:rPr>
              <w:fldChar w:fldCharType="end"/>
            </w:r>
          </w:hyperlink>
        </w:p>
        <w:p w14:paraId="440E9823" w14:textId="2B134DB4" w:rsidR="00303798" w:rsidRPr="00303798" w:rsidRDefault="00437619">
          <w:pPr>
            <w:pStyle w:val="TOC1"/>
            <w:tabs>
              <w:tab w:val="left" w:pos="440"/>
              <w:tab w:val="right" w:leader="dot" w:pos="9350"/>
            </w:tabs>
            <w:rPr>
              <w:rFonts w:asciiTheme="minorHAnsi" w:eastAsiaTheme="minorEastAsia" w:hAnsiTheme="minorHAnsi" w:cstheme="minorHAnsi"/>
              <w:noProof/>
              <w:sz w:val="20"/>
              <w:szCs w:val="20"/>
              <w:lang w:val="en-US"/>
            </w:rPr>
          </w:pPr>
          <w:hyperlink w:anchor="_Toc47437092" w:history="1">
            <w:r w:rsidR="00303798" w:rsidRPr="00303798">
              <w:rPr>
                <w:rStyle w:val="Hyperlink"/>
                <w:rFonts w:asciiTheme="minorHAnsi" w:hAnsiTheme="minorHAnsi" w:cstheme="minorHAnsi"/>
                <w:bCs/>
                <w:noProof/>
                <w:sz w:val="20"/>
                <w:szCs w:val="20"/>
              </w:rPr>
              <w:t>I.</w:t>
            </w:r>
            <w:r w:rsidR="00303798" w:rsidRPr="00303798">
              <w:rPr>
                <w:rFonts w:asciiTheme="minorHAnsi" w:eastAsiaTheme="minorEastAsia" w:hAnsiTheme="minorHAnsi" w:cstheme="minorHAnsi"/>
                <w:noProof/>
                <w:sz w:val="20"/>
                <w:szCs w:val="20"/>
                <w:lang w:val="en-US"/>
              </w:rPr>
              <w:tab/>
            </w:r>
            <w:r w:rsidR="00303798" w:rsidRPr="00303798">
              <w:rPr>
                <w:rStyle w:val="Hyperlink"/>
                <w:rFonts w:asciiTheme="minorHAnsi" w:hAnsiTheme="minorHAnsi" w:cstheme="minorHAnsi"/>
                <w:noProof/>
                <w:sz w:val="20"/>
                <w:szCs w:val="20"/>
              </w:rPr>
              <w:t>Situation Analysis</w:t>
            </w:r>
            <w:r w:rsidR="00303798" w:rsidRPr="00303798">
              <w:rPr>
                <w:rFonts w:asciiTheme="minorHAnsi" w:hAnsiTheme="minorHAnsi" w:cstheme="minorHAnsi"/>
                <w:noProof/>
                <w:webHidden/>
                <w:sz w:val="20"/>
                <w:szCs w:val="20"/>
              </w:rPr>
              <w:tab/>
            </w:r>
            <w:r w:rsidR="00303798" w:rsidRPr="00303798">
              <w:rPr>
                <w:rFonts w:asciiTheme="minorHAnsi" w:hAnsiTheme="minorHAnsi" w:cstheme="minorHAnsi"/>
                <w:noProof/>
                <w:webHidden/>
                <w:sz w:val="20"/>
                <w:szCs w:val="20"/>
              </w:rPr>
              <w:fldChar w:fldCharType="begin"/>
            </w:r>
            <w:r w:rsidR="00303798" w:rsidRPr="00303798">
              <w:rPr>
                <w:rFonts w:asciiTheme="minorHAnsi" w:hAnsiTheme="minorHAnsi" w:cstheme="minorHAnsi"/>
                <w:noProof/>
                <w:webHidden/>
                <w:sz w:val="20"/>
                <w:szCs w:val="20"/>
              </w:rPr>
              <w:instrText xml:space="preserve"> PAGEREF _Toc47437092 \h </w:instrText>
            </w:r>
            <w:r w:rsidR="00303798" w:rsidRPr="00303798">
              <w:rPr>
                <w:rFonts w:asciiTheme="minorHAnsi" w:hAnsiTheme="minorHAnsi" w:cstheme="minorHAnsi"/>
                <w:noProof/>
                <w:webHidden/>
                <w:sz w:val="20"/>
                <w:szCs w:val="20"/>
              </w:rPr>
            </w:r>
            <w:r w:rsidR="00303798" w:rsidRPr="00303798">
              <w:rPr>
                <w:rFonts w:asciiTheme="minorHAnsi" w:hAnsiTheme="minorHAnsi" w:cstheme="minorHAnsi"/>
                <w:noProof/>
                <w:webHidden/>
                <w:sz w:val="20"/>
                <w:szCs w:val="20"/>
              </w:rPr>
              <w:fldChar w:fldCharType="separate"/>
            </w:r>
            <w:r w:rsidR="00303798" w:rsidRPr="00303798">
              <w:rPr>
                <w:rFonts w:asciiTheme="minorHAnsi" w:hAnsiTheme="minorHAnsi" w:cstheme="minorHAnsi"/>
                <w:noProof/>
                <w:webHidden/>
                <w:sz w:val="20"/>
                <w:szCs w:val="20"/>
              </w:rPr>
              <w:t>4</w:t>
            </w:r>
            <w:r w:rsidR="00303798" w:rsidRPr="00303798">
              <w:rPr>
                <w:rFonts w:asciiTheme="minorHAnsi" w:hAnsiTheme="minorHAnsi" w:cstheme="minorHAnsi"/>
                <w:noProof/>
                <w:webHidden/>
                <w:sz w:val="20"/>
                <w:szCs w:val="20"/>
              </w:rPr>
              <w:fldChar w:fldCharType="end"/>
            </w:r>
          </w:hyperlink>
        </w:p>
        <w:p w14:paraId="7EEF568B" w14:textId="14E75179" w:rsidR="00303798" w:rsidRPr="00303798" w:rsidRDefault="00437619">
          <w:pPr>
            <w:pStyle w:val="TOC2"/>
            <w:tabs>
              <w:tab w:val="left" w:pos="880"/>
              <w:tab w:val="right" w:leader="dot" w:pos="9350"/>
            </w:tabs>
            <w:rPr>
              <w:rFonts w:asciiTheme="minorHAnsi" w:eastAsiaTheme="minorEastAsia" w:hAnsiTheme="minorHAnsi" w:cstheme="minorHAnsi"/>
              <w:noProof/>
              <w:sz w:val="20"/>
              <w:szCs w:val="20"/>
              <w:lang w:val="en-US"/>
            </w:rPr>
          </w:pPr>
          <w:hyperlink w:anchor="_Toc47437093" w:history="1">
            <w:r w:rsidR="00303798" w:rsidRPr="00303798">
              <w:rPr>
                <w:rStyle w:val="Hyperlink"/>
                <w:rFonts w:asciiTheme="minorHAnsi" w:hAnsiTheme="minorHAnsi" w:cstheme="minorHAnsi"/>
                <w:noProof/>
                <w:sz w:val="20"/>
                <w:szCs w:val="20"/>
              </w:rPr>
              <w:t>I.1.</w:t>
            </w:r>
            <w:r w:rsidR="00303798" w:rsidRPr="00303798">
              <w:rPr>
                <w:rFonts w:asciiTheme="minorHAnsi" w:eastAsiaTheme="minorEastAsia" w:hAnsiTheme="minorHAnsi" w:cstheme="minorHAnsi"/>
                <w:noProof/>
                <w:sz w:val="20"/>
                <w:szCs w:val="20"/>
                <w:lang w:val="en-US"/>
              </w:rPr>
              <w:tab/>
            </w:r>
            <w:r w:rsidR="00303798" w:rsidRPr="00303798">
              <w:rPr>
                <w:rStyle w:val="Hyperlink"/>
                <w:rFonts w:asciiTheme="minorHAnsi" w:hAnsiTheme="minorHAnsi" w:cstheme="minorHAnsi"/>
                <w:noProof/>
                <w:sz w:val="20"/>
                <w:szCs w:val="20"/>
              </w:rPr>
              <w:t>Albania risk profile</w:t>
            </w:r>
            <w:r w:rsidR="00303798" w:rsidRPr="00303798">
              <w:rPr>
                <w:rFonts w:asciiTheme="minorHAnsi" w:hAnsiTheme="minorHAnsi" w:cstheme="minorHAnsi"/>
                <w:noProof/>
                <w:webHidden/>
                <w:sz w:val="20"/>
                <w:szCs w:val="20"/>
              </w:rPr>
              <w:tab/>
            </w:r>
            <w:r w:rsidR="00303798" w:rsidRPr="00303798">
              <w:rPr>
                <w:rFonts w:asciiTheme="minorHAnsi" w:hAnsiTheme="minorHAnsi" w:cstheme="minorHAnsi"/>
                <w:noProof/>
                <w:webHidden/>
                <w:sz w:val="20"/>
                <w:szCs w:val="20"/>
              </w:rPr>
              <w:fldChar w:fldCharType="begin"/>
            </w:r>
            <w:r w:rsidR="00303798" w:rsidRPr="00303798">
              <w:rPr>
                <w:rFonts w:asciiTheme="minorHAnsi" w:hAnsiTheme="minorHAnsi" w:cstheme="minorHAnsi"/>
                <w:noProof/>
                <w:webHidden/>
                <w:sz w:val="20"/>
                <w:szCs w:val="20"/>
              </w:rPr>
              <w:instrText xml:space="preserve"> PAGEREF _Toc47437093 \h </w:instrText>
            </w:r>
            <w:r w:rsidR="00303798" w:rsidRPr="00303798">
              <w:rPr>
                <w:rFonts w:asciiTheme="minorHAnsi" w:hAnsiTheme="minorHAnsi" w:cstheme="minorHAnsi"/>
                <w:noProof/>
                <w:webHidden/>
                <w:sz w:val="20"/>
                <w:szCs w:val="20"/>
              </w:rPr>
            </w:r>
            <w:r w:rsidR="00303798" w:rsidRPr="00303798">
              <w:rPr>
                <w:rFonts w:asciiTheme="minorHAnsi" w:hAnsiTheme="minorHAnsi" w:cstheme="minorHAnsi"/>
                <w:noProof/>
                <w:webHidden/>
                <w:sz w:val="20"/>
                <w:szCs w:val="20"/>
              </w:rPr>
              <w:fldChar w:fldCharType="separate"/>
            </w:r>
            <w:r w:rsidR="00303798" w:rsidRPr="00303798">
              <w:rPr>
                <w:rFonts w:asciiTheme="minorHAnsi" w:hAnsiTheme="minorHAnsi" w:cstheme="minorHAnsi"/>
                <w:noProof/>
                <w:webHidden/>
                <w:sz w:val="20"/>
                <w:szCs w:val="20"/>
              </w:rPr>
              <w:t>4</w:t>
            </w:r>
            <w:r w:rsidR="00303798" w:rsidRPr="00303798">
              <w:rPr>
                <w:rFonts w:asciiTheme="minorHAnsi" w:hAnsiTheme="minorHAnsi" w:cstheme="minorHAnsi"/>
                <w:noProof/>
                <w:webHidden/>
                <w:sz w:val="20"/>
                <w:szCs w:val="20"/>
              </w:rPr>
              <w:fldChar w:fldCharType="end"/>
            </w:r>
          </w:hyperlink>
        </w:p>
        <w:p w14:paraId="3ED81EEA" w14:textId="09DAAA0E" w:rsidR="00303798" w:rsidRPr="00303798" w:rsidRDefault="00437619">
          <w:pPr>
            <w:pStyle w:val="TOC2"/>
            <w:tabs>
              <w:tab w:val="left" w:pos="880"/>
              <w:tab w:val="right" w:leader="dot" w:pos="9350"/>
            </w:tabs>
            <w:rPr>
              <w:rFonts w:asciiTheme="minorHAnsi" w:eastAsiaTheme="minorEastAsia" w:hAnsiTheme="minorHAnsi" w:cstheme="minorHAnsi"/>
              <w:noProof/>
              <w:sz w:val="20"/>
              <w:szCs w:val="20"/>
              <w:lang w:val="en-US"/>
            </w:rPr>
          </w:pPr>
          <w:hyperlink w:anchor="_Toc47437094" w:history="1">
            <w:r w:rsidR="00303798" w:rsidRPr="00303798">
              <w:rPr>
                <w:rStyle w:val="Hyperlink"/>
                <w:rFonts w:asciiTheme="minorHAnsi" w:hAnsiTheme="minorHAnsi" w:cstheme="minorHAnsi"/>
                <w:noProof/>
                <w:sz w:val="20"/>
                <w:szCs w:val="20"/>
              </w:rPr>
              <w:t>I.2.</w:t>
            </w:r>
            <w:r w:rsidR="00303798" w:rsidRPr="00303798">
              <w:rPr>
                <w:rFonts w:asciiTheme="minorHAnsi" w:eastAsiaTheme="minorEastAsia" w:hAnsiTheme="minorHAnsi" w:cstheme="minorHAnsi"/>
                <w:noProof/>
                <w:sz w:val="20"/>
                <w:szCs w:val="20"/>
                <w:lang w:val="en-US"/>
              </w:rPr>
              <w:tab/>
            </w:r>
            <w:r w:rsidR="00303798" w:rsidRPr="00303798">
              <w:rPr>
                <w:rStyle w:val="Hyperlink"/>
                <w:rFonts w:asciiTheme="minorHAnsi" w:hAnsiTheme="minorHAnsi" w:cstheme="minorHAnsi"/>
                <w:noProof/>
                <w:sz w:val="20"/>
                <w:szCs w:val="20"/>
              </w:rPr>
              <w:t>The November 2019 earthquake</w:t>
            </w:r>
            <w:r w:rsidR="00303798" w:rsidRPr="00303798">
              <w:rPr>
                <w:rFonts w:asciiTheme="minorHAnsi" w:hAnsiTheme="minorHAnsi" w:cstheme="minorHAnsi"/>
                <w:noProof/>
                <w:webHidden/>
                <w:sz w:val="20"/>
                <w:szCs w:val="20"/>
              </w:rPr>
              <w:tab/>
            </w:r>
            <w:r w:rsidR="00303798" w:rsidRPr="00303798">
              <w:rPr>
                <w:rFonts w:asciiTheme="minorHAnsi" w:hAnsiTheme="minorHAnsi" w:cstheme="minorHAnsi"/>
                <w:noProof/>
                <w:webHidden/>
                <w:sz w:val="20"/>
                <w:szCs w:val="20"/>
              </w:rPr>
              <w:fldChar w:fldCharType="begin"/>
            </w:r>
            <w:r w:rsidR="00303798" w:rsidRPr="00303798">
              <w:rPr>
                <w:rFonts w:asciiTheme="minorHAnsi" w:hAnsiTheme="minorHAnsi" w:cstheme="minorHAnsi"/>
                <w:noProof/>
                <w:webHidden/>
                <w:sz w:val="20"/>
                <w:szCs w:val="20"/>
              </w:rPr>
              <w:instrText xml:space="preserve"> PAGEREF _Toc47437094 \h </w:instrText>
            </w:r>
            <w:r w:rsidR="00303798" w:rsidRPr="00303798">
              <w:rPr>
                <w:rFonts w:asciiTheme="minorHAnsi" w:hAnsiTheme="minorHAnsi" w:cstheme="minorHAnsi"/>
                <w:noProof/>
                <w:webHidden/>
                <w:sz w:val="20"/>
                <w:szCs w:val="20"/>
              </w:rPr>
            </w:r>
            <w:r w:rsidR="00303798" w:rsidRPr="00303798">
              <w:rPr>
                <w:rFonts w:asciiTheme="minorHAnsi" w:hAnsiTheme="minorHAnsi" w:cstheme="minorHAnsi"/>
                <w:noProof/>
                <w:webHidden/>
                <w:sz w:val="20"/>
                <w:szCs w:val="20"/>
              </w:rPr>
              <w:fldChar w:fldCharType="separate"/>
            </w:r>
            <w:r w:rsidR="00303798" w:rsidRPr="00303798">
              <w:rPr>
                <w:rFonts w:asciiTheme="minorHAnsi" w:hAnsiTheme="minorHAnsi" w:cstheme="minorHAnsi"/>
                <w:noProof/>
                <w:webHidden/>
                <w:sz w:val="20"/>
                <w:szCs w:val="20"/>
              </w:rPr>
              <w:t>5</w:t>
            </w:r>
            <w:r w:rsidR="00303798" w:rsidRPr="00303798">
              <w:rPr>
                <w:rFonts w:asciiTheme="minorHAnsi" w:hAnsiTheme="minorHAnsi" w:cstheme="minorHAnsi"/>
                <w:noProof/>
                <w:webHidden/>
                <w:sz w:val="20"/>
                <w:szCs w:val="20"/>
              </w:rPr>
              <w:fldChar w:fldCharType="end"/>
            </w:r>
          </w:hyperlink>
        </w:p>
        <w:p w14:paraId="0426B9C6" w14:textId="20BA6570" w:rsidR="00303798" w:rsidRPr="00303798" w:rsidRDefault="00437619">
          <w:pPr>
            <w:pStyle w:val="TOC2"/>
            <w:tabs>
              <w:tab w:val="left" w:pos="880"/>
              <w:tab w:val="right" w:leader="dot" w:pos="9350"/>
            </w:tabs>
            <w:rPr>
              <w:rFonts w:asciiTheme="minorHAnsi" w:eastAsiaTheme="minorEastAsia" w:hAnsiTheme="minorHAnsi" w:cstheme="minorHAnsi"/>
              <w:noProof/>
              <w:sz w:val="20"/>
              <w:szCs w:val="20"/>
              <w:lang w:val="en-US"/>
            </w:rPr>
          </w:pPr>
          <w:hyperlink w:anchor="_Toc47437095" w:history="1">
            <w:r w:rsidR="00303798" w:rsidRPr="00303798">
              <w:rPr>
                <w:rStyle w:val="Hyperlink"/>
                <w:rFonts w:asciiTheme="minorHAnsi" w:hAnsiTheme="minorHAnsi" w:cstheme="minorHAnsi"/>
                <w:noProof/>
                <w:sz w:val="20"/>
                <w:szCs w:val="20"/>
              </w:rPr>
              <w:t>I.3.</w:t>
            </w:r>
            <w:r w:rsidR="00303798" w:rsidRPr="00303798">
              <w:rPr>
                <w:rFonts w:asciiTheme="minorHAnsi" w:eastAsiaTheme="minorEastAsia" w:hAnsiTheme="minorHAnsi" w:cstheme="minorHAnsi"/>
                <w:noProof/>
                <w:sz w:val="20"/>
                <w:szCs w:val="20"/>
                <w:lang w:val="en-US"/>
              </w:rPr>
              <w:tab/>
            </w:r>
            <w:r w:rsidR="00303798" w:rsidRPr="00303798">
              <w:rPr>
                <w:rStyle w:val="Hyperlink"/>
                <w:rFonts w:asciiTheme="minorHAnsi" w:hAnsiTheme="minorHAnsi" w:cstheme="minorHAnsi"/>
                <w:noProof/>
                <w:sz w:val="20"/>
                <w:szCs w:val="20"/>
              </w:rPr>
              <w:t>Albania’s Civil Protection legislation and reform</w:t>
            </w:r>
            <w:r w:rsidR="00303798" w:rsidRPr="00303798">
              <w:rPr>
                <w:rFonts w:asciiTheme="minorHAnsi" w:hAnsiTheme="minorHAnsi" w:cstheme="minorHAnsi"/>
                <w:noProof/>
                <w:webHidden/>
                <w:sz w:val="20"/>
                <w:szCs w:val="20"/>
              </w:rPr>
              <w:tab/>
            </w:r>
            <w:r w:rsidR="00303798" w:rsidRPr="00303798">
              <w:rPr>
                <w:rFonts w:asciiTheme="minorHAnsi" w:hAnsiTheme="minorHAnsi" w:cstheme="minorHAnsi"/>
                <w:noProof/>
                <w:webHidden/>
                <w:sz w:val="20"/>
                <w:szCs w:val="20"/>
              </w:rPr>
              <w:fldChar w:fldCharType="begin"/>
            </w:r>
            <w:r w:rsidR="00303798" w:rsidRPr="00303798">
              <w:rPr>
                <w:rFonts w:asciiTheme="minorHAnsi" w:hAnsiTheme="minorHAnsi" w:cstheme="minorHAnsi"/>
                <w:noProof/>
                <w:webHidden/>
                <w:sz w:val="20"/>
                <w:szCs w:val="20"/>
              </w:rPr>
              <w:instrText xml:space="preserve"> PAGEREF _Toc47437095 \h </w:instrText>
            </w:r>
            <w:r w:rsidR="00303798" w:rsidRPr="00303798">
              <w:rPr>
                <w:rFonts w:asciiTheme="minorHAnsi" w:hAnsiTheme="minorHAnsi" w:cstheme="minorHAnsi"/>
                <w:noProof/>
                <w:webHidden/>
                <w:sz w:val="20"/>
                <w:szCs w:val="20"/>
              </w:rPr>
            </w:r>
            <w:r w:rsidR="00303798" w:rsidRPr="00303798">
              <w:rPr>
                <w:rFonts w:asciiTheme="minorHAnsi" w:hAnsiTheme="minorHAnsi" w:cstheme="minorHAnsi"/>
                <w:noProof/>
                <w:webHidden/>
                <w:sz w:val="20"/>
                <w:szCs w:val="20"/>
              </w:rPr>
              <w:fldChar w:fldCharType="separate"/>
            </w:r>
            <w:r w:rsidR="00303798" w:rsidRPr="00303798">
              <w:rPr>
                <w:rFonts w:asciiTheme="minorHAnsi" w:hAnsiTheme="minorHAnsi" w:cstheme="minorHAnsi"/>
                <w:noProof/>
                <w:webHidden/>
                <w:sz w:val="20"/>
                <w:szCs w:val="20"/>
              </w:rPr>
              <w:t>5</w:t>
            </w:r>
            <w:r w:rsidR="00303798" w:rsidRPr="00303798">
              <w:rPr>
                <w:rFonts w:asciiTheme="minorHAnsi" w:hAnsiTheme="minorHAnsi" w:cstheme="minorHAnsi"/>
                <w:noProof/>
                <w:webHidden/>
                <w:sz w:val="20"/>
                <w:szCs w:val="20"/>
              </w:rPr>
              <w:fldChar w:fldCharType="end"/>
            </w:r>
          </w:hyperlink>
        </w:p>
        <w:p w14:paraId="5CB18E56" w14:textId="1D60CCAE" w:rsidR="00303798" w:rsidRPr="00303798" w:rsidRDefault="00437619">
          <w:pPr>
            <w:pStyle w:val="TOC2"/>
            <w:tabs>
              <w:tab w:val="left" w:pos="880"/>
              <w:tab w:val="right" w:leader="dot" w:pos="9350"/>
            </w:tabs>
            <w:rPr>
              <w:rFonts w:asciiTheme="minorHAnsi" w:eastAsiaTheme="minorEastAsia" w:hAnsiTheme="minorHAnsi" w:cstheme="minorHAnsi"/>
              <w:noProof/>
              <w:sz w:val="20"/>
              <w:szCs w:val="20"/>
              <w:lang w:val="en-US"/>
            </w:rPr>
          </w:pPr>
          <w:hyperlink w:anchor="_Toc47437096" w:history="1">
            <w:r w:rsidR="00303798" w:rsidRPr="00303798">
              <w:rPr>
                <w:rStyle w:val="Hyperlink"/>
                <w:rFonts w:asciiTheme="minorHAnsi" w:hAnsiTheme="minorHAnsi" w:cstheme="minorHAnsi"/>
                <w:noProof/>
                <w:sz w:val="20"/>
                <w:szCs w:val="20"/>
              </w:rPr>
              <w:t>I.4.</w:t>
            </w:r>
            <w:r w:rsidR="00303798" w:rsidRPr="00303798">
              <w:rPr>
                <w:rFonts w:asciiTheme="minorHAnsi" w:eastAsiaTheme="minorEastAsia" w:hAnsiTheme="minorHAnsi" w:cstheme="minorHAnsi"/>
                <w:noProof/>
                <w:sz w:val="20"/>
                <w:szCs w:val="20"/>
                <w:lang w:val="en-US"/>
              </w:rPr>
              <w:tab/>
            </w:r>
            <w:r w:rsidR="00303798" w:rsidRPr="00303798">
              <w:rPr>
                <w:rStyle w:val="Hyperlink"/>
                <w:rFonts w:asciiTheme="minorHAnsi" w:hAnsiTheme="minorHAnsi" w:cstheme="minorHAnsi"/>
                <w:noProof/>
                <w:sz w:val="20"/>
                <w:szCs w:val="20"/>
              </w:rPr>
              <w:t>Albanian Fire Protection &amp; Rescue Service</w:t>
            </w:r>
            <w:r w:rsidR="00303798" w:rsidRPr="00303798">
              <w:rPr>
                <w:rFonts w:asciiTheme="minorHAnsi" w:hAnsiTheme="minorHAnsi" w:cstheme="minorHAnsi"/>
                <w:noProof/>
                <w:webHidden/>
                <w:sz w:val="20"/>
                <w:szCs w:val="20"/>
              </w:rPr>
              <w:tab/>
            </w:r>
            <w:r w:rsidR="00303798" w:rsidRPr="00303798">
              <w:rPr>
                <w:rFonts w:asciiTheme="minorHAnsi" w:hAnsiTheme="minorHAnsi" w:cstheme="minorHAnsi"/>
                <w:noProof/>
                <w:webHidden/>
                <w:sz w:val="20"/>
                <w:szCs w:val="20"/>
              </w:rPr>
              <w:fldChar w:fldCharType="begin"/>
            </w:r>
            <w:r w:rsidR="00303798" w:rsidRPr="00303798">
              <w:rPr>
                <w:rFonts w:asciiTheme="minorHAnsi" w:hAnsiTheme="minorHAnsi" w:cstheme="minorHAnsi"/>
                <w:noProof/>
                <w:webHidden/>
                <w:sz w:val="20"/>
                <w:szCs w:val="20"/>
              </w:rPr>
              <w:instrText xml:space="preserve"> PAGEREF _Toc47437096 \h </w:instrText>
            </w:r>
            <w:r w:rsidR="00303798" w:rsidRPr="00303798">
              <w:rPr>
                <w:rFonts w:asciiTheme="minorHAnsi" w:hAnsiTheme="minorHAnsi" w:cstheme="minorHAnsi"/>
                <w:noProof/>
                <w:webHidden/>
                <w:sz w:val="20"/>
                <w:szCs w:val="20"/>
              </w:rPr>
            </w:r>
            <w:r w:rsidR="00303798" w:rsidRPr="00303798">
              <w:rPr>
                <w:rFonts w:asciiTheme="minorHAnsi" w:hAnsiTheme="minorHAnsi" w:cstheme="minorHAnsi"/>
                <w:noProof/>
                <w:webHidden/>
                <w:sz w:val="20"/>
                <w:szCs w:val="20"/>
              </w:rPr>
              <w:fldChar w:fldCharType="separate"/>
            </w:r>
            <w:r w:rsidR="00303798" w:rsidRPr="00303798">
              <w:rPr>
                <w:rFonts w:asciiTheme="minorHAnsi" w:hAnsiTheme="minorHAnsi" w:cstheme="minorHAnsi"/>
                <w:noProof/>
                <w:webHidden/>
                <w:sz w:val="20"/>
                <w:szCs w:val="20"/>
              </w:rPr>
              <w:t>6</w:t>
            </w:r>
            <w:r w:rsidR="00303798" w:rsidRPr="00303798">
              <w:rPr>
                <w:rFonts w:asciiTheme="minorHAnsi" w:hAnsiTheme="minorHAnsi" w:cstheme="minorHAnsi"/>
                <w:noProof/>
                <w:webHidden/>
                <w:sz w:val="20"/>
                <w:szCs w:val="20"/>
              </w:rPr>
              <w:fldChar w:fldCharType="end"/>
            </w:r>
          </w:hyperlink>
        </w:p>
        <w:p w14:paraId="22AE55EE" w14:textId="1CAF20AE" w:rsidR="00303798" w:rsidRPr="00303798" w:rsidRDefault="00437619">
          <w:pPr>
            <w:pStyle w:val="TOC1"/>
            <w:tabs>
              <w:tab w:val="left" w:pos="440"/>
              <w:tab w:val="right" w:leader="dot" w:pos="9350"/>
            </w:tabs>
            <w:rPr>
              <w:rFonts w:asciiTheme="minorHAnsi" w:eastAsiaTheme="minorEastAsia" w:hAnsiTheme="minorHAnsi" w:cstheme="minorHAnsi"/>
              <w:noProof/>
              <w:sz w:val="20"/>
              <w:szCs w:val="20"/>
              <w:lang w:val="en-US"/>
            </w:rPr>
          </w:pPr>
          <w:hyperlink w:anchor="_Toc47437097" w:history="1">
            <w:r w:rsidR="00303798" w:rsidRPr="00303798">
              <w:rPr>
                <w:rStyle w:val="Hyperlink"/>
                <w:rFonts w:asciiTheme="minorHAnsi" w:hAnsiTheme="minorHAnsi" w:cstheme="minorHAnsi"/>
                <w:noProof/>
                <w:sz w:val="20"/>
                <w:szCs w:val="20"/>
              </w:rPr>
              <w:t>II.</w:t>
            </w:r>
            <w:r w:rsidR="00303798" w:rsidRPr="00303798">
              <w:rPr>
                <w:rFonts w:asciiTheme="minorHAnsi" w:eastAsiaTheme="minorEastAsia" w:hAnsiTheme="minorHAnsi" w:cstheme="minorHAnsi"/>
                <w:noProof/>
                <w:sz w:val="20"/>
                <w:szCs w:val="20"/>
                <w:lang w:val="en-US"/>
              </w:rPr>
              <w:tab/>
            </w:r>
            <w:r w:rsidR="00303798" w:rsidRPr="00303798">
              <w:rPr>
                <w:rStyle w:val="Hyperlink"/>
                <w:rFonts w:asciiTheme="minorHAnsi" w:hAnsiTheme="minorHAnsi" w:cstheme="minorHAnsi"/>
                <w:noProof/>
                <w:sz w:val="20"/>
                <w:szCs w:val="20"/>
              </w:rPr>
              <w:t>Project Rationale and Strategy</w:t>
            </w:r>
            <w:r w:rsidR="00303798" w:rsidRPr="00303798">
              <w:rPr>
                <w:rFonts w:asciiTheme="minorHAnsi" w:hAnsiTheme="minorHAnsi" w:cstheme="minorHAnsi"/>
                <w:noProof/>
                <w:webHidden/>
                <w:sz w:val="20"/>
                <w:szCs w:val="20"/>
              </w:rPr>
              <w:tab/>
            </w:r>
            <w:r w:rsidR="00303798" w:rsidRPr="00303798">
              <w:rPr>
                <w:rFonts w:asciiTheme="minorHAnsi" w:hAnsiTheme="minorHAnsi" w:cstheme="minorHAnsi"/>
                <w:noProof/>
                <w:webHidden/>
                <w:sz w:val="20"/>
                <w:szCs w:val="20"/>
              </w:rPr>
              <w:fldChar w:fldCharType="begin"/>
            </w:r>
            <w:r w:rsidR="00303798" w:rsidRPr="00303798">
              <w:rPr>
                <w:rFonts w:asciiTheme="minorHAnsi" w:hAnsiTheme="minorHAnsi" w:cstheme="minorHAnsi"/>
                <w:noProof/>
                <w:webHidden/>
                <w:sz w:val="20"/>
                <w:szCs w:val="20"/>
              </w:rPr>
              <w:instrText xml:space="preserve"> PAGEREF _Toc47437097 \h </w:instrText>
            </w:r>
            <w:r w:rsidR="00303798" w:rsidRPr="00303798">
              <w:rPr>
                <w:rFonts w:asciiTheme="minorHAnsi" w:hAnsiTheme="minorHAnsi" w:cstheme="minorHAnsi"/>
                <w:noProof/>
                <w:webHidden/>
                <w:sz w:val="20"/>
                <w:szCs w:val="20"/>
              </w:rPr>
            </w:r>
            <w:r w:rsidR="00303798" w:rsidRPr="00303798">
              <w:rPr>
                <w:rFonts w:asciiTheme="minorHAnsi" w:hAnsiTheme="minorHAnsi" w:cstheme="minorHAnsi"/>
                <w:noProof/>
                <w:webHidden/>
                <w:sz w:val="20"/>
                <w:szCs w:val="20"/>
              </w:rPr>
              <w:fldChar w:fldCharType="separate"/>
            </w:r>
            <w:r w:rsidR="00303798" w:rsidRPr="00303798">
              <w:rPr>
                <w:rFonts w:asciiTheme="minorHAnsi" w:hAnsiTheme="minorHAnsi" w:cstheme="minorHAnsi"/>
                <w:noProof/>
                <w:webHidden/>
                <w:sz w:val="20"/>
                <w:szCs w:val="20"/>
              </w:rPr>
              <w:t>8</w:t>
            </w:r>
            <w:r w:rsidR="00303798" w:rsidRPr="00303798">
              <w:rPr>
                <w:rFonts w:asciiTheme="minorHAnsi" w:hAnsiTheme="minorHAnsi" w:cstheme="minorHAnsi"/>
                <w:noProof/>
                <w:webHidden/>
                <w:sz w:val="20"/>
                <w:szCs w:val="20"/>
              </w:rPr>
              <w:fldChar w:fldCharType="end"/>
            </w:r>
          </w:hyperlink>
        </w:p>
        <w:p w14:paraId="15235964" w14:textId="3A458AB2" w:rsidR="00303798" w:rsidRPr="00303798" w:rsidRDefault="00437619">
          <w:pPr>
            <w:pStyle w:val="TOC2"/>
            <w:tabs>
              <w:tab w:val="left" w:pos="880"/>
              <w:tab w:val="right" w:leader="dot" w:pos="9350"/>
            </w:tabs>
            <w:rPr>
              <w:rFonts w:asciiTheme="minorHAnsi" w:eastAsiaTheme="minorEastAsia" w:hAnsiTheme="minorHAnsi" w:cstheme="minorHAnsi"/>
              <w:noProof/>
              <w:sz w:val="20"/>
              <w:szCs w:val="20"/>
              <w:lang w:val="en-US"/>
            </w:rPr>
          </w:pPr>
          <w:hyperlink w:anchor="_Toc47437098" w:history="1">
            <w:r w:rsidR="00303798" w:rsidRPr="00303798">
              <w:rPr>
                <w:rStyle w:val="Hyperlink"/>
                <w:rFonts w:asciiTheme="minorHAnsi" w:hAnsiTheme="minorHAnsi" w:cstheme="minorHAnsi"/>
                <w:noProof/>
                <w:sz w:val="20"/>
                <w:szCs w:val="20"/>
              </w:rPr>
              <w:t>II.1.</w:t>
            </w:r>
            <w:r w:rsidR="00303798" w:rsidRPr="00303798">
              <w:rPr>
                <w:rFonts w:asciiTheme="minorHAnsi" w:eastAsiaTheme="minorEastAsia" w:hAnsiTheme="minorHAnsi" w:cstheme="minorHAnsi"/>
                <w:noProof/>
                <w:sz w:val="20"/>
                <w:szCs w:val="20"/>
                <w:lang w:val="en-US"/>
              </w:rPr>
              <w:tab/>
            </w:r>
            <w:r w:rsidR="00303798" w:rsidRPr="00303798">
              <w:rPr>
                <w:rStyle w:val="Hyperlink"/>
                <w:rFonts w:asciiTheme="minorHAnsi" w:hAnsiTheme="minorHAnsi" w:cstheme="minorHAnsi"/>
                <w:noProof/>
                <w:sz w:val="20"/>
                <w:szCs w:val="20"/>
              </w:rPr>
              <w:t>Project Rationale</w:t>
            </w:r>
            <w:r w:rsidR="00303798" w:rsidRPr="00303798">
              <w:rPr>
                <w:rFonts w:asciiTheme="minorHAnsi" w:hAnsiTheme="minorHAnsi" w:cstheme="minorHAnsi"/>
                <w:noProof/>
                <w:webHidden/>
                <w:sz w:val="20"/>
                <w:szCs w:val="20"/>
              </w:rPr>
              <w:tab/>
            </w:r>
            <w:r w:rsidR="00303798" w:rsidRPr="00303798">
              <w:rPr>
                <w:rFonts w:asciiTheme="minorHAnsi" w:hAnsiTheme="minorHAnsi" w:cstheme="minorHAnsi"/>
                <w:noProof/>
                <w:webHidden/>
                <w:sz w:val="20"/>
                <w:szCs w:val="20"/>
              </w:rPr>
              <w:fldChar w:fldCharType="begin"/>
            </w:r>
            <w:r w:rsidR="00303798" w:rsidRPr="00303798">
              <w:rPr>
                <w:rFonts w:asciiTheme="minorHAnsi" w:hAnsiTheme="minorHAnsi" w:cstheme="minorHAnsi"/>
                <w:noProof/>
                <w:webHidden/>
                <w:sz w:val="20"/>
                <w:szCs w:val="20"/>
              </w:rPr>
              <w:instrText xml:space="preserve"> PAGEREF _Toc47437098 \h </w:instrText>
            </w:r>
            <w:r w:rsidR="00303798" w:rsidRPr="00303798">
              <w:rPr>
                <w:rFonts w:asciiTheme="minorHAnsi" w:hAnsiTheme="minorHAnsi" w:cstheme="minorHAnsi"/>
                <w:noProof/>
                <w:webHidden/>
                <w:sz w:val="20"/>
                <w:szCs w:val="20"/>
              </w:rPr>
            </w:r>
            <w:r w:rsidR="00303798" w:rsidRPr="00303798">
              <w:rPr>
                <w:rFonts w:asciiTheme="minorHAnsi" w:hAnsiTheme="minorHAnsi" w:cstheme="minorHAnsi"/>
                <w:noProof/>
                <w:webHidden/>
                <w:sz w:val="20"/>
                <w:szCs w:val="20"/>
              </w:rPr>
              <w:fldChar w:fldCharType="separate"/>
            </w:r>
            <w:r w:rsidR="00303798" w:rsidRPr="00303798">
              <w:rPr>
                <w:rFonts w:asciiTheme="minorHAnsi" w:hAnsiTheme="minorHAnsi" w:cstheme="minorHAnsi"/>
                <w:noProof/>
                <w:webHidden/>
                <w:sz w:val="20"/>
                <w:szCs w:val="20"/>
              </w:rPr>
              <w:t>8</w:t>
            </w:r>
            <w:r w:rsidR="00303798" w:rsidRPr="00303798">
              <w:rPr>
                <w:rFonts w:asciiTheme="minorHAnsi" w:hAnsiTheme="minorHAnsi" w:cstheme="minorHAnsi"/>
                <w:noProof/>
                <w:webHidden/>
                <w:sz w:val="20"/>
                <w:szCs w:val="20"/>
              </w:rPr>
              <w:fldChar w:fldCharType="end"/>
            </w:r>
          </w:hyperlink>
        </w:p>
        <w:p w14:paraId="08290136" w14:textId="52D4D33B" w:rsidR="00303798" w:rsidRPr="00303798" w:rsidRDefault="00437619">
          <w:pPr>
            <w:pStyle w:val="TOC2"/>
            <w:tabs>
              <w:tab w:val="left" w:pos="880"/>
              <w:tab w:val="right" w:leader="dot" w:pos="9350"/>
            </w:tabs>
            <w:rPr>
              <w:rFonts w:asciiTheme="minorHAnsi" w:eastAsiaTheme="minorEastAsia" w:hAnsiTheme="minorHAnsi" w:cstheme="minorHAnsi"/>
              <w:noProof/>
              <w:sz w:val="20"/>
              <w:szCs w:val="20"/>
              <w:lang w:val="en-US"/>
            </w:rPr>
          </w:pPr>
          <w:hyperlink w:anchor="_Toc47437099" w:history="1">
            <w:r w:rsidR="00303798" w:rsidRPr="00303798">
              <w:rPr>
                <w:rStyle w:val="Hyperlink"/>
                <w:rFonts w:asciiTheme="minorHAnsi" w:hAnsiTheme="minorHAnsi" w:cstheme="minorHAnsi"/>
                <w:noProof/>
                <w:sz w:val="20"/>
                <w:szCs w:val="20"/>
              </w:rPr>
              <w:t>II.2.</w:t>
            </w:r>
            <w:r w:rsidR="00303798" w:rsidRPr="00303798">
              <w:rPr>
                <w:rFonts w:asciiTheme="minorHAnsi" w:eastAsiaTheme="minorEastAsia" w:hAnsiTheme="minorHAnsi" w:cstheme="minorHAnsi"/>
                <w:noProof/>
                <w:sz w:val="20"/>
                <w:szCs w:val="20"/>
                <w:lang w:val="en-US"/>
              </w:rPr>
              <w:tab/>
            </w:r>
            <w:r w:rsidR="00303798" w:rsidRPr="00303798">
              <w:rPr>
                <w:rStyle w:val="Hyperlink"/>
                <w:rFonts w:asciiTheme="minorHAnsi" w:hAnsiTheme="minorHAnsi" w:cstheme="minorHAnsi"/>
                <w:noProof/>
                <w:sz w:val="20"/>
                <w:szCs w:val="20"/>
              </w:rPr>
              <w:t>Project Strategy</w:t>
            </w:r>
            <w:r w:rsidR="00303798" w:rsidRPr="00303798">
              <w:rPr>
                <w:rFonts w:asciiTheme="minorHAnsi" w:hAnsiTheme="minorHAnsi" w:cstheme="minorHAnsi"/>
                <w:noProof/>
                <w:webHidden/>
                <w:sz w:val="20"/>
                <w:szCs w:val="20"/>
              </w:rPr>
              <w:tab/>
            </w:r>
            <w:r w:rsidR="00303798" w:rsidRPr="00303798">
              <w:rPr>
                <w:rFonts w:asciiTheme="minorHAnsi" w:hAnsiTheme="minorHAnsi" w:cstheme="minorHAnsi"/>
                <w:noProof/>
                <w:webHidden/>
                <w:sz w:val="20"/>
                <w:szCs w:val="20"/>
              </w:rPr>
              <w:fldChar w:fldCharType="begin"/>
            </w:r>
            <w:r w:rsidR="00303798" w:rsidRPr="00303798">
              <w:rPr>
                <w:rFonts w:asciiTheme="minorHAnsi" w:hAnsiTheme="minorHAnsi" w:cstheme="minorHAnsi"/>
                <w:noProof/>
                <w:webHidden/>
                <w:sz w:val="20"/>
                <w:szCs w:val="20"/>
              </w:rPr>
              <w:instrText xml:space="preserve"> PAGEREF _Toc47437099 \h </w:instrText>
            </w:r>
            <w:r w:rsidR="00303798" w:rsidRPr="00303798">
              <w:rPr>
                <w:rFonts w:asciiTheme="minorHAnsi" w:hAnsiTheme="minorHAnsi" w:cstheme="minorHAnsi"/>
                <w:noProof/>
                <w:webHidden/>
                <w:sz w:val="20"/>
                <w:szCs w:val="20"/>
              </w:rPr>
            </w:r>
            <w:r w:rsidR="00303798" w:rsidRPr="00303798">
              <w:rPr>
                <w:rFonts w:asciiTheme="minorHAnsi" w:hAnsiTheme="minorHAnsi" w:cstheme="minorHAnsi"/>
                <w:noProof/>
                <w:webHidden/>
                <w:sz w:val="20"/>
                <w:szCs w:val="20"/>
              </w:rPr>
              <w:fldChar w:fldCharType="separate"/>
            </w:r>
            <w:r w:rsidR="00303798" w:rsidRPr="00303798">
              <w:rPr>
                <w:rFonts w:asciiTheme="minorHAnsi" w:hAnsiTheme="minorHAnsi" w:cstheme="minorHAnsi"/>
                <w:noProof/>
                <w:webHidden/>
                <w:sz w:val="20"/>
                <w:szCs w:val="20"/>
              </w:rPr>
              <w:t>8</w:t>
            </w:r>
            <w:r w:rsidR="00303798" w:rsidRPr="00303798">
              <w:rPr>
                <w:rFonts w:asciiTheme="minorHAnsi" w:hAnsiTheme="minorHAnsi" w:cstheme="minorHAnsi"/>
                <w:noProof/>
                <w:webHidden/>
                <w:sz w:val="20"/>
                <w:szCs w:val="20"/>
              </w:rPr>
              <w:fldChar w:fldCharType="end"/>
            </w:r>
          </w:hyperlink>
        </w:p>
        <w:p w14:paraId="28202AB8" w14:textId="1FCDCC5E" w:rsidR="00303798" w:rsidRPr="00303798" w:rsidRDefault="00437619">
          <w:pPr>
            <w:pStyle w:val="TOC1"/>
            <w:tabs>
              <w:tab w:val="left" w:pos="660"/>
              <w:tab w:val="right" w:leader="dot" w:pos="9350"/>
            </w:tabs>
            <w:rPr>
              <w:rFonts w:asciiTheme="minorHAnsi" w:eastAsiaTheme="minorEastAsia" w:hAnsiTheme="minorHAnsi" w:cstheme="minorHAnsi"/>
              <w:noProof/>
              <w:sz w:val="20"/>
              <w:szCs w:val="20"/>
              <w:lang w:val="en-US"/>
            </w:rPr>
          </w:pPr>
          <w:hyperlink w:anchor="_Toc47437100" w:history="1">
            <w:r w:rsidR="00303798" w:rsidRPr="00303798">
              <w:rPr>
                <w:rStyle w:val="Hyperlink"/>
                <w:rFonts w:asciiTheme="minorHAnsi" w:hAnsiTheme="minorHAnsi" w:cstheme="minorHAnsi"/>
                <w:noProof/>
                <w:sz w:val="20"/>
                <w:szCs w:val="20"/>
              </w:rPr>
              <w:t>III.</w:t>
            </w:r>
            <w:r w:rsidR="00303798" w:rsidRPr="00303798">
              <w:rPr>
                <w:rFonts w:asciiTheme="minorHAnsi" w:eastAsiaTheme="minorEastAsia" w:hAnsiTheme="minorHAnsi" w:cstheme="minorHAnsi"/>
                <w:noProof/>
                <w:sz w:val="20"/>
                <w:szCs w:val="20"/>
                <w:lang w:val="en-US"/>
              </w:rPr>
              <w:tab/>
            </w:r>
            <w:r w:rsidR="00303798" w:rsidRPr="00303798">
              <w:rPr>
                <w:rStyle w:val="Hyperlink"/>
                <w:rFonts w:asciiTheme="minorHAnsi" w:hAnsiTheme="minorHAnsi" w:cstheme="minorHAnsi"/>
                <w:noProof/>
                <w:sz w:val="20"/>
                <w:szCs w:val="20"/>
              </w:rPr>
              <w:t>Project Objectives, Outputs and Activities</w:t>
            </w:r>
            <w:r w:rsidR="00303798" w:rsidRPr="00303798">
              <w:rPr>
                <w:rFonts w:asciiTheme="minorHAnsi" w:hAnsiTheme="minorHAnsi" w:cstheme="minorHAnsi"/>
                <w:noProof/>
                <w:webHidden/>
                <w:sz w:val="20"/>
                <w:szCs w:val="20"/>
              </w:rPr>
              <w:tab/>
            </w:r>
            <w:r w:rsidR="00303798" w:rsidRPr="00303798">
              <w:rPr>
                <w:rFonts w:asciiTheme="minorHAnsi" w:hAnsiTheme="minorHAnsi" w:cstheme="minorHAnsi"/>
                <w:noProof/>
                <w:webHidden/>
                <w:sz w:val="20"/>
                <w:szCs w:val="20"/>
              </w:rPr>
              <w:fldChar w:fldCharType="begin"/>
            </w:r>
            <w:r w:rsidR="00303798" w:rsidRPr="00303798">
              <w:rPr>
                <w:rFonts w:asciiTheme="minorHAnsi" w:hAnsiTheme="minorHAnsi" w:cstheme="minorHAnsi"/>
                <w:noProof/>
                <w:webHidden/>
                <w:sz w:val="20"/>
                <w:szCs w:val="20"/>
              </w:rPr>
              <w:instrText xml:space="preserve"> PAGEREF _Toc47437100 \h </w:instrText>
            </w:r>
            <w:r w:rsidR="00303798" w:rsidRPr="00303798">
              <w:rPr>
                <w:rFonts w:asciiTheme="minorHAnsi" w:hAnsiTheme="minorHAnsi" w:cstheme="minorHAnsi"/>
                <w:noProof/>
                <w:webHidden/>
                <w:sz w:val="20"/>
                <w:szCs w:val="20"/>
              </w:rPr>
            </w:r>
            <w:r w:rsidR="00303798" w:rsidRPr="00303798">
              <w:rPr>
                <w:rFonts w:asciiTheme="minorHAnsi" w:hAnsiTheme="minorHAnsi" w:cstheme="minorHAnsi"/>
                <w:noProof/>
                <w:webHidden/>
                <w:sz w:val="20"/>
                <w:szCs w:val="20"/>
              </w:rPr>
              <w:fldChar w:fldCharType="separate"/>
            </w:r>
            <w:r w:rsidR="00303798" w:rsidRPr="00303798">
              <w:rPr>
                <w:rFonts w:asciiTheme="minorHAnsi" w:hAnsiTheme="minorHAnsi" w:cstheme="minorHAnsi"/>
                <w:noProof/>
                <w:webHidden/>
                <w:sz w:val="20"/>
                <w:szCs w:val="20"/>
              </w:rPr>
              <w:t>11</w:t>
            </w:r>
            <w:r w:rsidR="00303798" w:rsidRPr="00303798">
              <w:rPr>
                <w:rFonts w:asciiTheme="minorHAnsi" w:hAnsiTheme="minorHAnsi" w:cstheme="minorHAnsi"/>
                <w:noProof/>
                <w:webHidden/>
                <w:sz w:val="20"/>
                <w:szCs w:val="20"/>
              </w:rPr>
              <w:fldChar w:fldCharType="end"/>
            </w:r>
          </w:hyperlink>
        </w:p>
        <w:p w14:paraId="75138DDC" w14:textId="5C903840" w:rsidR="00303798" w:rsidRPr="00303798" w:rsidRDefault="00437619">
          <w:pPr>
            <w:pStyle w:val="TOC2"/>
            <w:tabs>
              <w:tab w:val="right" w:leader="dot" w:pos="9350"/>
            </w:tabs>
            <w:rPr>
              <w:rFonts w:asciiTheme="minorHAnsi" w:eastAsiaTheme="minorEastAsia" w:hAnsiTheme="minorHAnsi" w:cstheme="minorHAnsi"/>
              <w:noProof/>
              <w:sz w:val="20"/>
              <w:szCs w:val="20"/>
              <w:lang w:val="en-US"/>
            </w:rPr>
          </w:pPr>
          <w:hyperlink w:anchor="_Toc47437101" w:history="1">
            <w:r w:rsidR="00303798" w:rsidRPr="00303798">
              <w:rPr>
                <w:rStyle w:val="Hyperlink"/>
                <w:rFonts w:asciiTheme="minorHAnsi" w:hAnsiTheme="minorHAnsi" w:cstheme="minorHAnsi"/>
                <w:noProof/>
                <w:sz w:val="20"/>
                <w:szCs w:val="20"/>
              </w:rPr>
              <w:t>III.1 – Project Overall Objective</w:t>
            </w:r>
            <w:r w:rsidR="00303798" w:rsidRPr="00303798">
              <w:rPr>
                <w:rFonts w:asciiTheme="minorHAnsi" w:hAnsiTheme="minorHAnsi" w:cstheme="minorHAnsi"/>
                <w:noProof/>
                <w:webHidden/>
                <w:sz w:val="20"/>
                <w:szCs w:val="20"/>
              </w:rPr>
              <w:tab/>
            </w:r>
            <w:r w:rsidR="00303798" w:rsidRPr="00303798">
              <w:rPr>
                <w:rFonts w:asciiTheme="minorHAnsi" w:hAnsiTheme="minorHAnsi" w:cstheme="minorHAnsi"/>
                <w:noProof/>
                <w:webHidden/>
                <w:sz w:val="20"/>
                <w:szCs w:val="20"/>
              </w:rPr>
              <w:fldChar w:fldCharType="begin"/>
            </w:r>
            <w:r w:rsidR="00303798" w:rsidRPr="00303798">
              <w:rPr>
                <w:rFonts w:asciiTheme="minorHAnsi" w:hAnsiTheme="minorHAnsi" w:cstheme="minorHAnsi"/>
                <w:noProof/>
                <w:webHidden/>
                <w:sz w:val="20"/>
                <w:szCs w:val="20"/>
              </w:rPr>
              <w:instrText xml:space="preserve"> PAGEREF _Toc47437101 \h </w:instrText>
            </w:r>
            <w:r w:rsidR="00303798" w:rsidRPr="00303798">
              <w:rPr>
                <w:rFonts w:asciiTheme="minorHAnsi" w:hAnsiTheme="minorHAnsi" w:cstheme="minorHAnsi"/>
                <w:noProof/>
                <w:webHidden/>
                <w:sz w:val="20"/>
                <w:szCs w:val="20"/>
              </w:rPr>
            </w:r>
            <w:r w:rsidR="00303798" w:rsidRPr="00303798">
              <w:rPr>
                <w:rFonts w:asciiTheme="minorHAnsi" w:hAnsiTheme="minorHAnsi" w:cstheme="minorHAnsi"/>
                <w:noProof/>
                <w:webHidden/>
                <w:sz w:val="20"/>
                <w:szCs w:val="20"/>
              </w:rPr>
              <w:fldChar w:fldCharType="separate"/>
            </w:r>
            <w:r w:rsidR="00303798" w:rsidRPr="00303798">
              <w:rPr>
                <w:rFonts w:asciiTheme="minorHAnsi" w:hAnsiTheme="minorHAnsi" w:cstheme="minorHAnsi"/>
                <w:noProof/>
                <w:webHidden/>
                <w:sz w:val="20"/>
                <w:szCs w:val="20"/>
              </w:rPr>
              <w:t>11</w:t>
            </w:r>
            <w:r w:rsidR="00303798" w:rsidRPr="00303798">
              <w:rPr>
                <w:rFonts w:asciiTheme="minorHAnsi" w:hAnsiTheme="minorHAnsi" w:cstheme="minorHAnsi"/>
                <w:noProof/>
                <w:webHidden/>
                <w:sz w:val="20"/>
                <w:szCs w:val="20"/>
              </w:rPr>
              <w:fldChar w:fldCharType="end"/>
            </w:r>
          </w:hyperlink>
        </w:p>
        <w:p w14:paraId="0A3639E5" w14:textId="4B504F47" w:rsidR="00303798" w:rsidRPr="00303798" w:rsidRDefault="00437619">
          <w:pPr>
            <w:pStyle w:val="TOC2"/>
            <w:tabs>
              <w:tab w:val="right" w:leader="dot" w:pos="9350"/>
            </w:tabs>
            <w:rPr>
              <w:rFonts w:asciiTheme="minorHAnsi" w:eastAsiaTheme="minorEastAsia" w:hAnsiTheme="minorHAnsi" w:cstheme="minorHAnsi"/>
              <w:noProof/>
              <w:sz w:val="20"/>
              <w:szCs w:val="20"/>
              <w:lang w:val="en-US"/>
            </w:rPr>
          </w:pPr>
          <w:hyperlink w:anchor="_Toc47437102" w:history="1">
            <w:r w:rsidR="00303798" w:rsidRPr="00303798">
              <w:rPr>
                <w:rStyle w:val="Hyperlink"/>
                <w:rFonts w:asciiTheme="minorHAnsi" w:hAnsiTheme="minorHAnsi" w:cstheme="minorHAnsi"/>
                <w:noProof/>
                <w:sz w:val="20"/>
                <w:szCs w:val="20"/>
              </w:rPr>
              <w:t>III.2 – Project Outputs</w:t>
            </w:r>
            <w:r w:rsidR="00303798" w:rsidRPr="00303798">
              <w:rPr>
                <w:rFonts w:asciiTheme="minorHAnsi" w:hAnsiTheme="minorHAnsi" w:cstheme="minorHAnsi"/>
                <w:noProof/>
                <w:webHidden/>
                <w:sz w:val="20"/>
                <w:szCs w:val="20"/>
              </w:rPr>
              <w:tab/>
            </w:r>
            <w:r w:rsidR="00303798" w:rsidRPr="00303798">
              <w:rPr>
                <w:rFonts w:asciiTheme="minorHAnsi" w:hAnsiTheme="minorHAnsi" w:cstheme="minorHAnsi"/>
                <w:noProof/>
                <w:webHidden/>
                <w:sz w:val="20"/>
                <w:szCs w:val="20"/>
              </w:rPr>
              <w:fldChar w:fldCharType="begin"/>
            </w:r>
            <w:r w:rsidR="00303798" w:rsidRPr="00303798">
              <w:rPr>
                <w:rFonts w:asciiTheme="minorHAnsi" w:hAnsiTheme="minorHAnsi" w:cstheme="minorHAnsi"/>
                <w:noProof/>
                <w:webHidden/>
                <w:sz w:val="20"/>
                <w:szCs w:val="20"/>
              </w:rPr>
              <w:instrText xml:space="preserve"> PAGEREF _Toc47437102 \h </w:instrText>
            </w:r>
            <w:r w:rsidR="00303798" w:rsidRPr="00303798">
              <w:rPr>
                <w:rFonts w:asciiTheme="minorHAnsi" w:hAnsiTheme="minorHAnsi" w:cstheme="minorHAnsi"/>
                <w:noProof/>
                <w:webHidden/>
                <w:sz w:val="20"/>
                <w:szCs w:val="20"/>
              </w:rPr>
            </w:r>
            <w:r w:rsidR="00303798" w:rsidRPr="00303798">
              <w:rPr>
                <w:rFonts w:asciiTheme="minorHAnsi" w:hAnsiTheme="minorHAnsi" w:cstheme="minorHAnsi"/>
                <w:noProof/>
                <w:webHidden/>
                <w:sz w:val="20"/>
                <w:szCs w:val="20"/>
              </w:rPr>
              <w:fldChar w:fldCharType="separate"/>
            </w:r>
            <w:r w:rsidR="00303798" w:rsidRPr="00303798">
              <w:rPr>
                <w:rFonts w:asciiTheme="minorHAnsi" w:hAnsiTheme="minorHAnsi" w:cstheme="minorHAnsi"/>
                <w:noProof/>
                <w:webHidden/>
                <w:sz w:val="20"/>
                <w:szCs w:val="20"/>
              </w:rPr>
              <w:t>11</w:t>
            </w:r>
            <w:r w:rsidR="00303798" w:rsidRPr="00303798">
              <w:rPr>
                <w:rFonts w:asciiTheme="minorHAnsi" w:hAnsiTheme="minorHAnsi" w:cstheme="minorHAnsi"/>
                <w:noProof/>
                <w:webHidden/>
                <w:sz w:val="20"/>
                <w:szCs w:val="20"/>
              </w:rPr>
              <w:fldChar w:fldCharType="end"/>
            </w:r>
          </w:hyperlink>
        </w:p>
        <w:p w14:paraId="5D57BB2A" w14:textId="590B48E4" w:rsidR="00303798" w:rsidRPr="00303798" w:rsidRDefault="00437619">
          <w:pPr>
            <w:pStyle w:val="TOC2"/>
            <w:tabs>
              <w:tab w:val="right" w:leader="dot" w:pos="9350"/>
            </w:tabs>
            <w:rPr>
              <w:rFonts w:asciiTheme="minorHAnsi" w:eastAsiaTheme="minorEastAsia" w:hAnsiTheme="minorHAnsi" w:cstheme="minorHAnsi"/>
              <w:noProof/>
              <w:sz w:val="20"/>
              <w:szCs w:val="20"/>
              <w:lang w:val="en-US"/>
            </w:rPr>
          </w:pPr>
          <w:hyperlink w:anchor="_Toc47437103" w:history="1">
            <w:r w:rsidR="00303798" w:rsidRPr="00303798">
              <w:rPr>
                <w:rStyle w:val="Hyperlink"/>
                <w:rFonts w:asciiTheme="minorHAnsi" w:hAnsiTheme="minorHAnsi" w:cstheme="minorHAnsi"/>
                <w:noProof/>
                <w:sz w:val="20"/>
                <w:szCs w:val="20"/>
              </w:rPr>
              <w:t>III.3 – Project Activities</w:t>
            </w:r>
            <w:r w:rsidR="00303798" w:rsidRPr="00303798">
              <w:rPr>
                <w:rFonts w:asciiTheme="minorHAnsi" w:hAnsiTheme="minorHAnsi" w:cstheme="minorHAnsi"/>
                <w:noProof/>
                <w:webHidden/>
                <w:sz w:val="20"/>
                <w:szCs w:val="20"/>
              </w:rPr>
              <w:tab/>
            </w:r>
            <w:r w:rsidR="00303798" w:rsidRPr="00303798">
              <w:rPr>
                <w:rFonts w:asciiTheme="minorHAnsi" w:hAnsiTheme="minorHAnsi" w:cstheme="minorHAnsi"/>
                <w:noProof/>
                <w:webHidden/>
                <w:sz w:val="20"/>
                <w:szCs w:val="20"/>
              </w:rPr>
              <w:fldChar w:fldCharType="begin"/>
            </w:r>
            <w:r w:rsidR="00303798" w:rsidRPr="00303798">
              <w:rPr>
                <w:rFonts w:asciiTheme="minorHAnsi" w:hAnsiTheme="minorHAnsi" w:cstheme="minorHAnsi"/>
                <w:noProof/>
                <w:webHidden/>
                <w:sz w:val="20"/>
                <w:szCs w:val="20"/>
              </w:rPr>
              <w:instrText xml:space="preserve"> PAGEREF _Toc47437103 \h </w:instrText>
            </w:r>
            <w:r w:rsidR="00303798" w:rsidRPr="00303798">
              <w:rPr>
                <w:rFonts w:asciiTheme="minorHAnsi" w:hAnsiTheme="minorHAnsi" w:cstheme="minorHAnsi"/>
                <w:noProof/>
                <w:webHidden/>
                <w:sz w:val="20"/>
                <w:szCs w:val="20"/>
              </w:rPr>
            </w:r>
            <w:r w:rsidR="00303798" w:rsidRPr="00303798">
              <w:rPr>
                <w:rFonts w:asciiTheme="minorHAnsi" w:hAnsiTheme="minorHAnsi" w:cstheme="minorHAnsi"/>
                <w:noProof/>
                <w:webHidden/>
                <w:sz w:val="20"/>
                <w:szCs w:val="20"/>
              </w:rPr>
              <w:fldChar w:fldCharType="separate"/>
            </w:r>
            <w:r w:rsidR="00303798" w:rsidRPr="00303798">
              <w:rPr>
                <w:rFonts w:asciiTheme="minorHAnsi" w:hAnsiTheme="minorHAnsi" w:cstheme="minorHAnsi"/>
                <w:noProof/>
                <w:webHidden/>
                <w:sz w:val="20"/>
                <w:szCs w:val="20"/>
              </w:rPr>
              <w:t>11</w:t>
            </w:r>
            <w:r w:rsidR="00303798" w:rsidRPr="00303798">
              <w:rPr>
                <w:rFonts w:asciiTheme="minorHAnsi" w:hAnsiTheme="minorHAnsi" w:cstheme="minorHAnsi"/>
                <w:noProof/>
                <w:webHidden/>
                <w:sz w:val="20"/>
                <w:szCs w:val="20"/>
              </w:rPr>
              <w:fldChar w:fldCharType="end"/>
            </w:r>
          </w:hyperlink>
        </w:p>
        <w:p w14:paraId="09B42436" w14:textId="1BB6F553" w:rsidR="00303798" w:rsidRPr="00303798" w:rsidRDefault="00437619">
          <w:pPr>
            <w:pStyle w:val="TOC2"/>
            <w:tabs>
              <w:tab w:val="right" w:leader="dot" w:pos="9350"/>
            </w:tabs>
            <w:rPr>
              <w:rFonts w:asciiTheme="minorHAnsi" w:eastAsiaTheme="minorEastAsia" w:hAnsiTheme="minorHAnsi" w:cstheme="minorHAnsi"/>
              <w:noProof/>
              <w:sz w:val="20"/>
              <w:szCs w:val="20"/>
              <w:lang w:val="en-US"/>
            </w:rPr>
          </w:pPr>
          <w:hyperlink w:anchor="_Toc47437104" w:history="1">
            <w:r w:rsidR="00303798" w:rsidRPr="00303798">
              <w:rPr>
                <w:rStyle w:val="Hyperlink"/>
                <w:rFonts w:asciiTheme="minorHAnsi" w:hAnsiTheme="minorHAnsi" w:cstheme="minorHAnsi"/>
                <w:noProof/>
                <w:sz w:val="20"/>
                <w:szCs w:val="20"/>
              </w:rPr>
              <w:t>III.4 - Key Stakeholders</w:t>
            </w:r>
            <w:r w:rsidR="00303798" w:rsidRPr="00303798">
              <w:rPr>
                <w:rFonts w:asciiTheme="minorHAnsi" w:hAnsiTheme="minorHAnsi" w:cstheme="minorHAnsi"/>
                <w:noProof/>
                <w:webHidden/>
                <w:sz w:val="20"/>
                <w:szCs w:val="20"/>
              </w:rPr>
              <w:tab/>
            </w:r>
            <w:r w:rsidR="00303798" w:rsidRPr="00303798">
              <w:rPr>
                <w:rFonts w:asciiTheme="minorHAnsi" w:hAnsiTheme="minorHAnsi" w:cstheme="minorHAnsi"/>
                <w:noProof/>
                <w:webHidden/>
                <w:sz w:val="20"/>
                <w:szCs w:val="20"/>
              </w:rPr>
              <w:fldChar w:fldCharType="begin"/>
            </w:r>
            <w:r w:rsidR="00303798" w:rsidRPr="00303798">
              <w:rPr>
                <w:rFonts w:asciiTheme="minorHAnsi" w:hAnsiTheme="minorHAnsi" w:cstheme="minorHAnsi"/>
                <w:noProof/>
                <w:webHidden/>
                <w:sz w:val="20"/>
                <w:szCs w:val="20"/>
              </w:rPr>
              <w:instrText xml:space="preserve"> PAGEREF _Toc47437104 \h </w:instrText>
            </w:r>
            <w:r w:rsidR="00303798" w:rsidRPr="00303798">
              <w:rPr>
                <w:rFonts w:asciiTheme="minorHAnsi" w:hAnsiTheme="minorHAnsi" w:cstheme="minorHAnsi"/>
                <w:noProof/>
                <w:webHidden/>
                <w:sz w:val="20"/>
                <w:szCs w:val="20"/>
              </w:rPr>
            </w:r>
            <w:r w:rsidR="00303798" w:rsidRPr="00303798">
              <w:rPr>
                <w:rFonts w:asciiTheme="minorHAnsi" w:hAnsiTheme="minorHAnsi" w:cstheme="minorHAnsi"/>
                <w:noProof/>
                <w:webHidden/>
                <w:sz w:val="20"/>
                <w:szCs w:val="20"/>
              </w:rPr>
              <w:fldChar w:fldCharType="separate"/>
            </w:r>
            <w:r w:rsidR="00303798" w:rsidRPr="00303798">
              <w:rPr>
                <w:rFonts w:asciiTheme="minorHAnsi" w:hAnsiTheme="minorHAnsi" w:cstheme="minorHAnsi"/>
                <w:noProof/>
                <w:webHidden/>
                <w:sz w:val="20"/>
                <w:szCs w:val="20"/>
              </w:rPr>
              <w:t>13</w:t>
            </w:r>
            <w:r w:rsidR="00303798" w:rsidRPr="00303798">
              <w:rPr>
                <w:rFonts w:asciiTheme="minorHAnsi" w:hAnsiTheme="minorHAnsi" w:cstheme="minorHAnsi"/>
                <w:noProof/>
                <w:webHidden/>
                <w:sz w:val="20"/>
                <w:szCs w:val="20"/>
              </w:rPr>
              <w:fldChar w:fldCharType="end"/>
            </w:r>
          </w:hyperlink>
        </w:p>
        <w:p w14:paraId="5EDDD8F2" w14:textId="340DA8A1" w:rsidR="00303798" w:rsidRPr="00303798" w:rsidRDefault="00437619">
          <w:pPr>
            <w:pStyle w:val="TOC2"/>
            <w:tabs>
              <w:tab w:val="right" w:leader="dot" w:pos="9350"/>
            </w:tabs>
            <w:rPr>
              <w:rFonts w:asciiTheme="minorHAnsi" w:eastAsiaTheme="minorEastAsia" w:hAnsiTheme="minorHAnsi" w:cstheme="minorHAnsi"/>
              <w:noProof/>
              <w:sz w:val="20"/>
              <w:szCs w:val="20"/>
              <w:lang w:val="en-US"/>
            </w:rPr>
          </w:pPr>
          <w:hyperlink w:anchor="_Toc47437105" w:history="1">
            <w:r w:rsidR="00303798" w:rsidRPr="00303798">
              <w:rPr>
                <w:rStyle w:val="Hyperlink"/>
                <w:rFonts w:asciiTheme="minorHAnsi" w:hAnsiTheme="minorHAnsi" w:cstheme="minorHAnsi"/>
                <w:noProof/>
                <w:sz w:val="20"/>
                <w:szCs w:val="20"/>
              </w:rPr>
              <w:t>III.5 – Communication and Visibility</w:t>
            </w:r>
            <w:r w:rsidR="00303798" w:rsidRPr="00303798">
              <w:rPr>
                <w:rFonts w:asciiTheme="minorHAnsi" w:hAnsiTheme="minorHAnsi" w:cstheme="minorHAnsi"/>
                <w:noProof/>
                <w:webHidden/>
                <w:sz w:val="20"/>
                <w:szCs w:val="20"/>
              </w:rPr>
              <w:tab/>
            </w:r>
            <w:r w:rsidR="00303798" w:rsidRPr="00303798">
              <w:rPr>
                <w:rFonts w:asciiTheme="minorHAnsi" w:hAnsiTheme="minorHAnsi" w:cstheme="minorHAnsi"/>
                <w:noProof/>
                <w:webHidden/>
                <w:sz w:val="20"/>
                <w:szCs w:val="20"/>
              </w:rPr>
              <w:fldChar w:fldCharType="begin"/>
            </w:r>
            <w:r w:rsidR="00303798" w:rsidRPr="00303798">
              <w:rPr>
                <w:rFonts w:asciiTheme="minorHAnsi" w:hAnsiTheme="minorHAnsi" w:cstheme="minorHAnsi"/>
                <w:noProof/>
                <w:webHidden/>
                <w:sz w:val="20"/>
                <w:szCs w:val="20"/>
              </w:rPr>
              <w:instrText xml:space="preserve"> PAGEREF _Toc47437105 \h </w:instrText>
            </w:r>
            <w:r w:rsidR="00303798" w:rsidRPr="00303798">
              <w:rPr>
                <w:rFonts w:asciiTheme="minorHAnsi" w:hAnsiTheme="minorHAnsi" w:cstheme="minorHAnsi"/>
                <w:noProof/>
                <w:webHidden/>
                <w:sz w:val="20"/>
                <w:szCs w:val="20"/>
              </w:rPr>
            </w:r>
            <w:r w:rsidR="00303798" w:rsidRPr="00303798">
              <w:rPr>
                <w:rFonts w:asciiTheme="minorHAnsi" w:hAnsiTheme="minorHAnsi" w:cstheme="minorHAnsi"/>
                <w:noProof/>
                <w:webHidden/>
                <w:sz w:val="20"/>
                <w:szCs w:val="20"/>
              </w:rPr>
              <w:fldChar w:fldCharType="separate"/>
            </w:r>
            <w:r w:rsidR="00303798" w:rsidRPr="00303798">
              <w:rPr>
                <w:rFonts w:asciiTheme="minorHAnsi" w:hAnsiTheme="minorHAnsi" w:cstheme="minorHAnsi"/>
                <w:noProof/>
                <w:webHidden/>
                <w:sz w:val="20"/>
                <w:szCs w:val="20"/>
              </w:rPr>
              <w:t>14</w:t>
            </w:r>
            <w:r w:rsidR="00303798" w:rsidRPr="00303798">
              <w:rPr>
                <w:rFonts w:asciiTheme="minorHAnsi" w:hAnsiTheme="minorHAnsi" w:cstheme="minorHAnsi"/>
                <w:noProof/>
                <w:webHidden/>
                <w:sz w:val="20"/>
                <w:szCs w:val="20"/>
              </w:rPr>
              <w:fldChar w:fldCharType="end"/>
            </w:r>
          </w:hyperlink>
        </w:p>
        <w:p w14:paraId="7FD8B7FE" w14:textId="61BF627E" w:rsidR="00303798" w:rsidRPr="00303798" w:rsidRDefault="00437619">
          <w:pPr>
            <w:pStyle w:val="TOC2"/>
            <w:tabs>
              <w:tab w:val="right" w:leader="dot" w:pos="9350"/>
            </w:tabs>
            <w:rPr>
              <w:rFonts w:asciiTheme="minorHAnsi" w:eastAsiaTheme="minorEastAsia" w:hAnsiTheme="minorHAnsi" w:cstheme="minorHAnsi"/>
              <w:noProof/>
              <w:sz w:val="20"/>
              <w:szCs w:val="20"/>
              <w:lang w:val="en-US"/>
            </w:rPr>
          </w:pPr>
          <w:hyperlink w:anchor="_Toc47437106" w:history="1">
            <w:r w:rsidR="00303798" w:rsidRPr="00303798">
              <w:rPr>
                <w:rStyle w:val="Hyperlink"/>
                <w:rFonts w:asciiTheme="minorHAnsi" w:hAnsiTheme="minorHAnsi" w:cstheme="minorHAnsi"/>
                <w:noProof/>
                <w:sz w:val="20"/>
                <w:szCs w:val="20"/>
              </w:rPr>
              <w:t>III.6 - Sustainability of results</w:t>
            </w:r>
            <w:r w:rsidR="00303798" w:rsidRPr="00303798">
              <w:rPr>
                <w:rFonts w:asciiTheme="minorHAnsi" w:hAnsiTheme="minorHAnsi" w:cstheme="minorHAnsi"/>
                <w:noProof/>
                <w:webHidden/>
                <w:sz w:val="20"/>
                <w:szCs w:val="20"/>
              </w:rPr>
              <w:tab/>
            </w:r>
            <w:r w:rsidR="00303798" w:rsidRPr="00303798">
              <w:rPr>
                <w:rFonts w:asciiTheme="minorHAnsi" w:hAnsiTheme="minorHAnsi" w:cstheme="minorHAnsi"/>
                <w:noProof/>
                <w:webHidden/>
                <w:sz w:val="20"/>
                <w:szCs w:val="20"/>
              </w:rPr>
              <w:fldChar w:fldCharType="begin"/>
            </w:r>
            <w:r w:rsidR="00303798" w:rsidRPr="00303798">
              <w:rPr>
                <w:rFonts w:asciiTheme="minorHAnsi" w:hAnsiTheme="minorHAnsi" w:cstheme="minorHAnsi"/>
                <w:noProof/>
                <w:webHidden/>
                <w:sz w:val="20"/>
                <w:szCs w:val="20"/>
              </w:rPr>
              <w:instrText xml:space="preserve"> PAGEREF _Toc47437106 \h </w:instrText>
            </w:r>
            <w:r w:rsidR="00303798" w:rsidRPr="00303798">
              <w:rPr>
                <w:rFonts w:asciiTheme="minorHAnsi" w:hAnsiTheme="minorHAnsi" w:cstheme="minorHAnsi"/>
                <w:noProof/>
                <w:webHidden/>
                <w:sz w:val="20"/>
                <w:szCs w:val="20"/>
              </w:rPr>
            </w:r>
            <w:r w:rsidR="00303798" w:rsidRPr="00303798">
              <w:rPr>
                <w:rFonts w:asciiTheme="minorHAnsi" w:hAnsiTheme="minorHAnsi" w:cstheme="minorHAnsi"/>
                <w:noProof/>
                <w:webHidden/>
                <w:sz w:val="20"/>
                <w:szCs w:val="20"/>
              </w:rPr>
              <w:fldChar w:fldCharType="separate"/>
            </w:r>
            <w:r w:rsidR="00303798" w:rsidRPr="00303798">
              <w:rPr>
                <w:rFonts w:asciiTheme="minorHAnsi" w:hAnsiTheme="minorHAnsi" w:cstheme="minorHAnsi"/>
                <w:noProof/>
                <w:webHidden/>
                <w:sz w:val="20"/>
                <w:szCs w:val="20"/>
              </w:rPr>
              <w:t>15</w:t>
            </w:r>
            <w:r w:rsidR="00303798" w:rsidRPr="00303798">
              <w:rPr>
                <w:rFonts w:asciiTheme="minorHAnsi" w:hAnsiTheme="minorHAnsi" w:cstheme="minorHAnsi"/>
                <w:noProof/>
                <w:webHidden/>
                <w:sz w:val="20"/>
                <w:szCs w:val="20"/>
              </w:rPr>
              <w:fldChar w:fldCharType="end"/>
            </w:r>
          </w:hyperlink>
        </w:p>
        <w:p w14:paraId="381783AF" w14:textId="341FF9A2" w:rsidR="00303798" w:rsidRPr="00303798" w:rsidRDefault="00437619">
          <w:pPr>
            <w:pStyle w:val="TOC1"/>
            <w:tabs>
              <w:tab w:val="left" w:pos="660"/>
              <w:tab w:val="right" w:leader="dot" w:pos="9350"/>
            </w:tabs>
            <w:rPr>
              <w:rFonts w:asciiTheme="minorHAnsi" w:eastAsiaTheme="minorEastAsia" w:hAnsiTheme="minorHAnsi" w:cstheme="minorHAnsi"/>
              <w:noProof/>
              <w:sz w:val="20"/>
              <w:szCs w:val="20"/>
              <w:lang w:val="en-US"/>
            </w:rPr>
          </w:pPr>
          <w:hyperlink w:anchor="_Toc47437107" w:history="1">
            <w:r w:rsidR="00303798" w:rsidRPr="00303798">
              <w:rPr>
                <w:rStyle w:val="Hyperlink"/>
                <w:rFonts w:asciiTheme="minorHAnsi" w:hAnsiTheme="minorHAnsi" w:cstheme="minorHAnsi"/>
                <w:noProof/>
                <w:sz w:val="20"/>
                <w:szCs w:val="20"/>
              </w:rPr>
              <w:t>IV.</w:t>
            </w:r>
            <w:r w:rsidR="00303798" w:rsidRPr="00303798">
              <w:rPr>
                <w:rFonts w:asciiTheme="minorHAnsi" w:eastAsiaTheme="minorEastAsia" w:hAnsiTheme="minorHAnsi" w:cstheme="minorHAnsi"/>
                <w:noProof/>
                <w:sz w:val="20"/>
                <w:szCs w:val="20"/>
                <w:lang w:val="en-US"/>
              </w:rPr>
              <w:tab/>
            </w:r>
            <w:r w:rsidR="00303798" w:rsidRPr="00303798">
              <w:rPr>
                <w:rStyle w:val="Hyperlink"/>
                <w:rFonts w:asciiTheme="minorHAnsi" w:hAnsiTheme="minorHAnsi" w:cstheme="minorHAnsi"/>
                <w:noProof/>
                <w:sz w:val="20"/>
                <w:szCs w:val="20"/>
              </w:rPr>
              <w:t>Work Plan and Budget</w:t>
            </w:r>
            <w:r w:rsidR="00303798" w:rsidRPr="00303798">
              <w:rPr>
                <w:rFonts w:asciiTheme="minorHAnsi" w:hAnsiTheme="minorHAnsi" w:cstheme="minorHAnsi"/>
                <w:noProof/>
                <w:webHidden/>
                <w:sz w:val="20"/>
                <w:szCs w:val="20"/>
              </w:rPr>
              <w:tab/>
            </w:r>
            <w:r w:rsidR="00303798" w:rsidRPr="00303798">
              <w:rPr>
                <w:rFonts w:asciiTheme="minorHAnsi" w:hAnsiTheme="minorHAnsi" w:cstheme="minorHAnsi"/>
                <w:noProof/>
                <w:webHidden/>
                <w:sz w:val="20"/>
                <w:szCs w:val="20"/>
              </w:rPr>
              <w:fldChar w:fldCharType="begin"/>
            </w:r>
            <w:r w:rsidR="00303798" w:rsidRPr="00303798">
              <w:rPr>
                <w:rFonts w:asciiTheme="minorHAnsi" w:hAnsiTheme="minorHAnsi" w:cstheme="minorHAnsi"/>
                <w:noProof/>
                <w:webHidden/>
                <w:sz w:val="20"/>
                <w:szCs w:val="20"/>
              </w:rPr>
              <w:instrText xml:space="preserve"> PAGEREF _Toc47437107 \h </w:instrText>
            </w:r>
            <w:r w:rsidR="00303798" w:rsidRPr="00303798">
              <w:rPr>
                <w:rFonts w:asciiTheme="minorHAnsi" w:hAnsiTheme="minorHAnsi" w:cstheme="minorHAnsi"/>
                <w:noProof/>
                <w:webHidden/>
                <w:sz w:val="20"/>
                <w:szCs w:val="20"/>
              </w:rPr>
            </w:r>
            <w:r w:rsidR="00303798" w:rsidRPr="00303798">
              <w:rPr>
                <w:rFonts w:asciiTheme="minorHAnsi" w:hAnsiTheme="minorHAnsi" w:cstheme="minorHAnsi"/>
                <w:noProof/>
                <w:webHidden/>
                <w:sz w:val="20"/>
                <w:szCs w:val="20"/>
              </w:rPr>
              <w:fldChar w:fldCharType="separate"/>
            </w:r>
            <w:r w:rsidR="00303798" w:rsidRPr="00303798">
              <w:rPr>
                <w:rFonts w:asciiTheme="minorHAnsi" w:hAnsiTheme="minorHAnsi" w:cstheme="minorHAnsi"/>
                <w:noProof/>
                <w:webHidden/>
                <w:sz w:val="20"/>
                <w:szCs w:val="20"/>
              </w:rPr>
              <w:t>16</w:t>
            </w:r>
            <w:r w:rsidR="00303798" w:rsidRPr="00303798">
              <w:rPr>
                <w:rFonts w:asciiTheme="minorHAnsi" w:hAnsiTheme="minorHAnsi" w:cstheme="minorHAnsi"/>
                <w:noProof/>
                <w:webHidden/>
                <w:sz w:val="20"/>
                <w:szCs w:val="20"/>
              </w:rPr>
              <w:fldChar w:fldCharType="end"/>
            </w:r>
          </w:hyperlink>
        </w:p>
        <w:p w14:paraId="7923A684" w14:textId="3CF0BF44" w:rsidR="00303798" w:rsidRPr="00303798" w:rsidRDefault="00437619">
          <w:pPr>
            <w:pStyle w:val="TOC2"/>
            <w:tabs>
              <w:tab w:val="right" w:leader="dot" w:pos="9350"/>
            </w:tabs>
            <w:rPr>
              <w:rFonts w:asciiTheme="minorHAnsi" w:eastAsiaTheme="minorEastAsia" w:hAnsiTheme="minorHAnsi" w:cstheme="minorHAnsi"/>
              <w:noProof/>
              <w:sz w:val="20"/>
              <w:szCs w:val="20"/>
              <w:lang w:val="en-US"/>
            </w:rPr>
          </w:pPr>
          <w:hyperlink w:anchor="_Toc47437108" w:history="1">
            <w:r w:rsidR="00303798" w:rsidRPr="00303798">
              <w:rPr>
                <w:rStyle w:val="Hyperlink"/>
                <w:rFonts w:asciiTheme="minorHAnsi" w:hAnsiTheme="minorHAnsi" w:cstheme="minorHAnsi"/>
                <w:noProof/>
                <w:sz w:val="20"/>
                <w:szCs w:val="20"/>
              </w:rPr>
              <w:t>IV.1 – Indicative implementation timeframe</w:t>
            </w:r>
            <w:r w:rsidR="00303798" w:rsidRPr="00303798">
              <w:rPr>
                <w:rFonts w:asciiTheme="minorHAnsi" w:hAnsiTheme="minorHAnsi" w:cstheme="minorHAnsi"/>
                <w:noProof/>
                <w:webHidden/>
                <w:sz w:val="20"/>
                <w:szCs w:val="20"/>
              </w:rPr>
              <w:tab/>
            </w:r>
            <w:r w:rsidR="00303798" w:rsidRPr="00303798">
              <w:rPr>
                <w:rFonts w:asciiTheme="minorHAnsi" w:hAnsiTheme="minorHAnsi" w:cstheme="minorHAnsi"/>
                <w:noProof/>
                <w:webHidden/>
                <w:sz w:val="20"/>
                <w:szCs w:val="20"/>
              </w:rPr>
              <w:fldChar w:fldCharType="begin"/>
            </w:r>
            <w:r w:rsidR="00303798" w:rsidRPr="00303798">
              <w:rPr>
                <w:rFonts w:asciiTheme="minorHAnsi" w:hAnsiTheme="minorHAnsi" w:cstheme="minorHAnsi"/>
                <w:noProof/>
                <w:webHidden/>
                <w:sz w:val="20"/>
                <w:szCs w:val="20"/>
              </w:rPr>
              <w:instrText xml:space="preserve"> PAGEREF _Toc47437108 \h </w:instrText>
            </w:r>
            <w:r w:rsidR="00303798" w:rsidRPr="00303798">
              <w:rPr>
                <w:rFonts w:asciiTheme="minorHAnsi" w:hAnsiTheme="minorHAnsi" w:cstheme="minorHAnsi"/>
                <w:noProof/>
                <w:webHidden/>
                <w:sz w:val="20"/>
                <w:szCs w:val="20"/>
              </w:rPr>
            </w:r>
            <w:r w:rsidR="00303798" w:rsidRPr="00303798">
              <w:rPr>
                <w:rFonts w:asciiTheme="minorHAnsi" w:hAnsiTheme="minorHAnsi" w:cstheme="minorHAnsi"/>
                <w:noProof/>
                <w:webHidden/>
                <w:sz w:val="20"/>
                <w:szCs w:val="20"/>
              </w:rPr>
              <w:fldChar w:fldCharType="separate"/>
            </w:r>
            <w:r w:rsidR="00303798" w:rsidRPr="00303798">
              <w:rPr>
                <w:rFonts w:asciiTheme="minorHAnsi" w:hAnsiTheme="minorHAnsi" w:cstheme="minorHAnsi"/>
                <w:noProof/>
                <w:webHidden/>
                <w:sz w:val="20"/>
                <w:szCs w:val="20"/>
              </w:rPr>
              <w:t>16</w:t>
            </w:r>
            <w:r w:rsidR="00303798" w:rsidRPr="00303798">
              <w:rPr>
                <w:rFonts w:asciiTheme="minorHAnsi" w:hAnsiTheme="minorHAnsi" w:cstheme="minorHAnsi"/>
                <w:noProof/>
                <w:webHidden/>
                <w:sz w:val="20"/>
                <w:szCs w:val="20"/>
              </w:rPr>
              <w:fldChar w:fldCharType="end"/>
            </w:r>
          </w:hyperlink>
        </w:p>
        <w:p w14:paraId="67B7FCE7" w14:textId="6FDAE3CF" w:rsidR="00303798" w:rsidRPr="00303798" w:rsidRDefault="00437619">
          <w:pPr>
            <w:pStyle w:val="TOC1"/>
            <w:tabs>
              <w:tab w:val="left" w:pos="440"/>
              <w:tab w:val="right" w:leader="dot" w:pos="9350"/>
            </w:tabs>
            <w:rPr>
              <w:rFonts w:asciiTheme="minorHAnsi" w:eastAsiaTheme="minorEastAsia" w:hAnsiTheme="minorHAnsi" w:cstheme="minorHAnsi"/>
              <w:noProof/>
              <w:sz w:val="20"/>
              <w:szCs w:val="20"/>
              <w:lang w:val="en-US"/>
            </w:rPr>
          </w:pPr>
          <w:hyperlink w:anchor="_Toc47437109" w:history="1">
            <w:r w:rsidR="00303798" w:rsidRPr="00303798">
              <w:rPr>
                <w:rStyle w:val="Hyperlink"/>
                <w:rFonts w:asciiTheme="minorHAnsi" w:hAnsiTheme="minorHAnsi" w:cstheme="minorHAnsi"/>
                <w:noProof/>
                <w:sz w:val="20"/>
                <w:szCs w:val="20"/>
              </w:rPr>
              <w:t>V.</w:t>
            </w:r>
            <w:r w:rsidR="00303798" w:rsidRPr="00303798">
              <w:rPr>
                <w:rFonts w:asciiTheme="minorHAnsi" w:eastAsiaTheme="minorEastAsia" w:hAnsiTheme="minorHAnsi" w:cstheme="minorHAnsi"/>
                <w:noProof/>
                <w:sz w:val="20"/>
                <w:szCs w:val="20"/>
                <w:lang w:val="en-US"/>
              </w:rPr>
              <w:tab/>
            </w:r>
            <w:r w:rsidR="00303798" w:rsidRPr="00303798">
              <w:rPr>
                <w:rStyle w:val="Hyperlink"/>
                <w:rFonts w:asciiTheme="minorHAnsi" w:hAnsiTheme="minorHAnsi" w:cstheme="minorHAnsi"/>
                <w:noProof/>
                <w:sz w:val="20"/>
                <w:szCs w:val="20"/>
              </w:rPr>
              <w:t>Results Framework</w:t>
            </w:r>
            <w:r w:rsidR="00303798" w:rsidRPr="00303798">
              <w:rPr>
                <w:rFonts w:asciiTheme="minorHAnsi" w:hAnsiTheme="minorHAnsi" w:cstheme="minorHAnsi"/>
                <w:noProof/>
                <w:webHidden/>
                <w:sz w:val="20"/>
                <w:szCs w:val="20"/>
              </w:rPr>
              <w:tab/>
            </w:r>
            <w:r w:rsidR="00303798" w:rsidRPr="00303798">
              <w:rPr>
                <w:rFonts w:asciiTheme="minorHAnsi" w:hAnsiTheme="minorHAnsi" w:cstheme="minorHAnsi"/>
                <w:noProof/>
                <w:webHidden/>
                <w:sz w:val="20"/>
                <w:szCs w:val="20"/>
              </w:rPr>
              <w:fldChar w:fldCharType="begin"/>
            </w:r>
            <w:r w:rsidR="00303798" w:rsidRPr="00303798">
              <w:rPr>
                <w:rFonts w:asciiTheme="minorHAnsi" w:hAnsiTheme="minorHAnsi" w:cstheme="minorHAnsi"/>
                <w:noProof/>
                <w:webHidden/>
                <w:sz w:val="20"/>
                <w:szCs w:val="20"/>
              </w:rPr>
              <w:instrText xml:space="preserve"> PAGEREF _Toc47437109 \h </w:instrText>
            </w:r>
            <w:r w:rsidR="00303798" w:rsidRPr="00303798">
              <w:rPr>
                <w:rFonts w:asciiTheme="minorHAnsi" w:hAnsiTheme="minorHAnsi" w:cstheme="minorHAnsi"/>
                <w:noProof/>
                <w:webHidden/>
                <w:sz w:val="20"/>
                <w:szCs w:val="20"/>
              </w:rPr>
            </w:r>
            <w:r w:rsidR="00303798" w:rsidRPr="00303798">
              <w:rPr>
                <w:rFonts w:asciiTheme="minorHAnsi" w:hAnsiTheme="minorHAnsi" w:cstheme="minorHAnsi"/>
                <w:noProof/>
                <w:webHidden/>
                <w:sz w:val="20"/>
                <w:szCs w:val="20"/>
              </w:rPr>
              <w:fldChar w:fldCharType="separate"/>
            </w:r>
            <w:r w:rsidR="00303798" w:rsidRPr="00303798">
              <w:rPr>
                <w:rFonts w:asciiTheme="minorHAnsi" w:hAnsiTheme="minorHAnsi" w:cstheme="minorHAnsi"/>
                <w:noProof/>
                <w:webHidden/>
                <w:sz w:val="20"/>
                <w:szCs w:val="20"/>
              </w:rPr>
              <w:t>19</w:t>
            </w:r>
            <w:r w:rsidR="00303798" w:rsidRPr="00303798">
              <w:rPr>
                <w:rFonts w:asciiTheme="minorHAnsi" w:hAnsiTheme="minorHAnsi" w:cstheme="minorHAnsi"/>
                <w:noProof/>
                <w:webHidden/>
                <w:sz w:val="20"/>
                <w:szCs w:val="20"/>
              </w:rPr>
              <w:fldChar w:fldCharType="end"/>
            </w:r>
          </w:hyperlink>
        </w:p>
        <w:p w14:paraId="186E19F0" w14:textId="39320C1E" w:rsidR="00303798" w:rsidRPr="00303798" w:rsidRDefault="00437619">
          <w:pPr>
            <w:pStyle w:val="TOC1"/>
            <w:tabs>
              <w:tab w:val="left" w:pos="660"/>
              <w:tab w:val="right" w:leader="dot" w:pos="9350"/>
            </w:tabs>
            <w:rPr>
              <w:rFonts w:asciiTheme="minorHAnsi" w:eastAsiaTheme="minorEastAsia" w:hAnsiTheme="minorHAnsi" w:cstheme="minorHAnsi"/>
              <w:noProof/>
              <w:sz w:val="20"/>
              <w:szCs w:val="20"/>
              <w:lang w:val="en-US"/>
            </w:rPr>
          </w:pPr>
          <w:hyperlink w:anchor="_Toc47437110" w:history="1">
            <w:r w:rsidR="00303798" w:rsidRPr="00303798">
              <w:rPr>
                <w:rStyle w:val="Hyperlink"/>
                <w:rFonts w:asciiTheme="minorHAnsi" w:hAnsiTheme="minorHAnsi" w:cstheme="minorHAnsi"/>
                <w:noProof/>
                <w:sz w:val="20"/>
                <w:szCs w:val="20"/>
              </w:rPr>
              <w:t>VI.</w:t>
            </w:r>
            <w:r w:rsidR="00303798" w:rsidRPr="00303798">
              <w:rPr>
                <w:rFonts w:asciiTheme="minorHAnsi" w:eastAsiaTheme="minorEastAsia" w:hAnsiTheme="minorHAnsi" w:cstheme="minorHAnsi"/>
                <w:noProof/>
                <w:sz w:val="20"/>
                <w:szCs w:val="20"/>
                <w:lang w:val="en-US"/>
              </w:rPr>
              <w:tab/>
            </w:r>
            <w:r w:rsidR="00303798" w:rsidRPr="00303798">
              <w:rPr>
                <w:rStyle w:val="Hyperlink"/>
                <w:rFonts w:asciiTheme="minorHAnsi" w:hAnsiTheme="minorHAnsi" w:cstheme="minorHAnsi"/>
                <w:noProof/>
                <w:sz w:val="20"/>
                <w:szCs w:val="20"/>
              </w:rPr>
              <w:t>Governance and Management Arrangements</w:t>
            </w:r>
            <w:r w:rsidR="00303798" w:rsidRPr="00303798">
              <w:rPr>
                <w:rFonts w:asciiTheme="minorHAnsi" w:hAnsiTheme="minorHAnsi" w:cstheme="minorHAnsi"/>
                <w:noProof/>
                <w:webHidden/>
                <w:sz w:val="20"/>
                <w:szCs w:val="20"/>
              </w:rPr>
              <w:tab/>
            </w:r>
            <w:r w:rsidR="00303798" w:rsidRPr="00303798">
              <w:rPr>
                <w:rFonts w:asciiTheme="minorHAnsi" w:hAnsiTheme="minorHAnsi" w:cstheme="minorHAnsi"/>
                <w:noProof/>
                <w:webHidden/>
                <w:sz w:val="20"/>
                <w:szCs w:val="20"/>
              </w:rPr>
              <w:fldChar w:fldCharType="begin"/>
            </w:r>
            <w:r w:rsidR="00303798" w:rsidRPr="00303798">
              <w:rPr>
                <w:rFonts w:asciiTheme="minorHAnsi" w:hAnsiTheme="minorHAnsi" w:cstheme="minorHAnsi"/>
                <w:noProof/>
                <w:webHidden/>
                <w:sz w:val="20"/>
                <w:szCs w:val="20"/>
              </w:rPr>
              <w:instrText xml:space="preserve"> PAGEREF _Toc47437110 \h </w:instrText>
            </w:r>
            <w:r w:rsidR="00303798" w:rsidRPr="00303798">
              <w:rPr>
                <w:rFonts w:asciiTheme="minorHAnsi" w:hAnsiTheme="minorHAnsi" w:cstheme="minorHAnsi"/>
                <w:noProof/>
                <w:webHidden/>
                <w:sz w:val="20"/>
                <w:szCs w:val="20"/>
              </w:rPr>
            </w:r>
            <w:r w:rsidR="00303798" w:rsidRPr="00303798">
              <w:rPr>
                <w:rFonts w:asciiTheme="minorHAnsi" w:hAnsiTheme="minorHAnsi" w:cstheme="minorHAnsi"/>
                <w:noProof/>
                <w:webHidden/>
                <w:sz w:val="20"/>
                <w:szCs w:val="20"/>
              </w:rPr>
              <w:fldChar w:fldCharType="separate"/>
            </w:r>
            <w:r w:rsidR="00303798" w:rsidRPr="00303798">
              <w:rPr>
                <w:rFonts w:asciiTheme="minorHAnsi" w:hAnsiTheme="minorHAnsi" w:cstheme="minorHAnsi"/>
                <w:noProof/>
                <w:webHidden/>
                <w:sz w:val="20"/>
                <w:szCs w:val="20"/>
              </w:rPr>
              <w:t>21</w:t>
            </w:r>
            <w:r w:rsidR="00303798" w:rsidRPr="00303798">
              <w:rPr>
                <w:rFonts w:asciiTheme="minorHAnsi" w:hAnsiTheme="minorHAnsi" w:cstheme="minorHAnsi"/>
                <w:noProof/>
                <w:webHidden/>
                <w:sz w:val="20"/>
                <w:szCs w:val="20"/>
              </w:rPr>
              <w:fldChar w:fldCharType="end"/>
            </w:r>
          </w:hyperlink>
        </w:p>
        <w:p w14:paraId="52E5D4DE" w14:textId="4B47CB56" w:rsidR="00303798" w:rsidRPr="00303798" w:rsidRDefault="00437619">
          <w:pPr>
            <w:pStyle w:val="TOC2"/>
            <w:tabs>
              <w:tab w:val="right" w:leader="dot" w:pos="9350"/>
            </w:tabs>
            <w:rPr>
              <w:rFonts w:asciiTheme="minorHAnsi" w:eastAsiaTheme="minorEastAsia" w:hAnsiTheme="minorHAnsi" w:cstheme="minorHAnsi"/>
              <w:noProof/>
              <w:sz w:val="20"/>
              <w:szCs w:val="20"/>
              <w:lang w:val="en-US"/>
            </w:rPr>
          </w:pPr>
          <w:hyperlink w:anchor="_Toc47437111" w:history="1">
            <w:r w:rsidR="00303798" w:rsidRPr="00303798">
              <w:rPr>
                <w:rStyle w:val="Hyperlink"/>
                <w:rFonts w:asciiTheme="minorHAnsi" w:hAnsiTheme="minorHAnsi" w:cstheme="minorHAnsi"/>
                <w:bCs/>
                <w:noProof/>
                <w:sz w:val="20"/>
                <w:szCs w:val="20"/>
              </w:rPr>
              <w:t>VI.1</w:t>
            </w:r>
            <w:r w:rsidR="00303798" w:rsidRPr="00303798">
              <w:rPr>
                <w:rStyle w:val="Hyperlink"/>
                <w:rFonts w:asciiTheme="minorHAnsi" w:hAnsiTheme="minorHAnsi" w:cstheme="minorHAnsi"/>
                <w:noProof/>
                <w:sz w:val="20"/>
                <w:szCs w:val="20"/>
              </w:rPr>
              <w:t xml:space="preserve"> – Project management structure</w:t>
            </w:r>
            <w:r w:rsidR="00303798" w:rsidRPr="00303798">
              <w:rPr>
                <w:rFonts w:asciiTheme="minorHAnsi" w:hAnsiTheme="minorHAnsi" w:cstheme="minorHAnsi"/>
                <w:noProof/>
                <w:webHidden/>
                <w:sz w:val="20"/>
                <w:szCs w:val="20"/>
              </w:rPr>
              <w:tab/>
            </w:r>
            <w:r w:rsidR="00303798" w:rsidRPr="00303798">
              <w:rPr>
                <w:rFonts w:asciiTheme="minorHAnsi" w:hAnsiTheme="minorHAnsi" w:cstheme="minorHAnsi"/>
                <w:noProof/>
                <w:webHidden/>
                <w:sz w:val="20"/>
                <w:szCs w:val="20"/>
              </w:rPr>
              <w:fldChar w:fldCharType="begin"/>
            </w:r>
            <w:r w:rsidR="00303798" w:rsidRPr="00303798">
              <w:rPr>
                <w:rFonts w:asciiTheme="minorHAnsi" w:hAnsiTheme="minorHAnsi" w:cstheme="minorHAnsi"/>
                <w:noProof/>
                <w:webHidden/>
                <w:sz w:val="20"/>
                <w:szCs w:val="20"/>
              </w:rPr>
              <w:instrText xml:space="preserve"> PAGEREF _Toc47437111 \h </w:instrText>
            </w:r>
            <w:r w:rsidR="00303798" w:rsidRPr="00303798">
              <w:rPr>
                <w:rFonts w:asciiTheme="minorHAnsi" w:hAnsiTheme="minorHAnsi" w:cstheme="minorHAnsi"/>
                <w:noProof/>
                <w:webHidden/>
                <w:sz w:val="20"/>
                <w:szCs w:val="20"/>
              </w:rPr>
            </w:r>
            <w:r w:rsidR="00303798" w:rsidRPr="00303798">
              <w:rPr>
                <w:rFonts w:asciiTheme="minorHAnsi" w:hAnsiTheme="minorHAnsi" w:cstheme="minorHAnsi"/>
                <w:noProof/>
                <w:webHidden/>
                <w:sz w:val="20"/>
                <w:szCs w:val="20"/>
              </w:rPr>
              <w:fldChar w:fldCharType="separate"/>
            </w:r>
            <w:r w:rsidR="00303798" w:rsidRPr="00303798">
              <w:rPr>
                <w:rFonts w:asciiTheme="minorHAnsi" w:hAnsiTheme="minorHAnsi" w:cstheme="minorHAnsi"/>
                <w:noProof/>
                <w:webHidden/>
                <w:sz w:val="20"/>
                <w:szCs w:val="20"/>
              </w:rPr>
              <w:t>21</w:t>
            </w:r>
            <w:r w:rsidR="00303798" w:rsidRPr="00303798">
              <w:rPr>
                <w:rFonts w:asciiTheme="minorHAnsi" w:hAnsiTheme="minorHAnsi" w:cstheme="minorHAnsi"/>
                <w:noProof/>
                <w:webHidden/>
                <w:sz w:val="20"/>
                <w:szCs w:val="20"/>
              </w:rPr>
              <w:fldChar w:fldCharType="end"/>
            </w:r>
          </w:hyperlink>
        </w:p>
        <w:p w14:paraId="562429D4" w14:textId="63FC1256" w:rsidR="00303798" w:rsidRPr="00303798" w:rsidRDefault="00437619">
          <w:pPr>
            <w:pStyle w:val="TOC2"/>
            <w:tabs>
              <w:tab w:val="right" w:leader="dot" w:pos="9350"/>
            </w:tabs>
            <w:rPr>
              <w:rFonts w:asciiTheme="minorHAnsi" w:eastAsiaTheme="minorEastAsia" w:hAnsiTheme="minorHAnsi" w:cstheme="minorHAnsi"/>
              <w:noProof/>
              <w:sz w:val="20"/>
              <w:szCs w:val="20"/>
              <w:lang w:val="en-US"/>
            </w:rPr>
          </w:pPr>
          <w:hyperlink w:anchor="_Toc47437112" w:history="1">
            <w:r w:rsidR="00303798" w:rsidRPr="00303798">
              <w:rPr>
                <w:rStyle w:val="Hyperlink"/>
                <w:rFonts w:asciiTheme="minorHAnsi" w:hAnsiTheme="minorHAnsi" w:cstheme="minorHAnsi"/>
                <w:noProof/>
                <w:sz w:val="20"/>
                <w:szCs w:val="20"/>
              </w:rPr>
              <w:t>VI.2 - Financial Reporting and Budget Controls</w:t>
            </w:r>
            <w:r w:rsidR="00303798" w:rsidRPr="00303798">
              <w:rPr>
                <w:rFonts w:asciiTheme="minorHAnsi" w:hAnsiTheme="minorHAnsi" w:cstheme="minorHAnsi"/>
                <w:noProof/>
                <w:webHidden/>
                <w:sz w:val="20"/>
                <w:szCs w:val="20"/>
              </w:rPr>
              <w:tab/>
            </w:r>
            <w:r w:rsidR="00303798" w:rsidRPr="00303798">
              <w:rPr>
                <w:rFonts w:asciiTheme="minorHAnsi" w:hAnsiTheme="minorHAnsi" w:cstheme="minorHAnsi"/>
                <w:noProof/>
                <w:webHidden/>
                <w:sz w:val="20"/>
                <w:szCs w:val="20"/>
              </w:rPr>
              <w:fldChar w:fldCharType="begin"/>
            </w:r>
            <w:r w:rsidR="00303798" w:rsidRPr="00303798">
              <w:rPr>
                <w:rFonts w:asciiTheme="minorHAnsi" w:hAnsiTheme="minorHAnsi" w:cstheme="minorHAnsi"/>
                <w:noProof/>
                <w:webHidden/>
                <w:sz w:val="20"/>
                <w:szCs w:val="20"/>
              </w:rPr>
              <w:instrText xml:space="preserve"> PAGEREF _Toc47437112 \h </w:instrText>
            </w:r>
            <w:r w:rsidR="00303798" w:rsidRPr="00303798">
              <w:rPr>
                <w:rFonts w:asciiTheme="minorHAnsi" w:hAnsiTheme="minorHAnsi" w:cstheme="minorHAnsi"/>
                <w:noProof/>
                <w:webHidden/>
                <w:sz w:val="20"/>
                <w:szCs w:val="20"/>
              </w:rPr>
            </w:r>
            <w:r w:rsidR="00303798" w:rsidRPr="00303798">
              <w:rPr>
                <w:rFonts w:asciiTheme="minorHAnsi" w:hAnsiTheme="minorHAnsi" w:cstheme="minorHAnsi"/>
                <w:noProof/>
                <w:webHidden/>
                <w:sz w:val="20"/>
                <w:szCs w:val="20"/>
              </w:rPr>
              <w:fldChar w:fldCharType="separate"/>
            </w:r>
            <w:r w:rsidR="00303798" w:rsidRPr="00303798">
              <w:rPr>
                <w:rFonts w:asciiTheme="minorHAnsi" w:hAnsiTheme="minorHAnsi" w:cstheme="minorHAnsi"/>
                <w:noProof/>
                <w:webHidden/>
                <w:sz w:val="20"/>
                <w:szCs w:val="20"/>
              </w:rPr>
              <w:t>23</w:t>
            </w:r>
            <w:r w:rsidR="00303798" w:rsidRPr="00303798">
              <w:rPr>
                <w:rFonts w:asciiTheme="minorHAnsi" w:hAnsiTheme="minorHAnsi" w:cstheme="minorHAnsi"/>
                <w:noProof/>
                <w:webHidden/>
                <w:sz w:val="20"/>
                <w:szCs w:val="20"/>
              </w:rPr>
              <w:fldChar w:fldCharType="end"/>
            </w:r>
          </w:hyperlink>
        </w:p>
        <w:p w14:paraId="44659A68" w14:textId="0D3F9200" w:rsidR="00303798" w:rsidRPr="00303798" w:rsidRDefault="00437619">
          <w:pPr>
            <w:pStyle w:val="TOC1"/>
            <w:tabs>
              <w:tab w:val="left" w:pos="660"/>
              <w:tab w:val="right" w:leader="dot" w:pos="9350"/>
            </w:tabs>
            <w:rPr>
              <w:rFonts w:asciiTheme="minorHAnsi" w:eastAsiaTheme="minorEastAsia" w:hAnsiTheme="minorHAnsi" w:cstheme="minorHAnsi"/>
              <w:noProof/>
              <w:sz w:val="20"/>
              <w:szCs w:val="20"/>
              <w:lang w:val="en-US"/>
            </w:rPr>
          </w:pPr>
          <w:hyperlink w:anchor="_Toc47437113" w:history="1">
            <w:r w:rsidR="00303798" w:rsidRPr="00303798">
              <w:rPr>
                <w:rStyle w:val="Hyperlink"/>
                <w:rFonts w:asciiTheme="minorHAnsi" w:hAnsiTheme="minorHAnsi" w:cstheme="minorHAnsi"/>
                <w:noProof/>
                <w:sz w:val="20"/>
                <w:szCs w:val="20"/>
              </w:rPr>
              <w:t>VII.</w:t>
            </w:r>
            <w:r w:rsidR="00303798" w:rsidRPr="00303798">
              <w:rPr>
                <w:rFonts w:asciiTheme="minorHAnsi" w:eastAsiaTheme="minorEastAsia" w:hAnsiTheme="minorHAnsi" w:cstheme="minorHAnsi"/>
                <w:noProof/>
                <w:sz w:val="20"/>
                <w:szCs w:val="20"/>
                <w:lang w:val="en-US"/>
              </w:rPr>
              <w:tab/>
            </w:r>
            <w:r w:rsidR="00303798" w:rsidRPr="00303798">
              <w:rPr>
                <w:rStyle w:val="Hyperlink"/>
                <w:rFonts w:asciiTheme="minorHAnsi" w:hAnsiTheme="minorHAnsi" w:cstheme="minorHAnsi"/>
                <w:noProof/>
                <w:sz w:val="20"/>
                <w:szCs w:val="20"/>
              </w:rPr>
              <w:t>Monitoring Framework and Evaluation</w:t>
            </w:r>
            <w:r w:rsidR="00303798" w:rsidRPr="00303798">
              <w:rPr>
                <w:rFonts w:asciiTheme="minorHAnsi" w:hAnsiTheme="minorHAnsi" w:cstheme="minorHAnsi"/>
                <w:noProof/>
                <w:webHidden/>
                <w:sz w:val="20"/>
                <w:szCs w:val="20"/>
              </w:rPr>
              <w:tab/>
            </w:r>
            <w:r w:rsidR="00303798" w:rsidRPr="00303798">
              <w:rPr>
                <w:rFonts w:asciiTheme="minorHAnsi" w:hAnsiTheme="minorHAnsi" w:cstheme="minorHAnsi"/>
                <w:noProof/>
                <w:webHidden/>
                <w:sz w:val="20"/>
                <w:szCs w:val="20"/>
              </w:rPr>
              <w:fldChar w:fldCharType="begin"/>
            </w:r>
            <w:r w:rsidR="00303798" w:rsidRPr="00303798">
              <w:rPr>
                <w:rFonts w:asciiTheme="minorHAnsi" w:hAnsiTheme="minorHAnsi" w:cstheme="minorHAnsi"/>
                <w:noProof/>
                <w:webHidden/>
                <w:sz w:val="20"/>
                <w:szCs w:val="20"/>
              </w:rPr>
              <w:instrText xml:space="preserve"> PAGEREF _Toc47437113 \h </w:instrText>
            </w:r>
            <w:r w:rsidR="00303798" w:rsidRPr="00303798">
              <w:rPr>
                <w:rFonts w:asciiTheme="minorHAnsi" w:hAnsiTheme="minorHAnsi" w:cstheme="minorHAnsi"/>
                <w:noProof/>
                <w:webHidden/>
                <w:sz w:val="20"/>
                <w:szCs w:val="20"/>
              </w:rPr>
            </w:r>
            <w:r w:rsidR="00303798" w:rsidRPr="00303798">
              <w:rPr>
                <w:rFonts w:asciiTheme="minorHAnsi" w:hAnsiTheme="minorHAnsi" w:cstheme="minorHAnsi"/>
                <w:noProof/>
                <w:webHidden/>
                <w:sz w:val="20"/>
                <w:szCs w:val="20"/>
              </w:rPr>
              <w:fldChar w:fldCharType="separate"/>
            </w:r>
            <w:r w:rsidR="00303798" w:rsidRPr="00303798">
              <w:rPr>
                <w:rFonts w:asciiTheme="minorHAnsi" w:hAnsiTheme="minorHAnsi" w:cstheme="minorHAnsi"/>
                <w:noProof/>
                <w:webHidden/>
                <w:sz w:val="20"/>
                <w:szCs w:val="20"/>
              </w:rPr>
              <w:t>24</w:t>
            </w:r>
            <w:r w:rsidR="00303798" w:rsidRPr="00303798">
              <w:rPr>
                <w:rFonts w:asciiTheme="minorHAnsi" w:hAnsiTheme="minorHAnsi" w:cstheme="minorHAnsi"/>
                <w:noProof/>
                <w:webHidden/>
                <w:sz w:val="20"/>
                <w:szCs w:val="20"/>
              </w:rPr>
              <w:fldChar w:fldCharType="end"/>
            </w:r>
          </w:hyperlink>
        </w:p>
        <w:p w14:paraId="08E1734F" w14:textId="0876F865" w:rsidR="00303798" w:rsidRPr="00303798" w:rsidRDefault="00437619">
          <w:pPr>
            <w:pStyle w:val="TOC1"/>
            <w:tabs>
              <w:tab w:val="left" w:pos="660"/>
              <w:tab w:val="right" w:leader="dot" w:pos="9350"/>
            </w:tabs>
            <w:rPr>
              <w:rFonts w:asciiTheme="minorHAnsi" w:eastAsiaTheme="minorEastAsia" w:hAnsiTheme="minorHAnsi" w:cstheme="minorHAnsi"/>
              <w:noProof/>
              <w:sz w:val="20"/>
              <w:szCs w:val="20"/>
              <w:lang w:val="en-US"/>
            </w:rPr>
          </w:pPr>
          <w:hyperlink w:anchor="_Toc47437114" w:history="1">
            <w:r w:rsidR="00303798" w:rsidRPr="00303798">
              <w:rPr>
                <w:rStyle w:val="Hyperlink"/>
                <w:rFonts w:asciiTheme="minorHAnsi" w:hAnsiTheme="minorHAnsi" w:cstheme="minorHAnsi"/>
                <w:noProof/>
                <w:sz w:val="20"/>
                <w:szCs w:val="20"/>
              </w:rPr>
              <w:t>VIII.</w:t>
            </w:r>
            <w:r w:rsidR="00303798" w:rsidRPr="00303798">
              <w:rPr>
                <w:rFonts w:asciiTheme="minorHAnsi" w:eastAsiaTheme="minorEastAsia" w:hAnsiTheme="minorHAnsi" w:cstheme="minorHAnsi"/>
                <w:noProof/>
                <w:sz w:val="20"/>
                <w:szCs w:val="20"/>
                <w:lang w:val="en-US"/>
              </w:rPr>
              <w:tab/>
            </w:r>
            <w:r w:rsidR="00303798" w:rsidRPr="00303798">
              <w:rPr>
                <w:rStyle w:val="Hyperlink"/>
                <w:rFonts w:asciiTheme="minorHAnsi" w:hAnsiTheme="minorHAnsi" w:cstheme="minorHAnsi"/>
                <w:noProof/>
                <w:sz w:val="20"/>
                <w:szCs w:val="20"/>
              </w:rPr>
              <w:t>Legal Context</w:t>
            </w:r>
            <w:r w:rsidR="00303798" w:rsidRPr="00303798">
              <w:rPr>
                <w:rFonts w:asciiTheme="minorHAnsi" w:hAnsiTheme="minorHAnsi" w:cstheme="minorHAnsi"/>
                <w:noProof/>
                <w:webHidden/>
                <w:sz w:val="20"/>
                <w:szCs w:val="20"/>
              </w:rPr>
              <w:tab/>
            </w:r>
            <w:r w:rsidR="00303798" w:rsidRPr="00303798">
              <w:rPr>
                <w:rFonts w:asciiTheme="minorHAnsi" w:hAnsiTheme="minorHAnsi" w:cstheme="minorHAnsi"/>
                <w:noProof/>
                <w:webHidden/>
                <w:sz w:val="20"/>
                <w:szCs w:val="20"/>
              </w:rPr>
              <w:fldChar w:fldCharType="begin"/>
            </w:r>
            <w:r w:rsidR="00303798" w:rsidRPr="00303798">
              <w:rPr>
                <w:rFonts w:asciiTheme="minorHAnsi" w:hAnsiTheme="minorHAnsi" w:cstheme="minorHAnsi"/>
                <w:noProof/>
                <w:webHidden/>
                <w:sz w:val="20"/>
                <w:szCs w:val="20"/>
              </w:rPr>
              <w:instrText xml:space="preserve"> PAGEREF _Toc47437114 \h </w:instrText>
            </w:r>
            <w:r w:rsidR="00303798" w:rsidRPr="00303798">
              <w:rPr>
                <w:rFonts w:asciiTheme="minorHAnsi" w:hAnsiTheme="minorHAnsi" w:cstheme="minorHAnsi"/>
                <w:noProof/>
                <w:webHidden/>
                <w:sz w:val="20"/>
                <w:szCs w:val="20"/>
              </w:rPr>
            </w:r>
            <w:r w:rsidR="00303798" w:rsidRPr="00303798">
              <w:rPr>
                <w:rFonts w:asciiTheme="minorHAnsi" w:hAnsiTheme="minorHAnsi" w:cstheme="minorHAnsi"/>
                <w:noProof/>
                <w:webHidden/>
                <w:sz w:val="20"/>
                <w:szCs w:val="20"/>
              </w:rPr>
              <w:fldChar w:fldCharType="separate"/>
            </w:r>
            <w:r w:rsidR="00303798" w:rsidRPr="00303798">
              <w:rPr>
                <w:rFonts w:asciiTheme="minorHAnsi" w:hAnsiTheme="minorHAnsi" w:cstheme="minorHAnsi"/>
                <w:noProof/>
                <w:webHidden/>
                <w:sz w:val="20"/>
                <w:szCs w:val="20"/>
              </w:rPr>
              <w:t>26</w:t>
            </w:r>
            <w:r w:rsidR="00303798" w:rsidRPr="00303798">
              <w:rPr>
                <w:rFonts w:asciiTheme="minorHAnsi" w:hAnsiTheme="minorHAnsi" w:cstheme="minorHAnsi"/>
                <w:noProof/>
                <w:webHidden/>
                <w:sz w:val="20"/>
                <w:szCs w:val="20"/>
              </w:rPr>
              <w:fldChar w:fldCharType="end"/>
            </w:r>
          </w:hyperlink>
        </w:p>
        <w:p w14:paraId="4C1143EA" w14:textId="351D3CAC" w:rsidR="00303798" w:rsidRPr="00303798" w:rsidRDefault="00437619">
          <w:pPr>
            <w:pStyle w:val="TOC1"/>
            <w:tabs>
              <w:tab w:val="left" w:pos="660"/>
              <w:tab w:val="right" w:leader="dot" w:pos="9350"/>
            </w:tabs>
            <w:rPr>
              <w:rFonts w:asciiTheme="minorHAnsi" w:eastAsiaTheme="minorEastAsia" w:hAnsiTheme="minorHAnsi" w:cstheme="minorHAnsi"/>
              <w:noProof/>
              <w:sz w:val="20"/>
              <w:szCs w:val="20"/>
              <w:lang w:val="en-US"/>
            </w:rPr>
          </w:pPr>
          <w:hyperlink w:anchor="_Toc47437115" w:history="1">
            <w:r w:rsidR="00303798" w:rsidRPr="00303798">
              <w:rPr>
                <w:rStyle w:val="Hyperlink"/>
                <w:rFonts w:asciiTheme="minorHAnsi" w:hAnsiTheme="minorHAnsi" w:cstheme="minorHAnsi"/>
                <w:noProof/>
                <w:sz w:val="20"/>
                <w:szCs w:val="20"/>
              </w:rPr>
              <w:t>IX.</w:t>
            </w:r>
            <w:r w:rsidR="00303798" w:rsidRPr="00303798">
              <w:rPr>
                <w:rFonts w:asciiTheme="minorHAnsi" w:eastAsiaTheme="minorEastAsia" w:hAnsiTheme="minorHAnsi" w:cstheme="minorHAnsi"/>
                <w:noProof/>
                <w:sz w:val="20"/>
                <w:szCs w:val="20"/>
                <w:lang w:val="en-US"/>
              </w:rPr>
              <w:tab/>
            </w:r>
            <w:r w:rsidR="00303798" w:rsidRPr="00303798">
              <w:rPr>
                <w:rStyle w:val="Hyperlink"/>
                <w:rFonts w:asciiTheme="minorHAnsi" w:hAnsiTheme="minorHAnsi" w:cstheme="minorHAnsi"/>
                <w:noProof/>
                <w:sz w:val="20"/>
                <w:szCs w:val="20"/>
              </w:rPr>
              <w:t>Risk Management</w:t>
            </w:r>
            <w:r w:rsidR="00303798" w:rsidRPr="00303798">
              <w:rPr>
                <w:rFonts w:asciiTheme="minorHAnsi" w:hAnsiTheme="minorHAnsi" w:cstheme="minorHAnsi"/>
                <w:noProof/>
                <w:webHidden/>
                <w:sz w:val="20"/>
                <w:szCs w:val="20"/>
              </w:rPr>
              <w:tab/>
            </w:r>
            <w:r w:rsidR="00303798" w:rsidRPr="00303798">
              <w:rPr>
                <w:rFonts w:asciiTheme="minorHAnsi" w:hAnsiTheme="minorHAnsi" w:cstheme="minorHAnsi"/>
                <w:noProof/>
                <w:webHidden/>
                <w:sz w:val="20"/>
                <w:szCs w:val="20"/>
              </w:rPr>
              <w:fldChar w:fldCharType="begin"/>
            </w:r>
            <w:r w:rsidR="00303798" w:rsidRPr="00303798">
              <w:rPr>
                <w:rFonts w:asciiTheme="minorHAnsi" w:hAnsiTheme="minorHAnsi" w:cstheme="minorHAnsi"/>
                <w:noProof/>
                <w:webHidden/>
                <w:sz w:val="20"/>
                <w:szCs w:val="20"/>
              </w:rPr>
              <w:instrText xml:space="preserve"> PAGEREF _Toc47437115 \h </w:instrText>
            </w:r>
            <w:r w:rsidR="00303798" w:rsidRPr="00303798">
              <w:rPr>
                <w:rFonts w:asciiTheme="minorHAnsi" w:hAnsiTheme="minorHAnsi" w:cstheme="minorHAnsi"/>
                <w:noProof/>
                <w:webHidden/>
                <w:sz w:val="20"/>
                <w:szCs w:val="20"/>
              </w:rPr>
            </w:r>
            <w:r w:rsidR="00303798" w:rsidRPr="00303798">
              <w:rPr>
                <w:rFonts w:asciiTheme="minorHAnsi" w:hAnsiTheme="minorHAnsi" w:cstheme="minorHAnsi"/>
                <w:noProof/>
                <w:webHidden/>
                <w:sz w:val="20"/>
                <w:szCs w:val="20"/>
              </w:rPr>
              <w:fldChar w:fldCharType="separate"/>
            </w:r>
            <w:r w:rsidR="00303798" w:rsidRPr="00303798">
              <w:rPr>
                <w:rFonts w:asciiTheme="minorHAnsi" w:hAnsiTheme="minorHAnsi" w:cstheme="minorHAnsi"/>
                <w:noProof/>
                <w:webHidden/>
                <w:sz w:val="20"/>
                <w:szCs w:val="20"/>
              </w:rPr>
              <w:t>26</w:t>
            </w:r>
            <w:r w:rsidR="00303798" w:rsidRPr="00303798">
              <w:rPr>
                <w:rFonts w:asciiTheme="minorHAnsi" w:hAnsiTheme="minorHAnsi" w:cstheme="minorHAnsi"/>
                <w:noProof/>
                <w:webHidden/>
                <w:sz w:val="20"/>
                <w:szCs w:val="20"/>
              </w:rPr>
              <w:fldChar w:fldCharType="end"/>
            </w:r>
          </w:hyperlink>
        </w:p>
        <w:p w14:paraId="4D6733E9" w14:textId="160AE2A6" w:rsidR="00303798" w:rsidRDefault="00437619">
          <w:pPr>
            <w:pStyle w:val="TOC1"/>
            <w:tabs>
              <w:tab w:val="right" w:leader="dot" w:pos="9350"/>
            </w:tabs>
            <w:rPr>
              <w:rFonts w:asciiTheme="minorHAnsi" w:eastAsiaTheme="minorEastAsia" w:hAnsiTheme="minorHAnsi" w:cstheme="minorBidi"/>
              <w:noProof/>
              <w:szCs w:val="22"/>
              <w:lang w:val="en-US"/>
            </w:rPr>
          </w:pPr>
          <w:hyperlink w:anchor="_Toc47437116" w:history="1">
            <w:r w:rsidR="00303798" w:rsidRPr="00303798">
              <w:rPr>
                <w:rStyle w:val="Hyperlink"/>
                <w:rFonts w:asciiTheme="minorHAnsi" w:hAnsiTheme="minorHAnsi" w:cstheme="minorHAnsi"/>
                <w:noProof/>
                <w:sz w:val="20"/>
                <w:szCs w:val="20"/>
                <w:lang w:val="en-US"/>
              </w:rPr>
              <w:t>Annex 1: Risks and Mitigation Measures</w:t>
            </w:r>
            <w:r w:rsidR="00303798" w:rsidRPr="00303798">
              <w:rPr>
                <w:rFonts w:asciiTheme="minorHAnsi" w:hAnsiTheme="minorHAnsi" w:cstheme="minorHAnsi"/>
                <w:noProof/>
                <w:webHidden/>
                <w:sz w:val="20"/>
                <w:szCs w:val="20"/>
              </w:rPr>
              <w:tab/>
            </w:r>
            <w:r w:rsidR="00303798" w:rsidRPr="00303798">
              <w:rPr>
                <w:rFonts w:asciiTheme="minorHAnsi" w:hAnsiTheme="minorHAnsi" w:cstheme="minorHAnsi"/>
                <w:noProof/>
                <w:webHidden/>
                <w:sz w:val="20"/>
                <w:szCs w:val="20"/>
              </w:rPr>
              <w:fldChar w:fldCharType="begin"/>
            </w:r>
            <w:r w:rsidR="00303798" w:rsidRPr="00303798">
              <w:rPr>
                <w:rFonts w:asciiTheme="minorHAnsi" w:hAnsiTheme="minorHAnsi" w:cstheme="minorHAnsi"/>
                <w:noProof/>
                <w:webHidden/>
                <w:sz w:val="20"/>
                <w:szCs w:val="20"/>
              </w:rPr>
              <w:instrText xml:space="preserve"> PAGEREF _Toc47437116 \h </w:instrText>
            </w:r>
            <w:r w:rsidR="00303798" w:rsidRPr="00303798">
              <w:rPr>
                <w:rFonts w:asciiTheme="minorHAnsi" w:hAnsiTheme="minorHAnsi" w:cstheme="minorHAnsi"/>
                <w:noProof/>
                <w:webHidden/>
                <w:sz w:val="20"/>
                <w:szCs w:val="20"/>
              </w:rPr>
            </w:r>
            <w:r w:rsidR="00303798" w:rsidRPr="00303798">
              <w:rPr>
                <w:rFonts w:asciiTheme="minorHAnsi" w:hAnsiTheme="minorHAnsi" w:cstheme="minorHAnsi"/>
                <w:noProof/>
                <w:webHidden/>
                <w:sz w:val="20"/>
                <w:szCs w:val="20"/>
              </w:rPr>
              <w:fldChar w:fldCharType="separate"/>
            </w:r>
            <w:r w:rsidR="00303798" w:rsidRPr="00303798">
              <w:rPr>
                <w:rFonts w:asciiTheme="minorHAnsi" w:hAnsiTheme="minorHAnsi" w:cstheme="minorHAnsi"/>
                <w:noProof/>
                <w:webHidden/>
                <w:sz w:val="20"/>
                <w:szCs w:val="20"/>
              </w:rPr>
              <w:t>29</w:t>
            </w:r>
            <w:r w:rsidR="00303798" w:rsidRPr="00303798">
              <w:rPr>
                <w:rFonts w:asciiTheme="minorHAnsi" w:hAnsiTheme="minorHAnsi" w:cstheme="minorHAnsi"/>
                <w:noProof/>
                <w:webHidden/>
                <w:sz w:val="20"/>
                <w:szCs w:val="20"/>
              </w:rPr>
              <w:fldChar w:fldCharType="end"/>
            </w:r>
          </w:hyperlink>
        </w:p>
        <w:p w14:paraId="2129F8E0" w14:textId="0B3F4B90" w:rsidR="00A527EA" w:rsidRPr="00301C12" w:rsidRDefault="002973BC" w:rsidP="003342CB">
          <w:pPr>
            <w:pStyle w:val="Heading1"/>
            <w:numPr>
              <w:ilvl w:val="0"/>
              <w:numId w:val="0"/>
            </w:numPr>
            <w:tabs>
              <w:tab w:val="left" w:pos="720"/>
            </w:tabs>
            <w:spacing w:before="0" w:after="0"/>
            <w:ind w:left="720"/>
            <w:rPr>
              <w:rFonts w:asciiTheme="minorHAnsi" w:hAnsiTheme="minorHAnsi" w:cstheme="minorHAnsi"/>
              <w:sz w:val="20"/>
            </w:rPr>
          </w:pPr>
          <w:r w:rsidRPr="00301C12">
            <w:rPr>
              <w:rFonts w:asciiTheme="minorHAnsi" w:hAnsiTheme="minorHAnsi" w:cstheme="minorHAnsi"/>
              <w:b w:val="0"/>
              <w:sz w:val="20"/>
            </w:rPr>
            <w:fldChar w:fldCharType="end"/>
          </w:r>
        </w:p>
      </w:sdtContent>
    </w:sdt>
    <w:bookmarkStart w:id="6" w:name="_Toc446843613" w:displacedByCustomXml="prev"/>
    <w:p w14:paraId="16915E71" w14:textId="77777777" w:rsidR="00A527EA" w:rsidRDefault="00A527EA">
      <w:pPr>
        <w:widowControl/>
        <w:spacing w:after="160" w:line="259" w:lineRule="auto"/>
        <w:rPr>
          <w:rFonts w:ascii="Century Gothic" w:eastAsia="Times New Roman" w:hAnsi="Century Gothic" w:cstheme="minorHAnsi"/>
          <w:b/>
          <w:smallCaps/>
          <w:noProof/>
          <w:spacing w:val="-2"/>
          <w:sz w:val="18"/>
          <w:szCs w:val="18"/>
          <w:lang w:val="en-GB"/>
        </w:rPr>
      </w:pPr>
      <w:r>
        <w:rPr>
          <w:rFonts w:cstheme="minorHAnsi"/>
          <w:noProof/>
          <w:sz w:val="18"/>
          <w:szCs w:val="18"/>
        </w:rPr>
        <w:br w:type="page"/>
      </w:r>
    </w:p>
    <w:p w14:paraId="7FA98225" w14:textId="655C4E05" w:rsidR="00AC0CC1" w:rsidRPr="00531907" w:rsidRDefault="002119F5" w:rsidP="00A81661">
      <w:pPr>
        <w:pStyle w:val="Heading1"/>
        <w:numPr>
          <w:ilvl w:val="0"/>
          <w:numId w:val="2"/>
        </w:numPr>
        <w:tabs>
          <w:tab w:val="left" w:pos="720"/>
        </w:tabs>
        <w:spacing w:before="0" w:after="0"/>
        <w:rPr>
          <w:bCs/>
          <w:color w:val="0070C0"/>
        </w:rPr>
      </w:pPr>
      <w:bookmarkStart w:id="7" w:name="_Toc23000630"/>
      <w:bookmarkStart w:id="8" w:name="_Toc47437092"/>
      <w:r w:rsidRPr="009D6D37">
        <w:rPr>
          <w:color w:val="0070C0"/>
        </w:rPr>
        <w:t>Situation Analysis</w:t>
      </w:r>
      <w:bookmarkEnd w:id="6"/>
      <w:bookmarkEnd w:id="7"/>
      <w:bookmarkEnd w:id="8"/>
    </w:p>
    <w:p w14:paraId="24F2D06F" w14:textId="77777777" w:rsidR="00AC0CC1" w:rsidRPr="00AC0CC1" w:rsidRDefault="00AC0CC1" w:rsidP="00AC0CC1">
      <w:pPr>
        <w:spacing w:after="0" w:line="240" w:lineRule="auto"/>
        <w:ind w:left="360"/>
        <w:rPr>
          <w:b/>
          <w:color w:val="0070C0"/>
        </w:rPr>
      </w:pPr>
    </w:p>
    <w:p w14:paraId="12330A12" w14:textId="0A678C74" w:rsidR="002119F5" w:rsidRPr="0061049D" w:rsidRDefault="0056521D" w:rsidP="00C35197">
      <w:pPr>
        <w:pStyle w:val="ListParagraph"/>
        <w:numPr>
          <w:ilvl w:val="0"/>
          <w:numId w:val="3"/>
        </w:numPr>
        <w:spacing w:after="0" w:line="240" w:lineRule="auto"/>
        <w:outlineLvl w:val="1"/>
        <w:rPr>
          <w:color w:val="0070C0"/>
        </w:rPr>
      </w:pPr>
      <w:bookmarkStart w:id="9" w:name="_Toc47437093"/>
      <w:r w:rsidRPr="0056521D">
        <w:rPr>
          <w:color w:val="0070C0"/>
        </w:rPr>
        <w:t>Albania risk profile</w:t>
      </w:r>
      <w:bookmarkEnd w:id="9"/>
    </w:p>
    <w:p w14:paraId="4B15FC8D" w14:textId="77777777" w:rsidR="009D6D37" w:rsidRPr="0061049D" w:rsidRDefault="009D6D37" w:rsidP="009D6D37">
      <w:pPr>
        <w:pStyle w:val="ListParagraph"/>
        <w:spacing w:after="0" w:line="240" w:lineRule="auto"/>
        <w:rPr>
          <w:rFonts w:asciiTheme="majorHAnsi" w:hAnsiTheme="majorHAnsi"/>
          <w:sz w:val="20"/>
        </w:rPr>
      </w:pPr>
    </w:p>
    <w:p w14:paraId="49951F69" w14:textId="77777777" w:rsidR="0056521D" w:rsidRPr="0056521D" w:rsidRDefault="0056521D" w:rsidP="0056521D">
      <w:pPr>
        <w:spacing w:after="0" w:line="240" w:lineRule="auto"/>
        <w:jc w:val="both"/>
        <w:rPr>
          <w:rFonts w:asciiTheme="majorHAnsi" w:hAnsiTheme="majorHAnsi"/>
          <w:sz w:val="20"/>
        </w:rPr>
      </w:pPr>
      <w:r w:rsidRPr="00F96409">
        <w:rPr>
          <w:rFonts w:asciiTheme="majorHAnsi" w:hAnsiTheme="majorHAnsi"/>
          <w:sz w:val="20"/>
        </w:rPr>
        <w:t>Albania is exposed to a wide array of natural and man-made hazards and risks which include floods, fires, earthquakes, droughts and industrial accidents. The impact of disasters in Albania and the vulnerability of its citizens affected by them are significantly compounded by a relatively high degree of poverty, lack of infrastructure maintenance, unsafe building and land use practices linked to rapid urbanization, climate change and depletion of natural resources as well as by the various consequences of the transition from a state-controlled economy to a free-market one, including increased physical exposure of people and assets to vulnerability as a result of mass migration from rural to urban areas resulting in high population density in unsafe zones.</w:t>
      </w:r>
    </w:p>
    <w:p w14:paraId="78E2E26C" w14:textId="77777777" w:rsidR="0056521D" w:rsidRPr="0056521D" w:rsidRDefault="0056521D" w:rsidP="0056521D">
      <w:pPr>
        <w:spacing w:after="0" w:line="240" w:lineRule="auto"/>
        <w:jc w:val="both"/>
        <w:rPr>
          <w:rFonts w:asciiTheme="majorHAnsi" w:hAnsiTheme="majorHAnsi"/>
          <w:sz w:val="20"/>
        </w:rPr>
      </w:pPr>
    </w:p>
    <w:p w14:paraId="33153CED" w14:textId="77777777" w:rsidR="0056521D" w:rsidRPr="0056521D" w:rsidRDefault="0056521D" w:rsidP="0056521D">
      <w:pPr>
        <w:spacing w:after="0" w:line="240" w:lineRule="auto"/>
        <w:jc w:val="both"/>
        <w:rPr>
          <w:rFonts w:asciiTheme="majorHAnsi" w:hAnsiTheme="majorHAnsi"/>
          <w:sz w:val="20"/>
        </w:rPr>
      </w:pPr>
      <w:r w:rsidRPr="0056521D">
        <w:rPr>
          <w:rFonts w:asciiTheme="majorHAnsi" w:hAnsiTheme="majorHAnsi"/>
          <w:sz w:val="20"/>
        </w:rPr>
        <w:t>Due to its geographical features and location, Albania is prone to numerous and various typologies of natural hazards, which could easily turn into disasters due to the location of residential areas nearby hazards areas (high exposure) and low capacity of institutions and communities to deal with the risks (high vulnerability). Furthermore, the expected climate change events affect the territory in various ways (extreme weather phenomena, floods, draughts and desertification, fires), therefore increasing the frequency of natural disasters in Albania. In these circumstances, aiming at strengthening the resilience of people, systems and approaches through disaster risk reduction planning for Albanian municipalities becomes imperative.</w:t>
      </w:r>
    </w:p>
    <w:p w14:paraId="50CF14F5" w14:textId="77777777" w:rsidR="0056521D" w:rsidRPr="0056521D" w:rsidRDefault="0056521D" w:rsidP="0056521D">
      <w:pPr>
        <w:spacing w:after="0" w:line="240" w:lineRule="auto"/>
        <w:jc w:val="both"/>
        <w:rPr>
          <w:rFonts w:asciiTheme="majorHAnsi" w:hAnsiTheme="majorHAnsi"/>
          <w:sz w:val="20"/>
        </w:rPr>
      </w:pPr>
    </w:p>
    <w:p w14:paraId="3363D212" w14:textId="77777777" w:rsidR="0056521D" w:rsidRPr="0056521D" w:rsidRDefault="0056521D" w:rsidP="0056521D">
      <w:pPr>
        <w:spacing w:after="0" w:line="240" w:lineRule="auto"/>
        <w:jc w:val="both"/>
        <w:rPr>
          <w:rFonts w:asciiTheme="majorHAnsi" w:hAnsiTheme="majorHAnsi"/>
          <w:sz w:val="20"/>
        </w:rPr>
      </w:pPr>
      <w:r w:rsidRPr="0056521D">
        <w:rPr>
          <w:rFonts w:asciiTheme="majorHAnsi" w:hAnsiTheme="majorHAnsi"/>
          <w:sz w:val="20"/>
        </w:rPr>
        <w:t>The International Disaster Database (EM-DAT) shows that, during 1979-2019 period, floods accounted for the major share of disaster events (38%), followed by earthquakes (15%)</w:t>
      </w:r>
      <w:r w:rsidRPr="0056521D">
        <w:rPr>
          <w:rFonts w:asciiTheme="majorHAnsi" w:hAnsiTheme="majorHAnsi"/>
          <w:sz w:val="20"/>
        </w:rPr>
        <w:footnoteReference w:id="2"/>
      </w:r>
      <w:r w:rsidRPr="0056521D">
        <w:rPr>
          <w:rFonts w:asciiTheme="majorHAnsi" w:hAnsiTheme="majorHAnsi"/>
          <w:sz w:val="20"/>
        </w:rPr>
        <w:t>. According to the annual World Risk Report (BEH-IFHV, 2019), which calculates the Disaster Risk Index for 180 countries based on exposure, susceptibility, vulnerability and coping and adaptive capacities, Albania ranks first in Europe, and 61st the world.</w:t>
      </w:r>
    </w:p>
    <w:p w14:paraId="177ED8EE" w14:textId="77777777" w:rsidR="0056521D" w:rsidRPr="0056521D" w:rsidRDefault="0056521D" w:rsidP="0056521D">
      <w:pPr>
        <w:spacing w:after="0" w:line="240" w:lineRule="auto"/>
        <w:jc w:val="both"/>
        <w:rPr>
          <w:rFonts w:asciiTheme="majorHAnsi" w:hAnsiTheme="majorHAnsi"/>
          <w:sz w:val="20"/>
        </w:rPr>
      </w:pPr>
    </w:p>
    <w:p w14:paraId="7854D483" w14:textId="77777777" w:rsidR="0056521D" w:rsidRPr="00F96409" w:rsidRDefault="0056521D" w:rsidP="0056521D">
      <w:pPr>
        <w:spacing w:after="0" w:line="240" w:lineRule="auto"/>
        <w:jc w:val="both"/>
        <w:rPr>
          <w:rFonts w:asciiTheme="majorHAnsi" w:hAnsiTheme="majorHAnsi"/>
          <w:sz w:val="20"/>
        </w:rPr>
      </w:pPr>
      <w:r w:rsidRPr="00F96409">
        <w:rPr>
          <w:rFonts w:asciiTheme="majorHAnsi" w:hAnsiTheme="majorHAnsi"/>
          <w:sz w:val="20"/>
        </w:rPr>
        <w:t>The potential losses in Albania from a disaster with a 250-year mean return period are estimated at EUR 2.08 billion for earthquakes and EUR 1.18 billion for floods (World Bank, 2014). Albania is at high risk of forest fires, particularly in the dry summer season. More than 95% of events are small (less than 100 ha burned) and account for more than 40% of the total burned area, while big events are relatively rare (5% of the total burned area4). Albania is characterized by land instability caused by natural and anthropogenic factors.33.6% of its territory is relatively stable and 9.8% is unstable (UNDP, 2003).</w:t>
      </w:r>
    </w:p>
    <w:p w14:paraId="69698C50" w14:textId="77777777" w:rsidR="0056521D" w:rsidRPr="00F96409" w:rsidRDefault="0056521D" w:rsidP="0056521D">
      <w:pPr>
        <w:spacing w:after="0" w:line="240" w:lineRule="auto"/>
        <w:jc w:val="both"/>
        <w:rPr>
          <w:rFonts w:asciiTheme="majorHAnsi" w:hAnsiTheme="majorHAnsi"/>
          <w:sz w:val="20"/>
        </w:rPr>
      </w:pPr>
    </w:p>
    <w:p w14:paraId="1138DA78" w14:textId="77777777" w:rsidR="0056521D" w:rsidRPr="00F96409" w:rsidRDefault="0056521D" w:rsidP="0056521D">
      <w:pPr>
        <w:spacing w:after="0" w:line="240" w:lineRule="auto"/>
        <w:jc w:val="both"/>
        <w:rPr>
          <w:rFonts w:asciiTheme="majorHAnsi" w:hAnsiTheme="majorHAnsi"/>
          <w:sz w:val="20"/>
        </w:rPr>
      </w:pPr>
      <w:r w:rsidRPr="00F96409">
        <w:rPr>
          <w:rFonts w:asciiTheme="majorHAnsi" w:hAnsiTheme="majorHAnsi"/>
          <w:sz w:val="20"/>
        </w:rPr>
        <w:t xml:space="preserve">The causal effects of disasters on </w:t>
      </w:r>
      <w:r w:rsidRPr="00F96409">
        <w:rPr>
          <w:rFonts w:asciiTheme="majorHAnsi" w:hAnsiTheme="majorHAnsi"/>
          <w:b/>
          <w:bCs/>
          <w:sz w:val="20"/>
        </w:rPr>
        <w:t>human development and poverty</w:t>
      </w:r>
      <w:r w:rsidRPr="00F96409">
        <w:rPr>
          <w:rFonts w:asciiTheme="majorHAnsi" w:hAnsiTheme="majorHAnsi"/>
          <w:sz w:val="20"/>
        </w:rPr>
        <w:t xml:space="preserve"> are huge. Aside from the clear and immediate impact on those directly affected by loss or damage of property, injury, and loss of life, many more people suffer directly and indirectly through losses in economic activity, health deterioration (including mental health), and reduced investment in education. </w:t>
      </w:r>
    </w:p>
    <w:p w14:paraId="4D21D54E" w14:textId="77777777" w:rsidR="0056521D" w:rsidRPr="00F96409" w:rsidRDefault="0056521D" w:rsidP="0056521D">
      <w:pPr>
        <w:spacing w:after="0" w:line="240" w:lineRule="auto"/>
        <w:jc w:val="both"/>
        <w:rPr>
          <w:rFonts w:asciiTheme="majorHAnsi" w:hAnsiTheme="majorHAnsi"/>
          <w:sz w:val="20"/>
        </w:rPr>
      </w:pPr>
    </w:p>
    <w:p w14:paraId="2600F584" w14:textId="77777777" w:rsidR="0056521D" w:rsidRPr="0056521D" w:rsidRDefault="0056521D" w:rsidP="0056521D">
      <w:pPr>
        <w:spacing w:after="0" w:line="240" w:lineRule="auto"/>
        <w:jc w:val="both"/>
        <w:rPr>
          <w:rFonts w:asciiTheme="majorHAnsi" w:hAnsiTheme="majorHAnsi"/>
          <w:sz w:val="20"/>
        </w:rPr>
      </w:pPr>
      <w:r w:rsidRPr="00F96409">
        <w:rPr>
          <w:rFonts w:asciiTheme="majorHAnsi" w:hAnsiTheme="majorHAnsi"/>
          <w:sz w:val="20"/>
        </w:rPr>
        <w:t xml:space="preserve">Disasters undermine </w:t>
      </w:r>
      <w:r w:rsidRPr="00F96409">
        <w:rPr>
          <w:rFonts w:asciiTheme="majorHAnsi" w:hAnsiTheme="majorHAnsi"/>
          <w:b/>
          <w:bCs/>
          <w:sz w:val="20"/>
        </w:rPr>
        <w:t>economic growth</w:t>
      </w:r>
      <w:r w:rsidRPr="00F96409">
        <w:rPr>
          <w:rFonts w:asciiTheme="majorHAnsi" w:hAnsiTheme="majorHAnsi"/>
          <w:sz w:val="20"/>
        </w:rPr>
        <w:t xml:space="preserve"> and set back development objectives. According to some estimates, natural disasters have raised government expenditure by an average of 15 percent and lowered revenue by about 10 percent over the five years following a disaster, leading to a substantial increase in the overall budget deficit</w:t>
      </w:r>
      <w:r w:rsidRPr="00F96409">
        <w:rPr>
          <w:rFonts w:asciiTheme="majorHAnsi" w:hAnsiTheme="majorHAnsi"/>
          <w:sz w:val="20"/>
          <w:vertAlign w:val="superscript"/>
        </w:rPr>
        <w:footnoteReference w:id="3"/>
      </w:r>
      <w:r w:rsidRPr="00F96409">
        <w:rPr>
          <w:rFonts w:asciiTheme="majorHAnsi" w:hAnsiTheme="majorHAnsi"/>
          <w:sz w:val="20"/>
        </w:rPr>
        <w:t>.</w:t>
      </w:r>
    </w:p>
    <w:p w14:paraId="53637AB2" w14:textId="2A66DDD3" w:rsidR="00FB466C" w:rsidRPr="0061049D" w:rsidRDefault="00FB466C" w:rsidP="00E04A88">
      <w:pPr>
        <w:autoSpaceDE w:val="0"/>
        <w:autoSpaceDN w:val="0"/>
        <w:adjustRightInd w:val="0"/>
        <w:spacing w:after="0" w:line="240" w:lineRule="auto"/>
        <w:jc w:val="both"/>
        <w:rPr>
          <w:rStyle w:val="hps"/>
          <w:rFonts w:asciiTheme="majorHAnsi" w:hAnsiTheme="majorHAnsi"/>
          <w:sz w:val="20"/>
          <w:lang w:val="en"/>
        </w:rPr>
      </w:pPr>
    </w:p>
    <w:p w14:paraId="1700DB54" w14:textId="1AF80F78" w:rsidR="00492277" w:rsidRPr="0061049D" w:rsidRDefault="0056521D" w:rsidP="002973BC">
      <w:pPr>
        <w:pStyle w:val="ListParagraph"/>
        <w:numPr>
          <w:ilvl w:val="0"/>
          <w:numId w:val="3"/>
        </w:numPr>
        <w:spacing w:after="0" w:line="240" w:lineRule="auto"/>
        <w:outlineLvl w:val="1"/>
        <w:rPr>
          <w:color w:val="0070C0"/>
        </w:rPr>
      </w:pPr>
      <w:bookmarkStart w:id="10" w:name="_Toc47437094"/>
      <w:bookmarkStart w:id="11" w:name="_Toc23000632"/>
      <w:r w:rsidRPr="0056521D">
        <w:rPr>
          <w:color w:val="0070C0"/>
        </w:rPr>
        <w:t>The November 2019 earthquake</w:t>
      </w:r>
      <w:bookmarkEnd w:id="10"/>
      <w:r w:rsidRPr="0056521D">
        <w:rPr>
          <w:color w:val="0070C0"/>
        </w:rPr>
        <w:t xml:space="preserve"> </w:t>
      </w:r>
      <w:bookmarkEnd w:id="11"/>
    </w:p>
    <w:p w14:paraId="16EAE92E" w14:textId="77777777" w:rsidR="00492277" w:rsidRPr="003C0E1F" w:rsidRDefault="00492277" w:rsidP="00492277">
      <w:pPr>
        <w:spacing w:after="0" w:line="240" w:lineRule="auto"/>
        <w:jc w:val="both"/>
        <w:rPr>
          <w:rStyle w:val="hps"/>
          <w:rFonts w:asciiTheme="majorHAnsi" w:hAnsiTheme="majorHAnsi" w:cstheme="majorHAnsi"/>
          <w:noProof/>
          <w:sz w:val="20"/>
          <w:szCs w:val="20"/>
        </w:rPr>
      </w:pPr>
    </w:p>
    <w:p w14:paraId="067210F1" w14:textId="77777777" w:rsidR="0056521D" w:rsidRPr="0056521D" w:rsidRDefault="0056521D" w:rsidP="0056521D">
      <w:pPr>
        <w:spacing w:after="0" w:line="240" w:lineRule="auto"/>
        <w:jc w:val="both"/>
        <w:rPr>
          <w:rFonts w:asciiTheme="majorHAnsi" w:hAnsiTheme="majorHAnsi"/>
          <w:sz w:val="20"/>
        </w:rPr>
      </w:pPr>
      <w:r w:rsidRPr="00F96409">
        <w:rPr>
          <w:rFonts w:asciiTheme="majorHAnsi" w:hAnsiTheme="majorHAnsi"/>
          <w:sz w:val="20"/>
        </w:rPr>
        <w:t>The earthquake event of 26 November 2019, centered in Durres municipality, caused 51 fatalities, and over 900 injuries. The affected area has been known to be seismically active for a long time. 42 Fire Protection and Rescue (FP&amp;RS) municipal structures were deployed with forces and vehicles in two main locations in Durres and Thumane to support the other operational forces.</w:t>
      </w:r>
      <w:r w:rsidRPr="0056521D">
        <w:rPr>
          <w:rFonts w:asciiTheme="majorHAnsi" w:hAnsiTheme="majorHAnsi"/>
          <w:sz w:val="20"/>
        </w:rPr>
        <w:t xml:space="preserve"> </w:t>
      </w:r>
    </w:p>
    <w:p w14:paraId="61008F91" w14:textId="77777777" w:rsidR="0056521D" w:rsidRPr="0056521D" w:rsidRDefault="0056521D" w:rsidP="0056521D">
      <w:pPr>
        <w:spacing w:after="0" w:line="240" w:lineRule="auto"/>
        <w:jc w:val="both"/>
        <w:rPr>
          <w:rFonts w:asciiTheme="majorHAnsi" w:hAnsiTheme="majorHAnsi"/>
          <w:sz w:val="20"/>
        </w:rPr>
      </w:pPr>
    </w:p>
    <w:p w14:paraId="6D909958" w14:textId="77777777" w:rsidR="0056521D" w:rsidRPr="0056521D" w:rsidRDefault="0056521D" w:rsidP="0056521D">
      <w:pPr>
        <w:spacing w:after="0" w:line="240" w:lineRule="auto"/>
        <w:jc w:val="both"/>
        <w:rPr>
          <w:rFonts w:asciiTheme="majorHAnsi" w:hAnsiTheme="majorHAnsi"/>
          <w:sz w:val="20"/>
        </w:rPr>
      </w:pPr>
      <w:r w:rsidRPr="0056521D">
        <w:rPr>
          <w:rFonts w:asciiTheme="majorHAnsi" w:hAnsiTheme="majorHAnsi"/>
          <w:sz w:val="20"/>
        </w:rPr>
        <w:t xml:space="preserve">Fire Brigades mainly supported S&amp;R activities, and managed to rescue 20 persons from debris, whereas 38 were rescued by Albanian and international USAR teams. As a result of the earthquake, a total of 202,291 people, in eleven municipalities including Durres, were affected, of whom 47,265 were directly, and 155,028 indirectly. </w:t>
      </w:r>
    </w:p>
    <w:p w14:paraId="5F57C5D8" w14:textId="77777777" w:rsidR="0056521D" w:rsidRPr="0056521D" w:rsidRDefault="0056521D" w:rsidP="0056521D">
      <w:pPr>
        <w:spacing w:after="0" w:line="240" w:lineRule="auto"/>
        <w:jc w:val="both"/>
        <w:rPr>
          <w:rFonts w:asciiTheme="majorHAnsi" w:hAnsiTheme="majorHAnsi"/>
          <w:sz w:val="20"/>
        </w:rPr>
      </w:pPr>
    </w:p>
    <w:p w14:paraId="454DD97E" w14:textId="77777777" w:rsidR="0056521D" w:rsidRPr="0056521D" w:rsidRDefault="0056521D" w:rsidP="0056521D">
      <w:pPr>
        <w:spacing w:after="0" w:line="240" w:lineRule="auto"/>
        <w:jc w:val="both"/>
        <w:rPr>
          <w:rFonts w:asciiTheme="majorHAnsi" w:hAnsiTheme="majorHAnsi"/>
          <w:sz w:val="20"/>
        </w:rPr>
      </w:pPr>
      <w:r w:rsidRPr="0056521D">
        <w:rPr>
          <w:rFonts w:asciiTheme="majorHAnsi" w:hAnsiTheme="majorHAnsi"/>
          <w:sz w:val="20"/>
        </w:rPr>
        <w:t>The Post Disaster Needs Assessment (PDNA), conducted following the earthquake, revealed that the total effect of the disaster in the 11 municipalities amounted to 985 million EUR. The earthquake is estimated to have caused a combined damages and losses effect in the equivalent to 7.5% of the 2018 GDP. As a result of the earthquake, growth projections for 2020 have been revised downwards.</w:t>
      </w:r>
      <w:r w:rsidRPr="0056521D">
        <w:rPr>
          <w:rFonts w:asciiTheme="majorHAnsi" w:hAnsiTheme="majorHAnsi"/>
          <w:sz w:val="20"/>
        </w:rPr>
        <w:footnoteReference w:id="4"/>
      </w:r>
      <w:r w:rsidRPr="0056521D">
        <w:rPr>
          <w:rFonts w:asciiTheme="majorHAnsi" w:hAnsiTheme="majorHAnsi"/>
          <w:sz w:val="20"/>
        </w:rPr>
        <w:t xml:space="preserve"> </w:t>
      </w:r>
    </w:p>
    <w:p w14:paraId="569D9170" w14:textId="77777777" w:rsidR="0056521D" w:rsidRPr="0056521D" w:rsidRDefault="0056521D" w:rsidP="0056521D">
      <w:pPr>
        <w:spacing w:after="0" w:line="240" w:lineRule="auto"/>
        <w:jc w:val="both"/>
        <w:rPr>
          <w:rFonts w:asciiTheme="majorHAnsi" w:hAnsiTheme="majorHAnsi"/>
          <w:sz w:val="20"/>
        </w:rPr>
      </w:pPr>
    </w:p>
    <w:p w14:paraId="56712332" w14:textId="75E14748" w:rsidR="00492277" w:rsidRPr="0061049D" w:rsidRDefault="0056521D" w:rsidP="0056521D">
      <w:pPr>
        <w:spacing w:after="0" w:line="240" w:lineRule="auto"/>
        <w:jc w:val="both"/>
        <w:rPr>
          <w:rFonts w:asciiTheme="majorHAnsi" w:hAnsiTheme="majorHAnsi"/>
          <w:sz w:val="20"/>
        </w:rPr>
      </w:pPr>
      <w:r w:rsidRPr="00F96409">
        <w:rPr>
          <w:rFonts w:asciiTheme="majorHAnsi" w:hAnsiTheme="majorHAnsi"/>
          <w:sz w:val="20"/>
        </w:rPr>
        <w:t>However, besides the damage it caused, the November 2019 earthquake provided Albania a unique opportunity to reflect on how to reduce vulnerability and enhance resilience at all levels in the future. The events that followed the earthquake showed that there is an urgent need to strengthen disaster preparedness, adopt adequate rescue and response systems and procedures, and improve the capacity of firefighting services. Such capacities must become functional across the government to save lives, livelihoods, and sustain development gains.</w:t>
      </w:r>
    </w:p>
    <w:p w14:paraId="4758B55A" w14:textId="2BB0D06C" w:rsidR="00FB466C" w:rsidRPr="0061049D" w:rsidRDefault="00FB466C" w:rsidP="00E04A88">
      <w:pPr>
        <w:autoSpaceDE w:val="0"/>
        <w:autoSpaceDN w:val="0"/>
        <w:adjustRightInd w:val="0"/>
        <w:spacing w:after="0" w:line="240" w:lineRule="auto"/>
        <w:jc w:val="both"/>
        <w:rPr>
          <w:rStyle w:val="hps"/>
          <w:rFonts w:asciiTheme="majorHAnsi" w:hAnsiTheme="majorHAnsi"/>
          <w:sz w:val="20"/>
          <w:lang w:val="en"/>
        </w:rPr>
      </w:pPr>
    </w:p>
    <w:p w14:paraId="65B27261" w14:textId="77777777" w:rsidR="00492277" w:rsidRPr="0061049D" w:rsidRDefault="00492277" w:rsidP="00E04A88">
      <w:pPr>
        <w:autoSpaceDE w:val="0"/>
        <w:autoSpaceDN w:val="0"/>
        <w:adjustRightInd w:val="0"/>
        <w:spacing w:after="0" w:line="240" w:lineRule="auto"/>
        <w:jc w:val="both"/>
        <w:rPr>
          <w:rStyle w:val="hps"/>
          <w:rFonts w:asciiTheme="majorHAnsi" w:hAnsiTheme="majorHAnsi"/>
          <w:sz w:val="20"/>
          <w:lang w:val="en"/>
        </w:rPr>
      </w:pPr>
    </w:p>
    <w:p w14:paraId="7B89497D" w14:textId="4D3F1124" w:rsidR="00F46E56" w:rsidRPr="0061049D" w:rsidRDefault="0056521D" w:rsidP="002973BC">
      <w:pPr>
        <w:pStyle w:val="ListParagraph"/>
        <w:numPr>
          <w:ilvl w:val="0"/>
          <w:numId w:val="3"/>
        </w:numPr>
        <w:spacing w:after="0" w:line="240" w:lineRule="auto"/>
        <w:outlineLvl w:val="1"/>
        <w:rPr>
          <w:color w:val="0070C0"/>
        </w:rPr>
      </w:pPr>
      <w:bookmarkStart w:id="12" w:name="_Toc446843616"/>
      <w:bookmarkStart w:id="13" w:name="_Toc23000633"/>
      <w:bookmarkStart w:id="14" w:name="_Toc47437095"/>
      <w:r w:rsidRPr="0056521D">
        <w:rPr>
          <w:color w:val="0070C0"/>
        </w:rPr>
        <w:t>Albania’s Civil Protection legislation and reform</w:t>
      </w:r>
      <w:bookmarkEnd w:id="12"/>
      <w:bookmarkEnd w:id="13"/>
      <w:bookmarkEnd w:id="14"/>
    </w:p>
    <w:p w14:paraId="5CD540B0" w14:textId="77777777" w:rsidR="00F46E56" w:rsidRPr="0061049D" w:rsidRDefault="00F46E56" w:rsidP="00F46E56">
      <w:pPr>
        <w:spacing w:after="0" w:line="240" w:lineRule="auto"/>
        <w:rPr>
          <w:rFonts w:asciiTheme="majorHAnsi" w:hAnsiTheme="majorHAnsi"/>
          <w:sz w:val="20"/>
          <w:lang w:val="en-GB"/>
        </w:rPr>
      </w:pPr>
    </w:p>
    <w:p w14:paraId="5901A0D5" w14:textId="77777777" w:rsidR="0056521D" w:rsidRPr="0056521D" w:rsidRDefault="0056521D" w:rsidP="0056521D">
      <w:pPr>
        <w:spacing w:after="0" w:line="240" w:lineRule="auto"/>
        <w:jc w:val="both"/>
        <w:rPr>
          <w:rFonts w:asciiTheme="majorHAnsi" w:hAnsiTheme="majorHAnsi"/>
          <w:sz w:val="20"/>
        </w:rPr>
      </w:pPr>
      <w:r w:rsidRPr="0056521D">
        <w:rPr>
          <w:rFonts w:asciiTheme="majorHAnsi" w:hAnsiTheme="majorHAnsi"/>
          <w:sz w:val="20"/>
        </w:rPr>
        <w:t>At present there is no multi-disciplinary, multi-sectoral and multi-stakeholder National Platform for advancing national commitments to Disaster Risk Reduction.  Even though DRR is addressed in some policies, strategies or action plans, the adopted approach is not systematic, and DRR is not integrated into sectoral and multi-sectoral plans. A National Strategy on Disaster Risk Reduction is still in a draft form since 2014 and thus, not in force.</w:t>
      </w:r>
    </w:p>
    <w:p w14:paraId="2E83EBBD" w14:textId="77777777" w:rsidR="0056521D" w:rsidRPr="0056521D" w:rsidRDefault="0056521D" w:rsidP="0056521D">
      <w:pPr>
        <w:spacing w:after="0" w:line="240" w:lineRule="auto"/>
        <w:jc w:val="both"/>
        <w:rPr>
          <w:rFonts w:asciiTheme="majorHAnsi" w:hAnsiTheme="majorHAnsi"/>
          <w:sz w:val="20"/>
        </w:rPr>
      </w:pPr>
    </w:p>
    <w:p w14:paraId="15F77BC4" w14:textId="77777777" w:rsidR="0056521D" w:rsidRPr="0056521D" w:rsidRDefault="0056521D" w:rsidP="0056521D">
      <w:pPr>
        <w:spacing w:after="0" w:line="240" w:lineRule="auto"/>
        <w:jc w:val="both"/>
        <w:rPr>
          <w:rFonts w:asciiTheme="majorHAnsi" w:hAnsiTheme="majorHAnsi"/>
          <w:sz w:val="20"/>
        </w:rPr>
      </w:pPr>
      <w:r w:rsidRPr="0056521D">
        <w:rPr>
          <w:rFonts w:asciiTheme="majorHAnsi" w:hAnsiTheme="majorHAnsi"/>
          <w:sz w:val="20"/>
        </w:rPr>
        <w:t xml:space="preserve">Civil emergencies in Albania are governed by the National Civil Emergencies Plan (NCEP) and the Disaster Risk Assessment in Albania (2003), which were prepared with UNDP assistance in 2003, but have not been updated/revised ever since. </w:t>
      </w:r>
    </w:p>
    <w:p w14:paraId="5253DA54" w14:textId="77777777" w:rsidR="0056521D" w:rsidRPr="0056521D" w:rsidRDefault="0056521D" w:rsidP="0056521D">
      <w:pPr>
        <w:spacing w:after="0" w:line="240" w:lineRule="auto"/>
        <w:jc w:val="both"/>
        <w:rPr>
          <w:rFonts w:asciiTheme="majorHAnsi" w:hAnsiTheme="majorHAnsi"/>
          <w:sz w:val="20"/>
        </w:rPr>
      </w:pPr>
    </w:p>
    <w:p w14:paraId="75EBB755" w14:textId="4C104A75" w:rsidR="0056521D" w:rsidRPr="0056521D" w:rsidRDefault="0056521D" w:rsidP="0056521D">
      <w:pPr>
        <w:spacing w:after="0" w:line="240" w:lineRule="auto"/>
        <w:jc w:val="both"/>
        <w:rPr>
          <w:rFonts w:asciiTheme="majorHAnsi" w:hAnsiTheme="majorHAnsi"/>
          <w:sz w:val="20"/>
        </w:rPr>
      </w:pPr>
      <w:r w:rsidRPr="0056521D">
        <w:rPr>
          <w:rFonts w:asciiTheme="majorHAnsi" w:hAnsiTheme="majorHAnsi"/>
          <w:sz w:val="20"/>
        </w:rPr>
        <w:t xml:space="preserve">The core legal act on DRR in Albania is the Law 45/2019 ‘On Civil Protection,’ adopted in July 2019, which replaced the Law ‘On Civil Emergencies’ (2001), thus providing a more a solid conceptual framework for promoting disaster risk reduction. However, sub-laws, strategies, plans and activities at national, regional and municipal levels still need to be </w:t>
      </w:r>
      <w:r w:rsidR="00303798" w:rsidRPr="0056521D">
        <w:rPr>
          <w:rFonts w:asciiTheme="majorHAnsi" w:hAnsiTheme="majorHAnsi"/>
          <w:sz w:val="20"/>
        </w:rPr>
        <w:t>harmonized</w:t>
      </w:r>
      <w:r w:rsidRPr="0056521D">
        <w:rPr>
          <w:rFonts w:asciiTheme="majorHAnsi" w:hAnsiTheme="majorHAnsi"/>
          <w:sz w:val="20"/>
        </w:rPr>
        <w:t xml:space="preserve"> with the 2019 Law.</w:t>
      </w:r>
    </w:p>
    <w:p w14:paraId="6EE52A84" w14:textId="77777777" w:rsidR="0056521D" w:rsidRPr="0056521D" w:rsidRDefault="0056521D" w:rsidP="0056521D">
      <w:pPr>
        <w:spacing w:after="0" w:line="240" w:lineRule="auto"/>
        <w:jc w:val="both"/>
        <w:rPr>
          <w:rFonts w:asciiTheme="majorHAnsi" w:hAnsiTheme="majorHAnsi"/>
          <w:sz w:val="20"/>
        </w:rPr>
      </w:pPr>
    </w:p>
    <w:p w14:paraId="689D06DB" w14:textId="77777777" w:rsidR="0056521D" w:rsidRPr="0056521D" w:rsidRDefault="0056521D" w:rsidP="0056521D">
      <w:pPr>
        <w:spacing w:after="0" w:line="240" w:lineRule="auto"/>
        <w:jc w:val="both"/>
        <w:rPr>
          <w:rFonts w:asciiTheme="majorHAnsi" w:hAnsiTheme="majorHAnsi"/>
          <w:sz w:val="20"/>
        </w:rPr>
      </w:pPr>
      <w:r w:rsidRPr="0056521D">
        <w:rPr>
          <w:rFonts w:asciiTheme="majorHAnsi" w:hAnsiTheme="majorHAnsi"/>
          <w:sz w:val="20"/>
        </w:rPr>
        <w:t>Despite the absence of the Strategy, the recent Law 45/2019, and a subsequent CoM decree 747/2019 stipulates the establishment of a robust National Agency for Civil Protection, without full clarity on its institutional dependency, but it has yet to be resourced, capacitated and become functional.</w:t>
      </w:r>
    </w:p>
    <w:p w14:paraId="6B1CF7F7" w14:textId="77777777" w:rsidR="0056521D" w:rsidRPr="0056521D" w:rsidRDefault="0056521D" w:rsidP="0056521D">
      <w:pPr>
        <w:spacing w:after="0" w:line="240" w:lineRule="auto"/>
        <w:jc w:val="both"/>
        <w:rPr>
          <w:rFonts w:asciiTheme="majorHAnsi" w:hAnsiTheme="majorHAnsi"/>
          <w:sz w:val="20"/>
        </w:rPr>
      </w:pPr>
    </w:p>
    <w:p w14:paraId="5161BAF6" w14:textId="77777777" w:rsidR="0056521D" w:rsidRPr="0056521D" w:rsidRDefault="0056521D" w:rsidP="0056521D">
      <w:pPr>
        <w:spacing w:after="0" w:line="240" w:lineRule="auto"/>
        <w:jc w:val="both"/>
        <w:rPr>
          <w:rFonts w:asciiTheme="majorHAnsi" w:hAnsiTheme="majorHAnsi"/>
          <w:sz w:val="20"/>
        </w:rPr>
      </w:pPr>
      <w:r w:rsidRPr="0056521D">
        <w:rPr>
          <w:rFonts w:asciiTheme="majorHAnsi" w:hAnsiTheme="majorHAnsi"/>
          <w:sz w:val="20"/>
        </w:rPr>
        <w:t>The new law ‘On Civil Protection’ requires preparation of disaster risk assessments at both national and local level (qark, municipality) within two years of its approval. In addition, it requires preparation and adoption of a National DRR strategy and local DRR strategies. Urban development plans at national and local level have to be harmonized with these disaster risk assessments and strategies. The new Law also foresees the preparation of a National Civil Emergency Plan and Local Emergency plans.</w:t>
      </w:r>
    </w:p>
    <w:p w14:paraId="2D4E4F80" w14:textId="77777777" w:rsidR="0056521D" w:rsidRPr="0056521D" w:rsidRDefault="0056521D" w:rsidP="0056521D">
      <w:pPr>
        <w:spacing w:after="0" w:line="240" w:lineRule="auto"/>
        <w:jc w:val="both"/>
        <w:rPr>
          <w:rFonts w:asciiTheme="majorHAnsi" w:hAnsiTheme="majorHAnsi"/>
          <w:sz w:val="20"/>
        </w:rPr>
      </w:pPr>
    </w:p>
    <w:p w14:paraId="304CBD10" w14:textId="77777777" w:rsidR="0056521D" w:rsidRPr="0056521D" w:rsidRDefault="0056521D" w:rsidP="0056521D">
      <w:pPr>
        <w:spacing w:after="0" w:line="240" w:lineRule="auto"/>
        <w:jc w:val="both"/>
        <w:rPr>
          <w:rFonts w:asciiTheme="majorHAnsi" w:hAnsiTheme="majorHAnsi"/>
          <w:sz w:val="20"/>
        </w:rPr>
      </w:pPr>
      <w:r w:rsidRPr="0056521D">
        <w:rPr>
          <w:rFonts w:asciiTheme="majorHAnsi" w:hAnsiTheme="majorHAnsi"/>
          <w:sz w:val="20"/>
        </w:rPr>
        <w:t>Another important piece of legislation for civil protection is the recent Law 152/2015, "On the Fire Protection and Rescue Service". This Law defines the mission, organization, functioning, duties, rights, status of the fire protection and rescue service in the Republic of Albania as well as regulates the activity, employment relations, career guarantee and continuity of the employees of this service.</w:t>
      </w:r>
    </w:p>
    <w:p w14:paraId="0AFDE74E" w14:textId="77777777" w:rsidR="0056521D" w:rsidRPr="0056521D" w:rsidRDefault="0056521D" w:rsidP="0056521D">
      <w:pPr>
        <w:spacing w:after="0" w:line="240" w:lineRule="auto"/>
        <w:jc w:val="both"/>
        <w:rPr>
          <w:rFonts w:asciiTheme="majorHAnsi" w:hAnsiTheme="majorHAnsi"/>
          <w:sz w:val="20"/>
        </w:rPr>
      </w:pPr>
    </w:p>
    <w:p w14:paraId="499F62AB" w14:textId="77777777" w:rsidR="0056521D" w:rsidRPr="0056521D" w:rsidRDefault="0056521D" w:rsidP="0056521D">
      <w:pPr>
        <w:spacing w:after="0" w:line="240" w:lineRule="auto"/>
        <w:jc w:val="both"/>
        <w:rPr>
          <w:rFonts w:asciiTheme="majorHAnsi" w:hAnsiTheme="majorHAnsi"/>
          <w:sz w:val="20"/>
        </w:rPr>
      </w:pPr>
      <w:r w:rsidRPr="0056521D">
        <w:rPr>
          <w:rFonts w:asciiTheme="majorHAnsi" w:hAnsiTheme="majorHAnsi"/>
          <w:sz w:val="20"/>
        </w:rPr>
        <w:t xml:space="preserve">It has to be noted that the Law 152/2015 took into consideration the changes proposed by another major reform being concluded at the same period. The Cross-cutting National Decentralization and Local Government Strategy, adopted on July 29, 2015, transferred the function of fire protection service at the local level </w:t>
      </w:r>
    </w:p>
    <w:p w14:paraId="029910F8" w14:textId="77777777" w:rsidR="0056521D" w:rsidRPr="0056521D" w:rsidRDefault="0056521D" w:rsidP="0056521D">
      <w:pPr>
        <w:spacing w:after="0" w:line="240" w:lineRule="auto"/>
        <w:jc w:val="both"/>
        <w:rPr>
          <w:rFonts w:asciiTheme="majorHAnsi" w:hAnsiTheme="majorHAnsi"/>
          <w:sz w:val="20"/>
        </w:rPr>
      </w:pPr>
    </w:p>
    <w:p w14:paraId="3E690587" w14:textId="046E1288" w:rsidR="00A91FC5" w:rsidRDefault="0056521D" w:rsidP="0056521D">
      <w:pPr>
        <w:spacing w:after="0" w:line="240" w:lineRule="auto"/>
        <w:jc w:val="both"/>
        <w:rPr>
          <w:rFonts w:asciiTheme="majorHAnsi" w:hAnsiTheme="majorHAnsi"/>
          <w:sz w:val="20"/>
        </w:rPr>
      </w:pPr>
      <w:r w:rsidRPr="0056521D">
        <w:rPr>
          <w:rFonts w:asciiTheme="majorHAnsi" w:hAnsiTheme="majorHAnsi"/>
          <w:sz w:val="20"/>
        </w:rPr>
        <w:t>According to the Law, the local Directorate or FPR Service is organized at the local level and is under the authority of the mayor. The municipal function represents the basic operating and inspection structure in the field of fire protection and rescue in the territory under municipal jurisdiction. Each municipality must cover its territory with fire service stations completed with personnel, vehicles and firefighting equipment. The FPRS station is an operating and inspection unit and should be set up in each municipality, complying with the standard One professional firefighter for 1500-2000 inhabitants, or at least 14 firefighter professional personnel per station.</w:t>
      </w:r>
      <w:r w:rsidR="00A91FC5" w:rsidRPr="005B0F49">
        <w:rPr>
          <w:rFonts w:asciiTheme="majorHAnsi" w:hAnsiTheme="majorHAnsi"/>
          <w:sz w:val="20"/>
        </w:rPr>
        <w:t> </w:t>
      </w:r>
    </w:p>
    <w:p w14:paraId="0DC9A062" w14:textId="40791D04" w:rsidR="0056521D" w:rsidRDefault="0056521D" w:rsidP="0056521D">
      <w:pPr>
        <w:spacing w:after="0" w:line="240" w:lineRule="auto"/>
        <w:jc w:val="both"/>
        <w:rPr>
          <w:rFonts w:asciiTheme="majorHAnsi" w:hAnsiTheme="majorHAnsi"/>
          <w:sz w:val="20"/>
        </w:rPr>
      </w:pPr>
    </w:p>
    <w:p w14:paraId="015AE658" w14:textId="77777777" w:rsidR="0056521D" w:rsidRDefault="0056521D" w:rsidP="0056521D">
      <w:pPr>
        <w:spacing w:after="0" w:line="240" w:lineRule="auto"/>
        <w:jc w:val="both"/>
        <w:rPr>
          <w:rFonts w:asciiTheme="majorHAnsi" w:hAnsiTheme="majorHAnsi"/>
          <w:sz w:val="20"/>
        </w:rPr>
      </w:pPr>
    </w:p>
    <w:p w14:paraId="6D7A2A11" w14:textId="5D939AAB" w:rsidR="0056521D" w:rsidRPr="0061049D" w:rsidRDefault="0056521D" w:rsidP="0056521D">
      <w:pPr>
        <w:pStyle w:val="ListParagraph"/>
        <w:numPr>
          <w:ilvl w:val="0"/>
          <w:numId w:val="3"/>
        </w:numPr>
        <w:spacing w:after="0" w:line="240" w:lineRule="auto"/>
        <w:outlineLvl w:val="1"/>
        <w:rPr>
          <w:color w:val="0070C0"/>
        </w:rPr>
      </w:pPr>
      <w:bookmarkStart w:id="15" w:name="_Toc47437096"/>
      <w:r w:rsidRPr="0056521D">
        <w:rPr>
          <w:color w:val="0070C0"/>
        </w:rPr>
        <w:t>Albanian Fire Protection &amp; Rescue Service</w:t>
      </w:r>
      <w:bookmarkEnd w:id="15"/>
    </w:p>
    <w:p w14:paraId="158D6C23" w14:textId="77777777" w:rsidR="0056521D" w:rsidRPr="005B0F49" w:rsidRDefault="0056521D" w:rsidP="0056521D">
      <w:pPr>
        <w:spacing w:after="0" w:line="240" w:lineRule="auto"/>
        <w:jc w:val="both"/>
        <w:rPr>
          <w:rFonts w:asciiTheme="majorHAnsi" w:hAnsiTheme="majorHAnsi"/>
          <w:sz w:val="20"/>
        </w:rPr>
      </w:pPr>
    </w:p>
    <w:p w14:paraId="0FBA888A" w14:textId="77777777" w:rsidR="0056521D" w:rsidRPr="0056521D" w:rsidRDefault="0056521D" w:rsidP="0056521D">
      <w:pPr>
        <w:spacing w:after="0" w:line="240" w:lineRule="auto"/>
        <w:jc w:val="both"/>
        <w:rPr>
          <w:rFonts w:asciiTheme="majorHAnsi" w:hAnsiTheme="majorHAnsi"/>
          <w:sz w:val="20"/>
        </w:rPr>
      </w:pPr>
      <w:r w:rsidRPr="00F96409">
        <w:rPr>
          <w:rFonts w:asciiTheme="majorHAnsi" w:hAnsiTheme="majorHAnsi"/>
          <w:sz w:val="20"/>
        </w:rPr>
        <w:t>The Albanian Fire Protection &amp; Rescue Service (AFPRS) is the primary operational search and rescue workforce in standby and ready-for-deployment, both in single small-scale incidents and in larger-scale disaster events.</w:t>
      </w:r>
      <w:r w:rsidRPr="0056521D">
        <w:rPr>
          <w:rFonts w:asciiTheme="majorHAnsi" w:hAnsiTheme="majorHAnsi"/>
          <w:sz w:val="20"/>
        </w:rPr>
        <w:t xml:space="preserve"> </w:t>
      </w:r>
    </w:p>
    <w:p w14:paraId="0214D06E" w14:textId="77777777" w:rsidR="0056521D" w:rsidRPr="0056521D" w:rsidRDefault="0056521D" w:rsidP="0056521D">
      <w:pPr>
        <w:spacing w:after="0" w:line="240" w:lineRule="auto"/>
        <w:jc w:val="both"/>
        <w:rPr>
          <w:rFonts w:asciiTheme="majorHAnsi" w:hAnsiTheme="majorHAnsi"/>
          <w:sz w:val="20"/>
        </w:rPr>
      </w:pPr>
    </w:p>
    <w:p w14:paraId="738CCB92" w14:textId="77777777" w:rsidR="0056521D" w:rsidRPr="0056521D" w:rsidRDefault="0056521D" w:rsidP="0056521D">
      <w:pPr>
        <w:spacing w:after="0" w:line="240" w:lineRule="auto"/>
        <w:jc w:val="both"/>
        <w:rPr>
          <w:rFonts w:asciiTheme="majorHAnsi" w:hAnsiTheme="majorHAnsi"/>
          <w:sz w:val="20"/>
        </w:rPr>
      </w:pPr>
      <w:r w:rsidRPr="0056521D">
        <w:rPr>
          <w:rFonts w:asciiTheme="majorHAnsi" w:hAnsiTheme="majorHAnsi"/>
          <w:sz w:val="20"/>
        </w:rPr>
        <w:t xml:space="preserve">The Service was under State Police authority until 2002, and then passed under the command of the prefect in each of the 12 counties of Albania. The Law 152/2015 “On Fire Protection and Rescue Service” changed the firefighting service from a centralized to a decentralized one at the municipal level (the first tier of government in Albania). With the completion of the Territorial reform during 2013-2014, Albania reduced the number of local government units from 378 to only 61 new large municipalities formed as a merger of former ones. The new municipalities were to benefit from economies of scale and be given additional responsibilities based on feasibility and the principle of subsidiarity.   </w:t>
      </w:r>
    </w:p>
    <w:p w14:paraId="7B6AA868" w14:textId="77777777" w:rsidR="0056521D" w:rsidRPr="0056521D" w:rsidRDefault="0056521D" w:rsidP="0056521D">
      <w:pPr>
        <w:spacing w:after="0" w:line="240" w:lineRule="auto"/>
        <w:jc w:val="both"/>
        <w:rPr>
          <w:rFonts w:asciiTheme="majorHAnsi" w:hAnsiTheme="majorHAnsi"/>
          <w:sz w:val="20"/>
        </w:rPr>
      </w:pPr>
    </w:p>
    <w:p w14:paraId="45CBA52D" w14:textId="77777777" w:rsidR="0056521D" w:rsidRPr="0056521D" w:rsidRDefault="0056521D" w:rsidP="0056521D">
      <w:pPr>
        <w:spacing w:after="0" w:line="240" w:lineRule="auto"/>
        <w:jc w:val="both"/>
        <w:rPr>
          <w:rFonts w:asciiTheme="majorHAnsi" w:hAnsiTheme="majorHAnsi"/>
          <w:sz w:val="20"/>
        </w:rPr>
      </w:pPr>
      <w:r w:rsidRPr="0056521D">
        <w:rPr>
          <w:rFonts w:asciiTheme="majorHAnsi" w:hAnsiTheme="majorHAnsi"/>
          <w:sz w:val="20"/>
        </w:rPr>
        <w:t>Since the entry into force of the Law, progress has been made in extending the physical presence of the FPRS throughout the territory. Of the 38 fire stations and 739 employees in 2016, the FFRS today covers the entire territory of the country and is set up in 61 municipalities. Each municipality has a fire station, except for Tirana, which has 6 and Durres and Kukes having 2 fire stations each. Today, the system employs a total of 1250 professionals and operators in all fire stations that are located: in 12 county centers, in 61 municipalities and in facilities of special strategic and economic importance (ports, airports, tunnels, etc.).</w:t>
      </w:r>
    </w:p>
    <w:p w14:paraId="308C91E1" w14:textId="77777777" w:rsidR="0056521D" w:rsidRPr="0056521D" w:rsidRDefault="0056521D" w:rsidP="0056521D">
      <w:pPr>
        <w:spacing w:after="0" w:line="240" w:lineRule="auto"/>
        <w:jc w:val="both"/>
        <w:rPr>
          <w:rFonts w:asciiTheme="majorHAnsi" w:hAnsiTheme="majorHAnsi"/>
          <w:sz w:val="20"/>
        </w:rPr>
      </w:pPr>
    </w:p>
    <w:p w14:paraId="1BC5391C" w14:textId="77777777" w:rsidR="0056521D" w:rsidRPr="0056521D" w:rsidRDefault="0056521D" w:rsidP="0056521D">
      <w:pPr>
        <w:spacing w:after="0" w:line="240" w:lineRule="auto"/>
        <w:jc w:val="both"/>
        <w:rPr>
          <w:rFonts w:asciiTheme="majorHAnsi" w:hAnsiTheme="majorHAnsi"/>
          <w:sz w:val="20"/>
        </w:rPr>
      </w:pPr>
      <w:r w:rsidRPr="0056521D">
        <w:rPr>
          <w:rFonts w:asciiTheme="majorHAnsi" w:hAnsiTheme="majorHAnsi"/>
          <w:sz w:val="20"/>
        </w:rPr>
        <w:t xml:space="preserve">Centrally, there is a General Directorate of Albanian Fire Protection &amp; Rescue Service in the Ministry of Interior, which mandated tasks include standardization, controlling the implementation of the legal acts, and coordination of firefighting structures at local level in case of major fires or disasters. </w:t>
      </w:r>
    </w:p>
    <w:p w14:paraId="782CAEE0" w14:textId="77777777" w:rsidR="0056521D" w:rsidRPr="0056521D" w:rsidRDefault="0056521D" w:rsidP="0056521D">
      <w:pPr>
        <w:spacing w:after="0" w:line="240" w:lineRule="auto"/>
        <w:jc w:val="both"/>
        <w:rPr>
          <w:rFonts w:asciiTheme="majorHAnsi" w:hAnsiTheme="majorHAnsi"/>
          <w:sz w:val="20"/>
        </w:rPr>
      </w:pPr>
    </w:p>
    <w:p w14:paraId="653DC10E" w14:textId="77777777" w:rsidR="0056521D" w:rsidRPr="0056521D" w:rsidRDefault="0056521D" w:rsidP="0056521D">
      <w:pPr>
        <w:spacing w:after="0" w:line="240" w:lineRule="auto"/>
        <w:jc w:val="both"/>
        <w:rPr>
          <w:rFonts w:asciiTheme="majorHAnsi" w:hAnsiTheme="majorHAnsi"/>
          <w:sz w:val="20"/>
        </w:rPr>
      </w:pPr>
      <w:r w:rsidRPr="0056521D">
        <w:rPr>
          <w:rFonts w:asciiTheme="majorHAnsi" w:hAnsiTheme="majorHAnsi"/>
          <w:sz w:val="20"/>
        </w:rPr>
        <w:t>However, although the service take over obliges the mayor to ensure coverage with fire services of the territory, complete with personnel, vehicles and firefighting equipment of permanent readiness, according to the standards and norms in force as well as meeting the personnel standards, compliance has yet to be achieved and the level is far from both regional and European standards, knowledge and equipment.</w:t>
      </w:r>
    </w:p>
    <w:p w14:paraId="0D2435B1" w14:textId="77777777" w:rsidR="0056521D" w:rsidRPr="0056521D" w:rsidRDefault="0056521D" w:rsidP="0056521D">
      <w:pPr>
        <w:spacing w:after="0" w:line="240" w:lineRule="auto"/>
        <w:jc w:val="both"/>
        <w:rPr>
          <w:rFonts w:asciiTheme="majorHAnsi" w:hAnsiTheme="majorHAnsi"/>
          <w:sz w:val="20"/>
        </w:rPr>
      </w:pPr>
    </w:p>
    <w:p w14:paraId="412C8797" w14:textId="77777777" w:rsidR="0056521D" w:rsidRPr="0056521D" w:rsidRDefault="0056521D" w:rsidP="0056521D">
      <w:pPr>
        <w:spacing w:after="0" w:line="240" w:lineRule="auto"/>
        <w:jc w:val="both"/>
        <w:rPr>
          <w:rFonts w:asciiTheme="majorHAnsi" w:hAnsiTheme="majorHAnsi"/>
          <w:sz w:val="20"/>
        </w:rPr>
      </w:pPr>
      <w:r w:rsidRPr="0056521D">
        <w:rPr>
          <w:rFonts w:asciiTheme="majorHAnsi" w:hAnsiTheme="majorHAnsi"/>
          <w:sz w:val="20"/>
        </w:rPr>
        <w:t xml:space="preserve">By law, municipalities are now required to plan an emergency fund equal to 4% of the annual budget. In fact, according to data on expenditures from the Ministry of Finance, for 2016-2019 local governments spent on average 1.9% of their budget for civil emergency and fire protection, while in 2019 this share was 2.5%. Also, expenditures on civil emergency and fire protection show a steady increase for the past 4 years, however, the share of 4% of the annual budget is not sufficient to cover the needs.  </w:t>
      </w:r>
    </w:p>
    <w:p w14:paraId="645A7FD9" w14:textId="77777777" w:rsidR="0056521D" w:rsidRPr="0056521D" w:rsidRDefault="0056521D" w:rsidP="0056521D">
      <w:pPr>
        <w:spacing w:after="0" w:line="240" w:lineRule="auto"/>
        <w:jc w:val="both"/>
        <w:rPr>
          <w:rFonts w:asciiTheme="majorHAnsi" w:hAnsiTheme="majorHAnsi"/>
          <w:sz w:val="20"/>
        </w:rPr>
      </w:pPr>
    </w:p>
    <w:p w14:paraId="7EE7996B" w14:textId="77777777" w:rsidR="0056521D" w:rsidRPr="0056521D" w:rsidRDefault="0056521D" w:rsidP="0056521D">
      <w:pPr>
        <w:spacing w:after="0" w:line="240" w:lineRule="auto"/>
        <w:jc w:val="both"/>
        <w:rPr>
          <w:rFonts w:asciiTheme="majorHAnsi" w:hAnsiTheme="majorHAnsi"/>
          <w:sz w:val="20"/>
        </w:rPr>
      </w:pPr>
      <w:r w:rsidRPr="0056521D">
        <w:rPr>
          <w:rFonts w:asciiTheme="majorHAnsi" w:hAnsiTheme="majorHAnsi"/>
          <w:sz w:val="20"/>
        </w:rPr>
        <w:t xml:space="preserve">A general problem for the firefighter teams is the lack of a structured physical and content-wise training system for employees, especially for the newly municipal recruits. This training should include the rules and standards of work in the firefighting, but also expand to other areas of natural and man-made disasters, preparing specialized professionals and teams for intervention and rescue. Currently, training is provided ad-hoc, mainly through pairing young and senior employees or knowledge share activities from performing municipalities to non-experienced ones. </w:t>
      </w:r>
    </w:p>
    <w:p w14:paraId="15F5AC2A" w14:textId="77777777" w:rsidR="0056521D" w:rsidRPr="0056521D" w:rsidRDefault="0056521D" w:rsidP="0056521D">
      <w:pPr>
        <w:spacing w:after="0" w:line="240" w:lineRule="auto"/>
        <w:jc w:val="both"/>
        <w:rPr>
          <w:rFonts w:asciiTheme="majorHAnsi" w:hAnsiTheme="majorHAnsi"/>
          <w:sz w:val="20"/>
        </w:rPr>
      </w:pPr>
    </w:p>
    <w:p w14:paraId="0CDA7857" w14:textId="77777777" w:rsidR="0056521D" w:rsidRPr="0056521D" w:rsidRDefault="0056521D" w:rsidP="0056521D">
      <w:pPr>
        <w:spacing w:after="0" w:line="240" w:lineRule="auto"/>
        <w:jc w:val="both"/>
        <w:rPr>
          <w:rFonts w:asciiTheme="majorHAnsi" w:hAnsiTheme="majorHAnsi"/>
          <w:sz w:val="20"/>
        </w:rPr>
      </w:pPr>
      <w:r w:rsidRPr="0056521D">
        <w:rPr>
          <w:rFonts w:asciiTheme="majorHAnsi" w:hAnsiTheme="majorHAnsi"/>
          <w:sz w:val="20"/>
        </w:rPr>
        <w:t>On the other hand, firefighters are ill equipped with PPE, although they are the frontline workforce not only for extinguishing fires, but also for search and rescue in cases of earthquake, floods, industrial accidents, mountain and rafting incidents, etc., as the unique body of professionals brought to the field to respond to disasters.</w:t>
      </w:r>
    </w:p>
    <w:p w14:paraId="3447541C" w14:textId="77777777" w:rsidR="0056521D" w:rsidRPr="0056521D" w:rsidRDefault="0056521D" w:rsidP="0056521D">
      <w:pPr>
        <w:spacing w:after="0" w:line="240" w:lineRule="auto"/>
        <w:jc w:val="both"/>
        <w:rPr>
          <w:rFonts w:asciiTheme="majorHAnsi" w:hAnsiTheme="majorHAnsi"/>
          <w:sz w:val="20"/>
        </w:rPr>
      </w:pPr>
    </w:p>
    <w:p w14:paraId="2F7279FC" w14:textId="77777777" w:rsidR="0056521D" w:rsidRPr="0056521D" w:rsidRDefault="0056521D" w:rsidP="0056521D">
      <w:pPr>
        <w:spacing w:after="0" w:line="240" w:lineRule="auto"/>
        <w:jc w:val="both"/>
        <w:rPr>
          <w:rFonts w:asciiTheme="majorHAnsi" w:hAnsiTheme="majorHAnsi"/>
          <w:sz w:val="20"/>
        </w:rPr>
      </w:pPr>
      <w:r w:rsidRPr="0056521D">
        <w:rPr>
          <w:rFonts w:asciiTheme="majorHAnsi" w:hAnsiTheme="majorHAnsi"/>
          <w:sz w:val="20"/>
        </w:rPr>
        <w:t>In terms of physical capacities, the AFFRS is still far from adequate and remains largely underfunded. The state of physical infrastructure and equipment is poor and not affordable to most municipalities hosting the decentralized service. During the last local governments’ mandate, 2013-2019, the total investment of all 61 municipalities together on FFRS, including physical infrastructure and equipment, is negligible compared to the needs of the sector, due to competing priorities at the local level and the limited available budgets.</w:t>
      </w:r>
    </w:p>
    <w:p w14:paraId="55BE7AC8" w14:textId="77777777" w:rsidR="0056521D" w:rsidRPr="0056521D" w:rsidRDefault="0056521D" w:rsidP="0056521D">
      <w:pPr>
        <w:spacing w:after="0" w:line="240" w:lineRule="auto"/>
        <w:jc w:val="both"/>
        <w:rPr>
          <w:rFonts w:asciiTheme="majorHAnsi" w:hAnsiTheme="majorHAnsi"/>
          <w:sz w:val="20"/>
        </w:rPr>
      </w:pPr>
    </w:p>
    <w:p w14:paraId="07793A61" w14:textId="77777777" w:rsidR="0056521D" w:rsidRPr="0056521D" w:rsidRDefault="0056521D" w:rsidP="0056521D">
      <w:pPr>
        <w:spacing w:after="0" w:line="240" w:lineRule="auto"/>
        <w:jc w:val="both"/>
        <w:rPr>
          <w:rFonts w:asciiTheme="majorHAnsi" w:hAnsiTheme="majorHAnsi"/>
          <w:sz w:val="20"/>
        </w:rPr>
      </w:pPr>
      <w:r w:rsidRPr="0056521D">
        <w:rPr>
          <w:rFonts w:asciiTheme="majorHAnsi" w:hAnsiTheme="majorHAnsi"/>
          <w:sz w:val="20"/>
        </w:rPr>
        <w:t>Firefighting equipment in use are generally extensively worn and torn, or partially non-existent. According to a report of the Ministry of Interior, conducted in 2017, the FPRS vehicle fleet in use in the country was highly obsolete at over 70% of the total number and the vast majority of such vehicles were of years of productions between 1960 to 1980. According to the report, compared to the countries in the region, Albania had (and has) the oldest firefighting fleet. During 2013-2019, 25 municipalities have added new firefighting vehicles to their local fleets, but these vehicles were rather 10-20 years old in average. Forest fires are frequent and seasonal, thus requiring swift intervention from the municipal FPRS. However, the response is largely impaired by a lack of 4x4 special vehicles, for intervention in forest areas.</w:t>
      </w:r>
    </w:p>
    <w:p w14:paraId="50C1480B" w14:textId="77777777" w:rsidR="0056521D" w:rsidRPr="0056521D" w:rsidRDefault="0056521D" w:rsidP="0056521D">
      <w:pPr>
        <w:spacing w:after="0" w:line="240" w:lineRule="auto"/>
        <w:jc w:val="both"/>
        <w:rPr>
          <w:rFonts w:asciiTheme="majorHAnsi" w:hAnsiTheme="majorHAnsi"/>
          <w:sz w:val="20"/>
        </w:rPr>
      </w:pPr>
    </w:p>
    <w:p w14:paraId="21F5BFAA" w14:textId="77777777" w:rsidR="0056521D" w:rsidRPr="0056521D" w:rsidRDefault="0056521D" w:rsidP="0056521D">
      <w:pPr>
        <w:spacing w:after="0" w:line="240" w:lineRule="auto"/>
        <w:jc w:val="both"/>
        <w:rPr>
          <w:rFonts w:asciiTheme="majorHAnsi" w:hAnsiTheme="majorHAnsi"/>
          <w:sz w:val="20"/>
        </w:rPr>
      </w:pPr>
      <w:r w:rsidRPr="0056521D">
        <w:rPr>
          <w:rFonts w:asciiTheme="majorHAnsi" w:hAnsiTheme="majorHAnsi"/>
          <w:sz w:val="20"/>
        </w:rPr>
        <w:t xml:space="preserve">The completion of municipal stations, especially for municipalities being county/prefectural centers, with rescue/rapid intervention vehicles, is another necessity, as is countering the lack of firefighting equipment at stations. As cities today are growing vertically, the need for aerial ladders to help firefighters reach the upper stories is becoming frequent, though this equipment is practically unaffordable for almost all municipalities. </w:t>
      </w:r>
    </w:p>
    <w:p w14:paraId="6BC6A549" w14:textId="77777777" w:rsidR="0056521D" w:rsidRPr="0056521D" w:rsidRDefault="0056521D" w:rsidP="0056521D">
      <w:pPr>
        <w:spacing w:after="0" w:line="240" w:lineRule="auto"/>
        <w:jc w:val="both"/>
        <w:rPr>
          <w:rFonts w:asciiTheme="majorHAnsi" w:hAnsiTheme="majorHAnsi"/>
          <w:sz w:val="20"/>
        </w:rPr>
      </w:pPr>
      <w:r w:rsidRPr="0056521D">
        <w:rPr>
          <w:rFonts w:asciiTheme="majorHAnsi" w:hAnsiTheme="majorHAnsi"/>
          <w:sz w:val="20"/>
        </w:rPr>
        <w:t xml:space="preserve"> </w:t>
      </w:r>
    </w:p>
    <w:p w14:paraId="71E86F4F" w14:textId="3EBFDB21" w:rsidR="00976EBF" w:rsidRPr="0056521D" w:rsidRDefault="0056521D" w:rsidP="0056521D">
      <w:pPr>
        <w:spacing w:after="0" w:line="240" w:lineRule="auto"/>
        <w:jc w:val="both"/>
        <w:rPr>
          <w:rFonts w:asciiTheme="majorHAnsi" w:hAnsiTheme="majorHAnsi"/>
          <w:sz w:val="20"/>
        </w:rPr>
      </w:pPr>
      <w:r w:rsidRPr="00F96409">
        <w:rPr>
          <w:rFonts w:asciiTheme="majorHAnsi" w:hAnsiTheme="majorHAnsi"/>
          <w:sz w:val="20"/>
        </w:rPr>
        <w:t>The earthquake of November 2019 showcased the importance of the readiness of AFPRS to rescue and respond. The earthquake also made evident the deficiencies of the system and the investments needed. While the earthquake did not cause direct damages to the existing fire station facilities, critical interventions are needed in some municipalities to ensure adequate FPRS response capacity.</w:t>
      </w:r>
    </w:p>
    <w:p w14:paraId="7D030E53" w14:textId="77777777" w:rsidR="00976EBF" w:rsidRPr="0056521D" w:rsidRDefault="00976EBF" w:rsidP="0056521D">
      <w:pPr>
        <w:spacing w:after="0" w:line="240" w:lineRule="auto"/>
        <w:jc w:val="both"/>
        <w:rPr>
          <w:rFonts w:asciiTheme="majorHAnsi" w:hAnsiTheme="majorHAnsi"/>
          <w:sz w:val="20"/>
        </w:rPr>
      </w:pPr>
    </w:p>
    <w:p w14:paraId="7F88B884" w14:textId="77777777" w:rsidR="001D12B5" w:rsidRPr="00E04A88" w:rsidRDefault="001D12B5" w:rsidP="00E04A88">
      <w:pPr>
        <w:autoSpaceDE w:val="0"/>
        <w:autoSpaceDN w:val="0"/>
        <w:adjustRightInd w:val="0"/>
        <w:spacing w:after="0" w:line="240" w:lineRule="auto"/>
        <w:jc w:val="both"/>
        <w:rPr>
          <w:rFonts w:ascii="Verdana" w:hAnsi="Verdana" w:cs="Arial"/>
          <w:bCs/>
          <w:sz w:val="18"/>
          <w:szCs w:val="18"/>
        </w:rPr>
      </w:pPr>
    </w:p>
    <w:p w14:paraId="3B1BA5B3" w14:textId="77777777" w:rsidR="00B85CFA" w:rsidRPr="00E04A88" w:rsidRDefault="00B85CFA" w:rsidP="00E04A88">
      <w:pPr>
        <w:autoSpaceDE w:val="0"/>
        <w:autoSpaceDN w:val="0"/>
        <w:adjustRightInd w:val="0"/>
        <w:spacing w:after="0" w:line="240" w:lineRule="auto"/>
        <w:jc w:val="both"/>
        <w:rPr>
          <w:rStyle w:val="hps"/>
          <w:rFonts w:ascii="Verdana" w:hAnsi="Verdana" w:cs="Times New Roman"/>
          <w:b/>
          <w:sz w:val="18"/>
          <w:szCs w:val="18"/>
          <w:u w:val="single"/>
          <w:lang w:val="en"/>
        </w:rPr>
      </w:pPr>
    </w:p>
    <w:p w14:paraId="2EB0A6B6" w14:textId="77777777" w:rsidR="00365086" w:rsidRPr="00844CCF" w:rsidRDefault="00365086" w:rsidP="00E04A88">
      <w:pPr>
        <w:widowControl/>
        <w:spacing w:after="0" w:line="240" w:lineRule="auto"/>
        <w:ind w:left="1980"/>
        <w:jc w:val="both"/>
        <w:rPr>
          <w:sz w:val="18"/>
          <w:szCs w:val="18"/>
          <w:lang w:val="en-GB"/>
        </w:rPr>
      </w:pPr>
    </w:p>
    <w:p w14:paraId="49F8500F" w14:textId="77777777" w:rsidR="006D1017" w:rsidRDefault="006D1017" w:rsidP="00E04A88">
      <w:pPr>
        <w:widowControl/>
        <w:spacing w:after="160" w:line="259" w:lineRule="auto"/>
        <w:jc w:val="both"/>
        <w:rPr>
          <w:rFonts w:ascii="Arial" w:hAnsi="Arial" w:cs="Arial"/>
          <w:bCs/>
          <w:sz w:val="20"/>
          <w:szCs w:val="20"/>
        </w:rPr>
      </w:pPr>
      <w:r>
        <w:rPr>
          <w:rFonts w:ascii="Arial" w:hAnsi="Arial" w:cs="Arial"/>
          <w:bCs/>
          <w:sz w:val="20"/>
          <w:szCs w:val="20"/>
        </w:rPr>
        <w:br w:type="page"/>
      </w:r>
    </w:p>
    <w:p w14:paraId="56243547" w14:textId="77777777" w:rsidR="009D6D37" w:rsidRPr="009D6D37" w:rsidRDefault="00F46E56" w:rsidP="00571DDE">
      <w:pPr>
        <w:autoSpaceDE w:val="0"/>
        <w:autoSpaceDN w:val="0"/>
        <w:adjustRightInd w:val="0"/>
        <w:spacing w:after="0" w:line="240" w:lineRule="auto"/>
        <w:jc w:val="both"/>
        <w:rPr>
          <w:rFonts w:ascii="Arial" w:hAnsi="Arial" w:cs="Arial"/>
          <w:sz w:val="20"/>
          <w:szCs w:val="20"/>
          <w:lang w:val="en-GB"/>
        </w:rPr>
      </w:pPr>
      <w:r w:rsidRPr="00B85CFA">
        <w:rPr>
          <w:rFonts w:ascii="Arial" w:hAnsi="Arial" w:cs="Arial"/>
          <w:bCs/>
          <w:sz w:val="20"/>
          <w:szCs w:val="20"/>
        </w:rPr>
        <w:t xml:space="preserve"> </w:t>
      </w:r>
    </w:p>
    <w:p w14:paraId="461CB8DD" w14:textId="621BA10C" w:rsidR="002119F5" w:rsidRPr="00C35197" w:rsidRDefault="002119F5" w:rsidP="00A81661">
      <w:pPr>
        <w:pStyle w:val="Heading1"/>
        <w:numPr>
          <w:ilvl w:val="0"/>
          <w:numId w:val="2"/>
        </w:numPr>
        <w:tabs>
          <w:tab w:val="left" w:pos="720"/>
        </w:tabs>
        <w:spacing w:before="0" w:after="0"/>
        <w:rPr>
          <w:color w:val="0070C0"/>
        </w:rPr>
      </w:pPr>
      <w:bookmarkStart w:id="16" w:name="_Toc446843618"/>
      <w:bookmarkStart w:id="17" w:name="_Toc23000634"/>
      <w:bookmarkStart w:id="18" w:name="_Toc47437097"/>
      <w:r w:rsidRPr="009D6D37">
        <w:rPr>
          <w:color w:val="0070C0"/>
        </w:rPr>
        <w:t xml:space="preserve">Project Rationale and </w:t>
      </w:r>
      <w:bookmarkEnd w:id="16"/>
      <w:bookmarkEnd w:id="17"/>
      <w:r w:rsidR="0056521D">
        <w:rPr>
          <w:color w:val="0070C0"/>
        </w:rPr>
        <w:t>Strategy</w:t>
      </w:r>
      <w:bookmarkEnd w:id="18"/>
    </w:p>
    <w:p w14:paraId="56ECC87B" w14:textId="77777777" w:rsidR="002119F5" w:rsidRDefault="002119F5" w:rsidP="002119F5">
      <w:pPr>
        <w:spacing w:after="0" w:line="240" w:lineRule="auto"/>
        <w:rPr>
          <w:rStyle w:val="hps"/>
          <w:sz w:val="20"/>
          <w:szCs w:val="20"/>
        </w:rPr>
      </w:pPr>
    </w:p>
    <w:p w14:paraId="793B0291" w14:textId="3AE486AB" w:rsidR="00D95673" w:rsidRPr="00E76AE8" w:rsidRDefault="00D95673" w:rsidP="00D922EF">
      <w:pPr>
        <w:pStyle w:val="ListParagraph"/>
        <w:numPr>
          <w:ilvl w:val="0"/>
          <w:numId w:val="8"/>
        </w:numPr>
        <w:spacing w:after="0" w:line="240" w:lineRule="auto"/>
        <w:outlineLvl w:val="1"/>
        <w:rPr>
          <w:color w:val="0070C0"/>
        </w:rPr>
      </w:pPr>
      <w:bookmarkStart w:id="19" w:name="_Toc446843619"/>
      <w:r w:rsidRPr="00E76AE8">
        <w:rPr>
          <w:color w:val="0070C0"/>
        </w:rPr>
        <w:t xml:space="preserve"> </w:t>
      </w:r>
      <w:bookmarkStart w:id="20" w:name="_Toc23000635"/>
      <w:bookmarkStart w:id="21" w:name="_Toc47437098"/>
      <w:r w:rsidRPr="00E76AE8">
        <w:rPr>
          <w:color w:val="0070C0"/>
        </w:rPr>
        <w:t>Project Rationale</w:t>
      </w:r>
      <w:bookmarkEnd w:id="20"/>
      <w:bookmarkEnd w:id="21"/>
      <w:r w:rsidRPr="00E76AE8">
        <w:rPr>
          <w:color w:val="0070C0"/>
        </w:rPr>
        <w:t xml:space="preserve"> </w:t>
      </w:r>
      <w:bookmarkEnd w:id="19"/>
    </w:p>
    <w:p w14:paraId="59372FF0" w14:textId="77777777" w:rsidR="00D95673" w:rsidRPr="003C0E1F" w:rsidRDefault="00D95673" w:rsidP="00531907">
      <w:pPr>
        <w:spacing w:after="0" w:line="240" w:lineRule="auto"/>
        <w:rPr>
          <w:rStyle w:val="hps"/>
          <w:rFonts w:asciiTheme="majorHAnsi" w:hAnsiTheme="majorHAnsi" w:cstheme="majorHAnsi"/>
          <w:sz w:val="20"/>
          <w:szCs w:val="20"/>
        </w:rPr>
      </w:pPr>
    </w:p>
    <w:p w14:paraId="0B5AFD20" w14:textId="77777777" w:rsidR="0056521D" w:rsidRPr="0056521D" w:rsidRDefault="0056521D" w:rsidP="007A0521">
      <w:pPr>
        <w:spacing w:after="0" w:line="240" w:lineRule="auto"/>
        <w:jc w:val="both"/>
        <w:rPr>
          <w:rFonts w:asciiTheme="majorHAnsi" w:hAnsiTheme="majorHAnsi"/>
          <w:sz w:val="20"/>
        </w:rPr>
      </w:pPr>
      <w:r w:rsidRPr="0056521D">
        <w:rPr>
          <w:rFonts w:asciiTheme="majorHAnsi" w:hAnsiTheme="majorHAnsi"/>
          <w:sz w:val="20"/>
        </w:rPr>
        <w:t xml:space="preserve">UNDP was part of the team supporting the Government of Albania prepare the Post-Disaster Needs Assessment (PDNA), which besides the assessment of damages, spotted many areas to be addressed to prepare for, mitigate and respond to future disasters. </w:t>
      </w:r>
    </w:p>
    <w:p w14:paraId="3CAD65B4" w14:textId="77777777" w:rsidR="0056521D" w:rsidRPr="0056521D" w:rsidRDefault="0056521D" w:rsidP="007A0521">
      <w:pPr>
        <w:spacing w:after="0" w:line="240" w:lineRule="auto"/>
        <w:jc w:val="both"/>
        <w:rPr>
          <w:rFonts w:asciiTheme="majorHAnsi" w:hAnsiTheme="majorHAnsi"/>
          <w:sz w:val="20"/>
        </w:rPr>
      </w:pPr>
    </w:p>
    <w:p w14:paraId="63238341" w14:textId="77777777" w:rsidR="0056521D" w:rsidRPr="0056521D" w:rsidRDefault="0056521D" w:rsidP="007A0521">
      <w:pPr>
        <w:spacing w:after="0" w:line="240" w:lineRule="auto"/>
        <w:jc w:val="both"/>
        <w:rPr>
          <w:rFonts w:asciiTheme="majorHAnsi" w:hAnsiTheme="majorHAnsi"/>
          <w:sz w:val="20"/>
        </w:rPr>
      </w:pPr>
      <w:r w:rsidRPr="0056521D">
        <w:rPr>
          <w:rFonts w:asciiTheme="majorHAnsi" w:hAnsiTheme="majorHAnsi"/>
          <w:sz w:val="20"/>
        </w:rPr>
        <w:t xml:space="preserve">While assessing the performance of DRR services during the earthquake event, the PDNA’ Civil Protection &amp; DRR Sector assessment found that “…..the [earthquake] response was influenced by a series of existing vulnerabilities including: limited human resources of the National Civil Protection Agency (NCPA), absence emergency rooms at national and local level, lack of any training on emergency coordination, insufficient training and equipment of firefighter and Urban Search and Rescue teams.”  </w:t>
      </w:r>
    </w:p>
    <w:p w14:paraId="646F3EC9" w14:textId="77777777" w:rsidR="0056521D" w:rsidRPr="0056521D" w:rsidRDefault="0056521D" w:rsidP="007A0521">
      <w:pPr>
        <w:spacing w:after="0" w:line="240" w:lineRule="auto"/>
        <w:jc w:val="both"/>
        <w:rPr>
          <w:rFonts w:asciiTheme="majorHAnsi" w:hAnsiTheme="majorHAnsi"/>
          <w:sz w:val="20"/>
        </w:rPr>
      </w:pPr>
    </w:p>
    <w:p w14:paraId="1AC88D9F" w14:textId="77777777" w:rsidR="0056521D" w:rsidRPr="0056521D" w:rsidRDefault="0056521D" w:rsidP="007A0521">
      <w:pPr>
        <w:spacing w:after="0" w:line="240" w:lineRule="auto"/>
        <w:jc w:val="both"/>
        <w:rPr>
          <w:rFonts w:asciiTheme="majorHAnsi" w:hAnsiTheme="majorHAnsi"/>
          <w:sz w:val="20"/>
        </w:rPr>
      </w:pPr>
      <w:r w:rsidRPr="0056521D">
        <w:rPr>
          <w:rFonts w:asciiTheme="majorHAnsi" w:hAnsiTheme="majorHAnsi"/>
          <w:sz w:val="20"/>
        </w:rPr>
        <w:t>Past experience has shown that in the event of disasters in Albania, whether it is a large scale or a small/single incident, the fire brigades were always first to be called upon to assist the civil emergency authorities. For that, it is necessary that these units have their own resources for carrying out search and rescue operations immediately after a disaster. Enhancement of search and rescue capabilities of prefectures /municipalities for quick response will save lives. This can be achieved through the minimum of additional cost by developing the Fire Services as multi hazard response units.</w:t>
      </w:r>
    </w:p>
    <w:p w14:paraId="1AEDD61E" w14:textId="77777777" w:rsidR="0056521D" w:rsidRPr="0056521D" w:rsidRDefault="0056521D" w:rsidP="007A0521">
      <w:pPr>
        <w:spacing w:after="0" w:line="240" w:lineRule="auto"/>
        <w:jc w:val="both"/>
        <w:rPr>
          <w:rFonts w:asciiTheme="majorHAnsi" w:hAnsiTheme="majorHAnsi"/>
          <w:sz w:val="20"/>
        </w:rPr>
      </w:pPr>
    </w:p>
    <w:p w14:paraId="313C1012" w14:textId="77777777" w:rsidR="0056521D" w:rsidRPr="00F96409" w:rsidRDefault="0056521D" w:rsidP="007A0521">
      <w:pPr>
        <w:spacing w:after="0" w:line="240" w:lineRule="auto"/>
        <w:jc w:val="both"/>
        <w:rPr>
          <w:rFonts w:asciiTheme="majorHAnsi" w:hAnsiTheme="majorHAnsi"/>
          <w:sz w:val="20"/>
        </w:rPr>
      </w:pPr>
      <w:r w:rsidRPr="00F96409">
        <w:rPr>
          <w:rFonts w:asciiTheme="majorHAnsi" w:hAnsiTheme="majorHAnsi"/>
          <w:sz w:val="20"/>
        </w:rPr>
        <w:t>UNDP has already started to provide recovery support to community infrastructure at municipal level and also aims to contribute to sustainable solutions and mitigate risks of serious life-threatening situation that could be potentially avoided. The support of AFPRS is central to this initiative.</w:t>
      </w:r>
    </w:p>
    <w:p w14:paraId="68414DD7" w14:textId="77777777" w:rsidR="0056521D" w:rsidRPr="00F96409" w:rsidRDefault="0056521D" w:rsidP="007A0521">
      <w:pPr>
        <w:spacing w:after="0" w:line="240" w:lineRule="auto"/>
        <w:jc w:val="both"/>
        <w:rPr>
          <w:rFonts w:asciiTheme="majorHAnsi" w:hAnsiTheme="majorHAnsi"/>
          <w:sz w:val="20"/>
        </w:rPr>
      </w:pPr>
    </w:p>
    <w:p w14:paraId="55A32DC2" w14:textId="2C542000" w:rsidR="00790C12" w:rsidRPr="00E76AE8" w:rsidRDefault="0056521D" w:rsidP="007A0521">
      <w:pPr>
        <w:spacing w:after="0" w:line="240" w:lineRule="auto"/>
        <w:jc w:val="both"/>
        <w:rPr>
          <w:rFonts w:asciiTheme="majorHAnsi" w:hAnsiTheme="majorHAnsi"/>
          <w:sz w:val="20"/>
        </w:rPr>
      </w:pPr>
      <w:r w:rsidRPr="00F96409">
        <w:rPr>
          <w:rFonts w:asciiTheme="majorHAnsi" w:hAnsiTheme="majorHAnsi"/>
          <w:sz w:val="20"/>
        </w:rPr>
        <w:t>The proposed intervention is fully in line with sectoral priorities and needs and in the spirit of the national action for enhancing the effectiveness and performance of the decentralized firefighting service. Support to strengthening the AFPRS is in line with the National Cross-cutting Decentralization and Local Government Strategy, the application of the Law 152/2015 “On Fire Protection and Rescue Service” as well as with the most recent Law 45/2019 ‘On Civil Protection”.</w:t>
      </w:r>
    </w:p>
    <w:p w14:paraId="25216684" w14:textId="77777777" w:rsidR="008C29E2" w:rsidRPr="0073683D" w:rsidRDefault="008C29E2" w:rsidP="007A0521">
      <w:pPr>
        <w:spacing w:after="0" w:line="240" w:lineRule="auto"/>
        <w:jc w:val="both"/>
        <w:rPr>
          <w:rFonts w:asciiTheme="majorHAnsi" w:hAnsiTheme="majorHAnsi" w:cstheme="majorHAnsi"/>
          <w:sz w:val="20"/>
          <w:szCs w:val="20"/>
          <w:highlight w:val="yellow"/>
        </w:rPr>
      </w:pPr>
    </w:p>
    <w:p w14:paraId="615E38AB" w14:textId="76B0EBA8" w:rsidR="00BB3A8A" w:rsidRPr="0073683D" w:rsidRDefault="00BB3A8A" w:rsidP="007A0521">
      <w:pPr>
        <w:spacing w:after="0" w:line="240" w:lineRule="auto"/>
        <w:rPr>
          <w:rStyle w:val="hps"/>
          <w:rFonts w:asciiTheme="majorHAnsi" w:hAnsiTheme="majorHAnsi" w:cstheme="majorHAnsi"/>
          <w:sz w:val="20"/>
          <w:szCs w:val="20"/>
        </w:rPr>
      </w:pPr>
    </w:p>
    <w:p w14:paraId="74DF47EC" w14:textId="2CA310FF" w:rsidR="00BB3A8A" w:rsidRPr="00E76AE8" w:rsidRDefault="00BB3A8A" w:rsidP="00D922EF">
      <w:pPr>
        <w:pStyle w:val="ListParagraph"/>
        <w:numPr>
          <w:ilvl w:val="0"/>
          <w:numId w:val="8"/>
        </w:numPr>
        <w:spacing w:after="0" w:line="240" w:lineRule="auto"/>
        <w:outlineLvl w:val="1"/>
        <w:rPr>
          <w:color w:val="0070C0"/>
        </w:rPr>
      </w:pPr>
      <w:bookmarkStart w:id="22" w:name="_Toc47437099"/>
      <w:r w:rsidRPr="00E76AE8">
        <w:rPr>
          <w:color w:val="0070C0"/>
        </w:rPr>
        <w:t xml:space="preserve">Project </w:t>
      </w:r>
      <w:r w:rsidR="001C56F3">
        <w:rPr>
          <w:color w:val="0070C0"/>
        </w:rPr>
        <w:t>Strategy</w:t>
      </w:r>
      <w:bookmarkEnd w:id="22"/>
    </w:p>
    <w:p w14:paraId="34D72DCF" w14:textId="77777777" w:rsidR="00BB3A8A" w:rsidRPr="0056521D" w:rsidRDefault="00BB3A8A" w:rsidP="0056521D">
      <w:pPr>
        <w:spacing w:after="0" w:line="240" w:lineRule="auto"/>
        <w:jc w:val="both"/>
      </w:pPr>
    </w:p>
    <w:p w14:paraId="7671652F" w14:textId="77777777" w:rsidR="0056521D" w:rsidRPr="0056521D" w:rsidRDefault="0056521D" w:rsidP="007A0521">
      <w:pPr>
        <w:spacing w:after="0" w:line="240" w:lineRule="auto"/>
        <w:jc w:val="both"/>
        <w:rPr>
          <w:rFonts w:asciiTheme="majorHAnsi" w:hAnsiTheme="majorHAnsi" w:cstheme="majorHAnsi"/>
          <w:sz w:val="20"/>
          <w:szCs w:val="20"/>
        </w:rPr>
      </w:pPr>
      <w:r w:rsidRPr="0056521D">
        <w:rPr>
          <w:rFonts w:asciiTheme="majorHAnsi" w:hAnsiTheme="majorHAnsi" w:cstheme="majorHAnsi"/>
          <w:sz w:val="20"/>
          <w:szCs w:val="20"/>
        </w:rPr>
        <w:t xml:space="preserve">In March 2020, in the framework of post-earthquake assessment and response, UNDP contacted the General Directorate of FPRS and discussed about sector priorities identified by this national authority. There were two sets of priorities that have quasi equal importance for an effective function of the FPRS: 1) basic and regular training of the firefighters for increasing and unifying knowledge and skills, 2) improved infrastructure for acceptable working conditions, and 3) adequate and more equipment for providing the service with efficiency and effectiveness. </w:t>
      </w:r>
    </w:p>
    <w:p w14:paraId="7743A652" w14:textId="77777777" w:rsidR="0056521D" w:rsidRPr="0056521D" w:rsidRDefault="0056521D" w:rsidP="007A0521">
      <w:pPr>
        <w:autoSpaceDE w:val="0"/>
        <w:autoSpaceDN w:val="0"/>
        <w:adjustRightInd w:val="0"/>
        <w:spacing w:after="0" w:line="240" w:lineRule="auto"/>
        <w:rPr>
          <w:rFonts w:asciiTheme="majorHAnsi" w:hAnsiTheme="majorHAnsi" w:cstheme="majorHAnsi"/>
          <w:bCs/>
          <w:iCs/>
          <w:sz w:val="20"/>
          <w:szCs w:val="20"/>
        </w:rPr>
      </w:pPr>
    </w:p>
    <w:p w14:paraId="79508781" w14:textId="77777777" w:rsidR="0056521D" w:rsidRPr="0056521D" w:rsidRDefault="0056521D" w:rsidP="007A0521">
      <w:pPr>
        <w:autoSpaceDE w:val="0"/>
        <w:autoSpaceDN w:val="0"/>
        <w:adjustRightInd w:val="0"/>
        <w:spacing w:after="0" w:line="240" w:lineRule="auto"/>
        <w:rPr>
          <w:rFonts w:asciiTheme="majorHAnsi" w:hAnsiTheme="majorHAnsi" w:cstheme="majorHAnsi"/>
          <w:bCs/>
          <w:iCs/>
          <w:sz w:val="20"/>
          <w:szCs w:val="20"/>
          <w:u w:val="single"/>
        </w:rPr>
      </w:pPr>
      <w:r w:rsidRPr="0056521D">
        <w:rPr>
          <w:rFonts w:asciiTheme="majorHAnsi" w:hAnsiTheme="majorHAnsi" w:cstheme="majorHAnsi"/>
          <w:bCs/>
          <w:iCs/>
          <w:sz w:val="20"/>
          <w:szCs w:val="20"/>
          <w:u w:val="single"/>
        </w:rPr>
        <w:t>Priority 1 – Training &amp; Skills</w:t>
      </w:r>
    </w:p>
    <w:p w14:paraId="216B5979" w14:textId="77777777" w:rsidR="0056521D" w:rsidRPr="0056521D" w:rsidRDefault="0056521D" w:rsidP="007A0521">
      <w:pPr>
        <w:autoSpaceDE w:val="0"/>
        <w:autoSpaceDN w:val="0"/>
        <w:adjustRightInd w:val="0"/>
        <w:spacing w:after="0" w:line="240" w:lineRule="auto"/>
        <w:rPr>
          <w:rFonts w:asciiTheme="majorHAnsi" w:hAnsiTheme="majorHAnsi" w:cstheme="majorHAnsi"/>
          <w:bCs/>
          <w:iCs/>
          <w:sz w:val="20"/>
          <w:szCs w:val="20"/>
        </w:rPr>
      </w:pPr>
    </w:p>
    <w:p w14:paraId="2E54494E" w14:textId="77777777" w:rsidR="0056521D" w:rsidRPr="0056521D" w:rsidRDefault="0056521D" w:rsidP="00D922EF">
      <w:pPr>
        <w:pStyle w:val="ListParagraph"/>
        <w:widowControl/>
        <w:numPr>
          <w:ilvl w:val="0"/>
          <w:numId w:val="25"/>
        </w:numPr>
        <w:spacing w:after="0" w:line="240" w:lineRule="auto"/>
        <w:contextualSpacing w:val="0"/>
        <w:jc w:val="both"/>
        <w:rPr>
          <w:rFonts w:asciiTheme="majorHAnsi" w:hAnsiTheme="majorHAnsi" w:cstheme="majorHAnsi"/>
          <w:bCs/>
          <w:i/>
          <w:sz w:val="20"/>
          <w:szCs w:val="20"/>
        </w:rPr>
      </w:pPr>
      <w:r w:rsidRPr="0056521D">
        <w:rPr>
          <w:rFonts w:asciiTheme="majorHAnsi" w:hAnsiTheme="majorHAnsi" w:cstheme="majorHAnsi"/>
          <w:bCs/>
          <w:i/>
          <w:sz w:val="20"/>
          <w:szCs w:val="20"/>
        </w:rPr>
        <w:t xml:space="preserve">A general deficiency for the firefighter teams is the lack of training, especially for the newly municipal recruits. The training needed should include the rules and standards of work in the firefighting sector, but also expand to other </w:t>
      </w:r>
      <w:r w:rsidRPr="0056521D">
        <w:rPr>
          <w:rFonts w:asciiTheme="majorHAnsi" w:hAnsiTheme="majorHAnsi" w:cstheme="majorHAnsi"/>
          <w:i/>
          <w:sz w:val="20"/>
          <w:szCs w:val="20"/>
          <w:lang w:val="en-GB"/>
        </w:rPr>
        <w:t>areas</w:t>
      </w:r>
      <w:r w:rsidRPr="0056521D">
        <w:rPr>
          <w:rFonts w:asciiTheme="majorHAnsi" w:hAnsiTheme="majorHAnsi" w:cstheme="majorHAnsi"/>
          <w:bCs/>
          <w:i/>
          <w:sz w:val="20"/>
          <w:szCs w:val="20"/>
        </w:rPr>
        <w:t xml:space="preserve"> of natural and man-made disasters, preparing specialized professionals and teams for intervention and rescue. Currently, training is provided ad-hoc, mainly through pairing young and senior employees or knowledge share activities from performing municipalities to non-experienced ones. </w:t>
      </w:r>
    </w:p>
    <w:p w14:paraId="728D00B6" w14:textId="77777777" w:rsidR="0056521D" w:rsidRPr="0056521D" w:rsidRDefault="0056521D" w:rsidP="007A0521">
      <w:pPr>
        <w:spacing w:after="0" w:line="240" w:lineRule="auto"/>
        <w:rPr>
          <w:rFonts w:asciiTheme="majorHAnsi" w:hAnsiTheme="majorHAnsi" w:cstheme="majorHAnsi"/>
          <w:bCs/>
          <w:iCs/>
          <w:sz w:val="20"/>
          <w:szCs w:val="20"/>
        </w:rPr>
      </w:pPr>
    </w:p>
    <w:p w14:paraId="26613BFB" w14:textId="77777777" w:rsidR="0056521D" w:rsidRPr="0056521D" w:rsidRDefault="0056521D" w:rsidP="007A0521">
      <w:pPr>
        <w:spacing w:after="0" w:line="240" w:lineRule="auto"/>
        <w:rPr>
          <w:rFonts w:asciiTheme="majorHAnsi" w:hAnsiTheme="majorHAnsi" w:cstheme="majorHAnsi"/>
          <w:bCs/>
          <w:iCs/>
          <w:sz w:val="20"/>
          <w:szCs w:val="20"/>
          <w:u w:val="single"/>
        </w:rPr>
      </w:pPr>
      <w:r w:rsidRPr="0056521D">
        <w:rPr>
          <w:rFonts w:asciiTheme="majorHAnsi" w:hAnsiTheme="majorHAnsi" w:cstheme="majorHAnsi"/>
          <w:bCs/>
          <w:iCs/>
          <w:sz w:val="20"/>
          <w:szCs w:val="20"/>
          <w:u w:val="single"/>
        </w:rPr>
        <w:t>Priority 2 – Physical Infrastructure</w:t>
      </w:r>
    </w:p>
    <w:p w14:paraId="7B46DB61" w14:textId="77777777" w:rsidR="0056521D" w:rsidRPr="0056521D" w:rsidRDefault="0056521D" w:rsidP="007A0521">
      <w:pPr>
        <w:autoSpaceDE w:val="0"/>
        <w:autoSpaceDN w:val="0"/>
        <w:adjustRightInd w:val="0"/>
        <w:spacing w:after="0" w:line="240" w:lineRule="auto"/>
        <w:rPr>
          <w:rFonts w:asciiTheme="majorHAnsi" w:hAnsiTheme="majorHAnsi" w:cstheme="majorHAnsi"/>
          <w:bCs/>
          <w:iCs/>
          <w:sz w:val="20"/>
          <w:szCs w:val="20"/>
        </w:rPr>
      </w:pPr>
    </w:p>
    <w:p w14:paraId="685B1837" w14:textId="77777777" w:rsidR="0056521D" w:rsidRPr="0056521D" w:rsidRDefault="0056521D" w:rsidP="00D922EF">
      <w:pPr>
        <w:pStyle w:val="ListParagraph"/>
        <w:widowControl/>
        <w:numPr>
          <w:ilvl w:val="0"/>
          <w:numId w:val="26"/>
        </w:numPr>
        <w:spacing w:after="0" w:line="240" w:lineRule="auto"/>
        <w:contextualSpacing w:val="0"/>
        <w:jc w:val="both"/>
        <w:rPr>
          <w:rFonts w:asciiTheme="majorHAnsi" w:hAnsiTheme="majorHAnsi" w:cstheme="majorHAnsi"/>
          <w:i/>
          <w:iCs/>
          <w:sz w:val="20"/>
          <w:szCs w:val="20"/>
        </w:rPr>
      </w:pPr>
      <w:r w:rsidRPr="0056521D">
        <w:rPr>
          <w:rFonts w:asciiTheme="majorHAnsi" w:hAnsiTheme="majorHAnsi" w:cstheme="majorHAnsi"/>
          <w:i/>
          <w:iCs/>
          <w:sz w:val="20"/>
          <w:szCs w:val="20"/>
        </w:rPr>
        <w:t>Construction of the fire station building in the Municipality of Lezha. The municipality does not have a fire station at all. The service is placed temporarily in rented premises and ill-organized. (m</w:t>
      </w:r>
      <w:r w:rsidRPr="0056521D">
        <w:rPr>
          <w:rFonts w:asciiTheme="majorHAnsi" w:hAnsiTheme="majorHAnsi" w:cstheme="majorHAnsi"/>
          <w:i/>
          <w:iCs/>
          <w:sz w:val="20"/>
          <w:szCs w:val="20"/>
          <w:u w:val="single"/>
        </w:rPr>
        <w:t>unicipal population 65,663</w:t>
      </w:r>
      <w:r w:rsidRPr="0056521D">
        <w:rPr>
          <w:rFonts w:asciiTheme="majorHAnsi" w:hAnsiTheme="majorHAnsi" w:cstheme="majorHAnsi"/>
          <w:i/>
          <w:iCs/>
          <w:sz w:val="20"/>
          <w:szCs w:val="20"/>
        </w:rPr>
        <w:t>)</w:t>
      </w:r>
      <w:r w:rsidRPr="0056521D">
        <w:rPr>
          <w:rStyle w:val="FootnoteReference"/>
          <w:rFonts w:asciiTheme="majorHAnsi" w:hAnsiTheme="majorHAnsi" w:cstheme="majorHAnsi"/>
          <w:i/>
          <w:iCs/>
          <w:sz w:val="20"/>
          <w:szCs w:val="20"/>
        </w:rPr>
        <w:footnoteReference w:id="5"/>
      </w:r>
    </w:p>
    <w:p w14:paraId="09BCD91D" w14:textId="77777777" w:rsidR="0056521D" w:rsidRPr="0056521D" w:rsidRDefault="0056521D" w:rsidP="00D922EF">
      <w:pPr>
        <w:pStyle w:val="ListParagraph"/>
        <w:widowControl/>
        <w:numPr>
          <w:ilvl w:val="0"/>
          <w:numId w:val="26"/>
        </w:numPr>
        <w:spacing w:after="0" w:line="240" w:lineRule="auto"/>
        <w:contextualSpacing w:val="0"/>
        <w:jc w:val="both"/>
        <w:rPr>
          <w:rFonts w:asciiTheme="majorHAnsi" w:hAnsiTheme="majorHAnsi" w:cstheme="majorHAnsi"/>
          <w:i/>
          <w:iCs/>
          <w:sz w:val="20"/>
          <w:szCs w:val="20"/>
        </w:rPr>
      </w:pPr>
      <w:r w:rsidRPr="0056521D">
        <w:rPr>
          <w:rFonts w:asciiTheme="majorHAnsi" w:hAnsiTheme="majorHAnsi" w:cstheme="majorHAnsi"/>
          <w:i/>
          <w:iCs/>
          <w:sz w:val="20"/>
          <w:szCs w:val="20"/>
        </w:rPr>
        <w:t>Construction of the fire station building in the Municipality of Fier. The current fire station is located within an abandoned Nitrogen Plant compound, very far from the city and thus ill-suited to timely response. (municipal population 120,655)</w:t>
      </w:r>
    </w:p>
    <w:p w14:paraId="2CE1ECED" w14:textId="77777777" w:rsidR="0056521D" w:rsidRPr="0056521D" w:rsidRDefault="0056521D" w:rsidP="00D922EF">
      <w:pPr>
        <w:pStyle w:val="ListParagraph"/>
        <w:widowControl/>
        <w:numPr>
          <w:ilvl w:val="0"/>
          <w:numId w:val="26"/>
        </w:numPr>
        <w:spacing w:after="0" w:line="240" w:lineRule="auto"/>
        <w:contextualSpacing w:val="0"/>
        <w:jc w:val="both"/>
        <w:rPr>
          <w:rFonts w:asciiTheme="majorHAnsi" w:hAnsiTheme="majorHAnsi" w:cstheme="majorHAnsi"/>
          <w:i/>
          <w:iCs/>
          <w:sz w:val="20"/>
          <w:szCs w:val="20"/>
        </w:rPr>
      </w:pPr>
      <w:r w:rsidRPr="0056521D">
        <w:rPr>
          <w:rFonts w:asciiTheme="majorHAnsi" w:hAnsiTheme="majorHAnsi" w:cstheme="majorHAnsi"/>
          <w:i/>
          <w:iCs/>
          <w:sz w:val="20"/>
          <w:szCs w:val="20"/>
        </w:rPr>
        <w:t>Construction of the fire station building in the Municipality of Pogradec. Currently the fire station building is located within the building of the Border Police, out of the city, without any kind of service condition. (municipal population 61,530)</w:t>
      </w:r>
    </w:p>
    <w:p w14:paraId="724B0D32" w14:textId="77777777" w:rsidR="0056521D" w:rsidRPr="0056521D" w:rsidRDefault="0056521D" w:rsidP="007A0521">
      <w:pPr>
        <w:spacing w:after="0" w:line="240" w:lineRule="auto"/>
        <w:rPr>
          <w:rFonts w:asciiTheme="majorHAnsi" w:hAnsiTheme="majorHAnsi" w:cstheme="majorHAnsi"/>
          <w:sz w:val="20"/>
          <w:szCs w:val="20"/>
        </w:rPr>
      </w:pPr>
    </w:p>
    <w:p w14:paraId="444633D8" w14:textId="77777777" w:rsidR="0056521D" w:rsidRPr="0056521D" w:rsidRDefault="0056521D" w:rsidP="007A0521">
      <w:pPr>
        <w:spacing w:after="0" w:line="240" w:lineRule="auto"/>
        <w:rPr>
          <w:rFonts w:asciiTheme="majorHAnsi" w:hAnsiTheme="majorHAnsi" w:cstheme="majorHAnsi"/>
          <w:bCs/>
          <w:iCs/>
          <w:sz w:val="20"/>
          <w:szCs w:val="20"/>
          <w:u w:val="single"/>
        </w:rPr>
      </w:pPr>
      <w:r w:rsidRPr="0056521D">
        <w:rPr>
          <w:rFonts w:asciiTheme="majorHAnsi" w:hAnsiTheme="majorHAnsi" w:cstheme="majorHAnsi"/>
          <w:bCs/>
          <w:iCs/>
          <w:sz w:val="20"/>
          <w:szCs w:val="20"/>
          <w:u w:val="single"/>
        </w:rPr>
        <w:t>Priority 3 – Equipment</w:t>
      </w:r>
    </w:p>
    <w:p w14:paraId="543FC8E6" w14:textId="77777777" w:rsidR="0056521D" w:rsidRPr="0056521D" w:rsidRDefault="0056521D" w:rsidP="007A0521">
      <w:pPr>
        <w:spacing w:after="0" w:line="240" w:lineRule="auto"/>
        <w:rPr>
          <w:rFonts w:asciiTheme="majorHAnsi" w:hAnsiTheme="majorHAnsi" w:cstheme="majorHAnsi"/>
          <w:sz w:val="20"/>
          <w:szCs w:val="20"/>
        </w:rPr>
      </w:pPr>
    </w:p>
    <w:p w14:paraId="2E0AFAD2" w14:textId="77777777" w:rsidR="0056521D" w:rsidRPr="0056521D" w:rsidRDefault="0056521D" w:rsidP="00D922EF">
      <w:pPr>
        <w:pStyle w:val="ListParagraph"/>
        <w:widowControl/>
        <w:numPr>
          <w:ilvl w:val="0"/>
          <w:numId w:val="27"/>
        </w:numPr>
        <w:spacing w:after="0" w:line="240" w:lineRule="auto"/>
        <w:contextualSpacing w:val="0"/>
        <w:jc w:val="both"/>
        <w:rPr>
          <w:rFonts w:asciiTheme="majorHAnsi" w:hAnsiTheme="majorHAnsi" w:cstheme="majorHAnsi"/>
          <w:i/>
          <w:iCs/>
          <w:sz w:val="20"/>
          <w:szCs w:val="20"/>
        </w:rPr>
      </w:pPr>
      <w:r w:rsidRPr="0056521D">
        <w:rPr>
          <w:rFonts w:asciiTheme="majorHAnsi" w:hAnsiTheme="majorHAnsi" w:cstheme="majorHAnsi"/>
          <w:i/>
          <w:iCs/>
          <w:sz w:val="20"/>
          <w:szCs w:val="20"/>
        </w:rPr>
        <w:t>Equipment of firefighters with adequate PPEs</w:t>
      </w:r>
    </w:p>
    <w:p w14:paraId="764506E7" w14:textId="2EE83B9B" w:rsidR="0056521D" w:rsidRPr="0056521D" w:rsidRDefault="0056521D" w:rsidP="00D922EF">
      <w:pPr>
        <w:pStyle w:val="ListParagraph"/>
        <w:widowControl/>
        <w:numPr>
          <w:ilvl w:val="0"/>
          <w:numId w:val="27"/>
        </w:numPr>
        <w:spacing w:after="0" w:line="240" w:lineRule="auto"/>
        <w:contextualSpacing w:val="0"/>
        <w:jc w:val="both"/>
        <w:rPr>
          <w:rFonts w:asciiTheme="majorHAnsi" w:hAnsiTheme="majorHAnsi" w:cstheme="majorHAnsi"/>
          <w:sz w:val="20"/>
          <w:szCs w:val="20"/>
        </w:rPr>
      </w:pPr>
      <w:r w:rsidRPr="0056521D">
        <w:rPr>
          <w:rFonts w:asciiTheme="majorHAnsi" w:hAnsiTheme="majorHAnsi" w:cstheme="majorHAnsi"/>
          <w:sz w:val="20"/>
          <w:szCs w:val="20"/>
        </w:rPr>
        <w:t xml:space="preserve">Provision, for 9 out of 12 municipalities representing county </w:t>
      </w:r>
      <w:r w:rsidR="00AB42A5" w:rsidRPr="0056521D">
        <w:rPr>
          <w:rFonts w:asciiTheme="majorHAnsi" w:hAnsiTheme="majorHAnsi" w:cstheme="majorHAnsi"/>
          <w:sz w:val="20"/>
          <w:szCs w:val="20"/>
        </w:rPr>
        <w:t>centers</w:t>
      </w:r>
      <w:r w:rsidRPr="0056521D">
        <w:rPr>
          <w:rFonts w:asciiTheme="majorHAnsi" w:hAnsiTheme="majorHAnsi" w:cstheme="majorHAnsi"/>
          <w:sz w:val="20"/>
          <w:szCs w:val="20"/>
        </w:rPr>
        <w:t>, of “search and rescue” equipment, including USAR containers</w:t>
      </w:r>
      <w:r w:rsidRPr="0056521D">
        <w:rPr>
          <w:rFonts w:asciiTheme="majorHAnsi" w:hAnsiTheme="majorHAnsi" w:cstheme="majorHAnsi"/>
          <w:sz w:val="20"/>
          <w:szCs w:val="20"/>
        </w:rPr>
        <w:footnoteReference w:id="6"/>
      </w:r>
      <w:r w:rsidRPr="0056521D">
        <w:rPr>
          <w:rFonts w:asciiTheme="majorHAnsi" w:hAnsiTheme="majorHAnsi" w:cstheme="majorHAnsi"/>
          <w:sz w:val="20"/>
          <w:szCs w:val="20"/>
        </w:rPr>
        <w:t xml:space="preserve"> and 4x4 fire extinguishers trucks, with a capacity of 2500-3000 </w:t>
      </w:r>
      <w:r w:rsidR="00AB42A5" w:rsidRPr="0056521D">
        <w:rPr>
          <w:rFonts w:asciiTheme="majorHAnsi" w:hAnsiTheme="majorHAnsi" w:cstheme="majorHAnsi"/>
          <w:sz w:val="20"/>
          <w:szCs w:val="20"/>
        </w:rPr>
        <w:t>liters</w:t>
      </w:r>
      <w:r w:rsidRPr="0056521D">
        <w:rPr>
          <w:rFonts w:asciiTheme="majorHAnsi" w:hAnsiTheme="majorHAnsi" w:cstheme="majorHAnsi"/>
          <w:sz w:val="20"/>
          <w:szCs w:val="20"/>
        </w:rPr>
        <w:t xml:space="preserve"> of water, for interventions in forest fires. </w:t>
      </w:r>
    </w:p>
    <w:p w14:paraId="5126CA19" w14:textId="77777777" w:rsidR="0056521D" w:rsidRPr="0056521D" w:rsidRDefault="0056521D" w:rsidP="00D922EF">
      <w:pPr>
        <w:pStyle w:val="ListParagraph"/>
        <w:widowControl/>
        <w:numPr>
          <w:ilvl w:val="0"/>
          <w:numId w:val="27"/>
        </w:numPr>
        <w:spacing w:after="0" w:line="240" w:lineRule="auto"/>
        <w:contextualSpacing w:val="0"/>
        <w:jc w:val="both"/>
        <w:rPr>
          <w:rFonts w:asciiTheme="majorHAnsi" w:hAnsiTheme="majorHAnsi" w:cstheme="majorHAnsi"/>
          <w:sz w:val="20"/>
          <w:szCs w:val="20"/>
        </w:rPr>
      </w:pPr>
      <w:r w:rsidRPr="0056521D">
        <w:rPr>
          <w:rFonts w:asciiTheme="majorHAnsi" w:hAnsiTheme="majorHAnsi" w:cstheme="majorHAnsi"/>
          <w:sz w:val="20"/>
          <w:szCs w:val="20"/>
        </w:rPr>
        <w:t xml:space="preserve">Provision, especially for small municipalities (around 30), of intervention equipment kits (51mm tubing, 72mm throttle, connectors, branches, mixers, adapters, various scales, water pumps, etc.) </w:t>
      </w:r>
    </w:p>
    <w:p w14:paraId="5823F66D" w14:textId="33445795" w:rsidR="0056521D" w:rsidRPr="0056521D" w:rsidRDefault="0056521D" w:rsidP="00D922EF">
      <w:pPr>
        <w:pStyle w:val="ListParagraph"/>
        <w:widowControl/>
        <w:numPr>
          <w:ilvl w:val="0"/>
          <w:numId w:val="27"/>
        </w:numPr>
        <w:spacing w:after="0" w:line="240" w:lineRule="auto"/>
        <w:contextualSpacing w:val="0"/>
        <w:jc w:val="both"/>
        <w:rPr>
          <w:rFonts w:asciiTheme="majorHAnsi" w:hAnsiTheme="majorHAnsi" w:cstheme="majorHAnsi"/>
          <w:sz w:val="20"/>
          <w:szCs w:val="20"/>
        </w:rPr>
      </w:pPr>
      <w:r w:rsidRPr="0056521D">
        <w:rPr>
          <w:rFonts w:asciiTheme="majorHAnsi" w:hAnsiTheme="majorHAnsi" w:cstheme="majorHAnsi"/>
          <w:sz w:val="20"/>
          <w:szCs w:val="20"/>
        </w:rPr>
        <w:t xml:space="preserve">Provision of pickup vehicles, with a capacity of 450-500 </w:t>
      </w:r>
      <w:r w:rsidR="00C273B5" w:rsidRPr="0056521D">
        <w:rPr>
          <w:rFonts w:asciiTheme="majorHAnsi" w:hAnsiTheme="majorHAnsi" w:cstheme="majorHAnsi"/>
          <w:sz w:val="20"/>
          <w:szCs w:val="20"/>
        </w:rPr>
        <w:t>liters</w:t>
      </w:r>
      <w:r w:rsidRPr="0056521D">
        <w:rPr>
          <w:rFonts w:asciiTheme="majorHAnsi" w:hAnsiTheme="majorHAnsi" w:cstheme="majorHAnsi"/>
          <w:sz w:val="20"/>
          <w:szCs w:val="20"/>
        </w:rPr>
        <w:t xml:space="preserve">, for municipalities where fire stations are setup recently. </w:t>
      </w:r>
    </w:p>
    <w:p w14:paraId="76B1892A" w14:textId="77777777" w:rsidR="0056521D" w:rsidRPr="0056521D" w:rsidRDefault="0056521D" w:rsidP="007A0521">
      <w:pPr>
        <w:spacing w:after="0" w:line="240" w:lineRule="auto"/>
        <w:rPr>
          <w:rStyle w:val="tlid-translation"/>
          <w:rFonts w:asciiTheme="majorHAnsi" w:hAnsiTheme="majorHAnsi" w:cstheme="majorHAnsi"/>
          <w:sz w:val="20"/>
          <w:szCs w:val="20"/>
          <w:lang w:val="en"/>
        </w:rPr>
      </w:pPr>
    </w:p>
    <w:p w14:paraId="13E7FABC" w14:textId="77777777" w:rsidR="0056521D" w:rsidRPr="0056521D" w:rsidRDefault="0056521D" w:rsidP="007A0521">
      <w:pPr>
        <w:spacing w:after="0" w:line="240" w:lineRule="auto"/>
        <w:jc w:val="both"/>
        <w:rPr>
          <w:rFonts w:asciiTheme="majorHAnsi" w:hAnsiTheme="majorHAnsi" w:cstheme="majorHAnsi"/>
          <w:sz w:val="20"/>
          <w:szCs w:val="20"/>
        </w:rPr>
      </w:pPr>
      <w:r w:rsidRPr="0056521D">
        <w:rPr>
          <w:rFonts w:asciiTheme="majorHAnsi" w:hAnsiTheme="majorHAnsi" w:cstheme="majorHAnsi"/>
          <w:sz w:val="20"/>
          <w:szCs w:val="20"/>
        </w:rPr>
        <w:t>According to the General Directorate of FPRS, the effect of these interventions would be immediate in saving human life in cases of disaster and would change the situation to almost 70-80% as a result of effective and resourced response.</w:t>
      </w:r>
    </w:p>
    <w:p w14:paraId="458AB61E" w14:textId="77777777" w:rsidR="0056521D" w:rsidRPr="0056521D" w:rsidRDefault="0056521D" w:rsidP="007A0521">
      <w:pPr>
        <w:spacing w:after="0" w:line="240" w:lineRule="auto"/>
        <w:rPr>
          <w:rFonts w:asciiTheme="majorHAnsi" w:hAnsiTheme="majorHAnsi" w:cstheme="majorHAnsi"/>
          <w:sz w:val="20"/>
          <w:szCs w:val="20"/>
        </w:rPr>
      </w:pPr>
    </w:p>
    <w:p w14:paraId="75798319" w14:textId="77777777" w:rsidR="0056521D" w:rsidRPr="0056521D" w:rsidRDefault="0056521D" w:rsidP="007A0521">
      <w:pPr>
        <w:spacing w:after="0" w:line="240" w:lineRule="auto"/>
        <w:jc w:val="both"/>
        <w:rPr>
          <w:rFonts w:asciiTheme="majorHAnsi" w:hAnsiTheme="majorHAnsi" w:cstheme="majorHAnsi"/>
          <w:sz w:val="20"/>
          <w:szCs w:val="20"/>
        </w:rPr>
      </w:pPr>
      <w:r w:rsidRPr="0056521D">
        <w:rPr>
          <w:rFonts w:asciiTheme="majorHAnsi" w:hAnsiTheme="majorHAnsi" w:cstheme="majorHAnsi"/>
          <w:sz w:val="20"/>
          <w:szCs w:val="20"/>
        </w:rPr>
        <w:t xml:space="preserve">While the needs of the AFPRS sector cannot be satisfied at once and exhaustively, priorities can be tackled within the limit of resources. In this respect, the current proposal tackles the priority list from the top and intends to address in part priorities 1.1 and 3.1 and in full the Priority 2. </w:t>
      </w:r>
    </w:p>
    <w:p w14:paraId="51A74CFE" w14:textId="77777777" w:rsidR="0056521D" w:rsidRPr="0056521D" w:rsidRDefault="0056521D" w:rsidP="007A0521">
      <w:pPr>
        <w:spacing w:after="0" w:line="240" w:lineRule="auto"/>
        <w:rPr>
          <w:rFonts w:asciiTheme="majorHAnsi" w:hAnsiTheme="majorHAnsi" w:cstheme="majorHAnsi"/>
          <w:sz w:val="20"/>
          <w:szCs w:val="20"/>
        </w:rPr>
      </w:pPr>
    </w:p>
    <w:p w14:paraId="1A41904E" w14:textId="77777777" w:rsidR="0056521D" w:rsidRPr="0056521D" w:rsidRDefault="0056521D" w:rsidP="007A0521">
      <w:pPr>
        <w:spacing w:after="0" w:line="240" w:lineRule="auto"/>
        <w:jc w:val="both"/>
        <w:rPr>
          <w:rFonts w:asciiTheme="majorHAnsi" w:hAnsiTheme="majorHAnsi" w:cstheme="majorHAnsi"/>
          <w:sz w:val="20"/>
          <w:szCs w:val="20"/>
        </w:rPr>
      </w:pPr>
      <w:r w:rsidRPr="00F96409">
        <w:rPr>
          <w:rFonts w:asciiTheme="majorHAnsi" w:hAnsiTheme="majorHAnsi" w:cstheme="majorHAnsi"/>
          <w:sz w:val="20"/>
          <w:szCs w:val="20"/>
        </w:rPr>
        <w:t>The proposed intervention will benefit at different extents 10 municipalities in soft skills &amp; training and eight municipalities in equipment and PPEs.</w:t>
      </w:r>
      <w:r w:rsidRPr="0056521D">
        <w:rPr>
          <w:rFonts w:asciiTheme="majorHAnsi" w:hAnsiTheme="majorHAnsi" w:cstheme="majorHAnsi"/>
          <w:sz w:val="20"/>
          <w:szCs w:val="20"/>
        </w:rPr>
        <w:t xml:space="preserve"> </w:t>
      </w:r>
    </w:p>
    <w:p w14:paraId="6049C69E" w14:textId="77777777" w:rsidR="0056521D" w:rsidRDefault="0056521D" w:rsidP="0056521D">
      <w:pPr>
        <w:spacing w:after="0"/>
        <w:rPr>
          <w:rFonts w:ascii="Verdana" w:hAnsi="Verdana"/>
          <w:sz w:val="18"/>
          <w:szCs w:val="18"/>
        </w:rPr>
      </w:pPr>
    </w:p>
    <w:tbl>
      <w:tblPr>
        <w:tblStyle w:val="TableGrid"/>
        <w:tblW w:w="7015" w:type="dxa"/>
        <w:tblLook w:val="04A0" w:firstRow="1" w:lastRow="0" w:firstColumn="1" w:lastColumn="0" w:noHBand="0" w:noVBand="1"/>
      </w:tblPr>
      <w:tblGrid>
        <w:gridCol w:w="535"/>
        <w:gridCol w:w="1440"/>
        <w:gridCol w:w="1350"/>
        <w:gridCol w:w="1170"/>
        <w:gridCol w:w="1260"/>
        <w:gridCol w:w="1260"/>
      </w:tblGrid>
      <w:tr w:rsidR="0056521D" w:rsidRPr="0056521D" w14:paraId="2547C63C" w14:textId="77777777" w:rsidTr="00301C12">
        <w:tc>
          <w:tcPr>
            <w:tcW w:w="535" w:type="dxa"/>
            <w:vMerge w:val="restart"/>
          </w:tcPr>
          <w:p w14:paraId="095583C7" w14:textId="77777777" w:rsidR="0056521D" w:rsidRPr="0056521D" w:rsidRDefault="0056521D" w:rsidP="007A0521">
            <w:pPr>
              <w:spacing w:after="0" w:line="240" w:lineRule="auto"/>
              <w:rPr>
                <w:rFonts w:asciiTheme="majorHAnsi" w:hAnsiTheme="majorHAnsi" w:cstheme="majorHAnsi"/>
              </w:rPr>
            </w:pPr>
            <w:r w:rsidRPr="0056521D">
              <w:rPr>
                <w:rFonts w:asciiTheme="majorHAnsi" w:hAnsiTheme="majorHAnsi" w:cstheme="majorHAnsi"/>
              </w:rPr>
              <w:t>No.</w:t>
            </w:r>
          </w:p>
        </w:tc>
        <w:tc>
          <w:tcPr>
            <w:tcW w:w="1440" w:type="dxa"/>
            <w:vMerge w:val="restart"/>
          </w:tcPr>
          <w:p w14:paraId="30AD1DBE" w14:textId="4B710573" w:rsidR="0056521D" w:rsidRPr="0056521D" w:rsidRDefault="00F25A0B" w:rsidP="007A0521">
            <w:pPr>
              <w:spacing w:after="0" w:line="240" w:lineRule="auto"/>
              <w:rPr>
                <w:rFonts w:asciiTheme="majorHAnsi" w:hAnsiTheme="majorHAnsi" w:cstheme="majorHAnsi"/>
              </w:rPr>
            </w:pPr>
            <w:r>
              <w:rPr>
                <w:rFonts w:asciiTheme="majorHAnsi" w:hAnsiTheme="majorHAnsi" w:cstheme="majorHAnsi"/>
              </w:rPr>
              <w:t xml:space="preserve">Beneficiary </w:t>
            </w:r>
            <w:r w:rsidR="0056521D" w:rsidRPr="0056521D">
              <w:rPr>
                <w:rFonts w:asciiTheme="majorHAnsi" w:hAnsiTheme="majorHAnsi" w:cstheme="majorHAnsi"/>
              </w:rPr>
              <w:t>Municipality</w:t>
            </w:r>
          </w:p>
        </w:tc>
        <w:tc>
          <w:tcPr>
            <w:tcW w:w="1350" w:type="dxa"/>
            <w:vMerge w:val="restart"/>
          </w:tcPr>
          <w:p w14:paraId="34046432" w14:textId="77777777" w:rsidR="00F25A0B" w:rsidRDefault="00F25A0B" w:rsidP="007A0521">
            <w:pPr>
              <w:spacing w:after="0" w:line="240" w:lineRule="auto"/>
              <w:jc w:val="center"/>
              <w:rPr>
                <w:rFonts w:asciiTheme="majorHAnsi" w:hAnsiTheme="majorHAnsi" w:cstheme="majorHAnsi"/>
              </w:rPr>
            </w:pPr>
            <w:r>
              <w:rPr>
                <w:rFonts w:asciiTheme="majorHAnsi" w:hAnsiTheme="majorHAnsi" w:cstheme="majorHAnsi"/>
              </w:rPr>
              <w:t>Firefighter</w:t>
            </w:r>
          </w:p>
          <w:p w14:paraId="7C5AE18E" w14:textId="74AD362D"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Training</w:t>
            </w:r>
          </w:p>
        </w:tc>
        <w:tc>
          <w:tcPr>
            <w:tcW w:w="3690" w:type="dxa"/>
            <w:gridSpan w:val="3"/>
          </w:tcPr>
          <w:p w14:paraId="458BF521" w14:textId="77777777"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Equipment</w:t>
            </w:r>
          </w:p>
        </w:tc>
      </w:tr>
      <w:tr w:rsidR="0056521D" w:rsidRPr="0056521D" w14:paraId="21A5F591" w14:textId="77777777" w:rsidTr="00301C12">
        <w:tc>
          <w:tcPr>
            <w:tcW w:w="535" w:type="dxa"/>
            <w:vMerge/>
          </w:tcPr>
          <w:p w14:paraId="4D8CBE11" w14:textId="77777777" w:rsidR="0056521D" w:rsidRPr="0056521D" w:rsidRDefault="0056521D" w:rsidP="007A0521">
            <w:pPr>
              <w:spacing w:after="0" w:line="240" w:lineRule="auto"/>
              <w:rPr>
                <w:rFonts w:asciiTheme="majorHAnsi" w:hAnsiTheme="majorHAnsi" w:cstheme="majorHAnsi"/>
              </w:rPr>
            </w:pPr>
          </w:p>
        </w:tc>
        <w:tc>
          <w:tcPr>
            <w:tcW w:w="1440" w:type="dxa"/>
            <w:vMerge/>
          </w:tcPr>
          <w:p w14:paraId="2B647CF3" w14:textId="77777777" w:rsidR="0056521D" w:rsidRPr="0056521D" w:rsidRDefault="0056521D" w:rsidP="007A0521">
            <w:pPr>
              <w:spacing w:after="0" w:line="240" w:lineRule="auto"/>
              <w:rPr>
                <w:rFonts w:asciiTheme="majorHAnsi" w:hAnsiTheme="majorHAnsi" w:cstheme="majorHAnsi"/>
              </w:rPr>
            </w:pPr>
          </w:p>
        </w:tc>
        <w:tc>
          <w:tcPr>
            <w:tcW w:w="1350" w:type="dxa"/>
            <w:vMerge/>
          </w:tcPr>
          <w:p w14:paraId="491A49E6" w14:textId="77777777" w:rsidR="0056521D" w:rsidRPr="0056521D" w:rsidRDefault="0056521D" w:rsidP="007A0521">
            <w:pPr>
              <w:spacing w:after="0" w:line="240" w:lineRule="auto"/>
              <w:jc w:val="center"/>
              <w:rPr>
                <w:rFonts w:asciiTheme="majorHAnsi" w:hAnsiTheme="majorHAnsi" w:cstheme="majorHAnsi"/>
              </w:rPr>
            </w:pPr>
          </w:p>
        </w:tc>
        <w:tc>
          <w:tcPr>
            <w:tcW w:w="1170" w:type="dxa"/>
          </w:tcPr>
          <w:p w14:paraId="1091CB4F" w14:textId="77777777"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4 x 4 fire truck</w:t>
            </w:r>
          </w:p>
        </w:tc>
        <w:tc>
          <w:tcPr>
            <w:tcW w:w="1260" w:type="dxa"/>
          </w:tcPr>
          <w:p w14:paraId="44314581" w14:textId="77777777"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USAR container</w:t>
            </w:r>
          </w:p>
        </w:tc>
        <w:tc>
          <w:tcPr>
            <w:tcW w:w="1260" w:type="dxa"/>
          </w:tcPr>
          <w:p w14:paraId="31443B5C" w14:textId="77777777"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PPEs</w:t>
            </w:r>
          </w:p>
        </w:tc>
      </w:tr>
      <w:tr w:rsidR="0056521D" w:rsidRPr="0056521D" w14:paraId="560D2706" w14:textId="77777777" w:rsidTr="00301C12">
        <w:tc>
          <w:tcPr>
            <w:tcW w:w="535" w:type="dxa"/>
          </w:tcPr>
          <w:p w14:paraId="76CA778A" w14:textId="77777777" w:rsidR="0056521D" w:rsidRPr="0056521D" w:rsidRDefault="0056521D" w:rsidP="007A0521">
            <w:pPr>
              <w:spacing w:after="0" w:line="240" w:lineRule="auto"/>
              <w:rPr>
                <w:rFonts w:asciiTheme="majorHAnsi" w:hAnsiTheme="majorHAnsi" w:cstheme="majorHAnsi"/>
              </w:rPr>
            </w:pPr>
            <w:r w:rsidRPr="0056521D">
              <w:rPr>
                <w:rFonts w:asciiTheme="majorHAnsi" w:hAnsiTheme="majorHAnsi" w:cstheme="majorHAnsi"/>
              </w:rPr>
              <w:t>1</w:t>
            </w:r>
          </w:p>
        </w:tc>
        <w:tc>
          <w:tcPr>
            <w:tcW w:w="1440" w:type="dxa"/>
            <w:vAlign w:val="center"/>
          </w:tcPr>
          <w:p w14:paraId="5058EE5B" w14:textId="77777777" w:rsidR="0056521D" w:rsidRPr="0056521D" w:rsidRDefault="0056521D" w:rsidP="007A0521">
            <w:pPr>
              <w:spacing w:after="0" w:line="240" w:lineRule="auto"/>
              <w:rPr>
                <w:rFonts w:asciiTheme="majorHAnsi" w:hAnsiTheme="majorHAnsi" w:cstheme="majorHAnsi"/>
              </w:rPr>
            </w:pPr>
            <w:r w:rsidRPr="0056521D">
              <w:rPr>
                <w:rFonts w:asciiTheme="majorHAnsi" w:hAnsiTheme="majorHAnsi" w:cstheme="majorHAnsi"/>
                <w:color w:val="000000"/>
              </w:rPr>
              <w:t>Durres</w:t>
            </w:r>
          </w:p>
        </w:tc>
        <w:tc>
          <w:tcPr>
            <w:tcW w:w="1350" w:type="dxa"/>
          </w:tcPr>
          <w:p w14:paraId="7EBCF165" w14:textId="77777777"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X</w:t>
            </w:r>
          </w:p>
        </w:tc>
        <w:tc>
          <w:tcPr>
            <w:tcW w:w="1170" w:type="dxa"/>
          </w:tcPr>
          <w:p w14:paraId="3185B5D0" w14:textId="77777777" w:rsidR="0056521D" w:rsidRPr="0056521D" w:rsidRDefault="0056521D" w:rsidP="007A0521">
            <w:pPr>
              <w:spacing w:after="0" w:line="240" w:lineRule="auto"/>
              <w:jc w:val="center"/>
              <w:rPr>
                <w:rFonts w:asciiTheme="majorHAnsi" w:hAnsiTheme="majorHAnsi" w:cstheme="majorHAnsi"/>
              </w:rPr>
            </w:pPr>
          </w:p>
        </w:tc>
        <w:tc>
          <w:tcPr>
            <w:tcW w:w="1260" w:type="dxa"/>
          </w:tcPr>
          <w:p w14:paraId="719CCBCB" w14:textId="77777777"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X</w:t>
            </w:r>
          </w:p>
        </w:tc>
        <w:tc>
          <w:tcPr>
            <w:tcW w:w="1260" w:type="dxa"/>
          </w:tcPr>
          <w:p w14:paraId="274325C8" w14:textId="77777777" w:rsidR="0056521D" w:rsidRPr="0056521D" w:rsidRDefault="0056521D" w:rsidP="007A0521">
            <w:pPr>
              <w:spacing w:after="0" w:line="240" w:lineRule="auto"/>
              <w:jc w:val="center"/>
              <w:rPr>
                <w:rFonts w:asciiTheme="majorHAnsi" w:hAnsiTheme="majorHAnsi" w:cstheme="majorHAnsi"/>
              </w:rPr>
            </w:pPr>
          </w:p>
        </w:tc>
      </w:tr>
      <w:tr w:rsidR="0056521D" w:rsidRPr="0056521D" w14:paraId="2C1BF8DD" w14:textId="77777777" w:rsidTr="00301C12">
        <w:tc>
          <w:tcPr>
            <w:tcW w:w="535" w:type="dxa"/>
          </w:tcPr>
          <w:p w14:paraId="519EE1F4" w14:textId="77777777" w:rsidR="0056521D" w:rsidRPr="0056521D" w:rsidRDefault="0056521D" w:rsidP="007A0521">
            <w:pPr>
              <w:spacing w:after="0" w:line="240" w:lineRule="auto"/>
              <w:rPr>
                <w:rFonts w:asciiTheme="majorHAnsi" w:hAnsiTheme="majorHAnsi" w:cstheme="majorHAnsi"/>
              </w:rPr>
            </w:pPr>
            <w:r w:rsidRPr="0056521D">
              <w:rPr>
                <w:rFonts w:asciiTheme="majorHAnsi" w:hAnsiTheme="majorHAnsi" w:cstheme="majorHAnsi"/>
              </w:rPr>
              <w:t>2</w:t>
            </w:r>
          </w:p>
        </w:tc>
        <w:tc>
          <w:tcPr>
            <w:tcW w:w="1440" w:type="dxa"/>
            <w:vAlign w:val="center"/>
          </w:tcPr>
          <w:p w14:paraId="574F2023" w14:textId="77777777" w:rsidR="0056521D" w:rsidRPr="0056521D" w:rsidRDefault="0056521D" w:rsidP="007A0521">
            <w:pPr>
              <w:spacing w:after="0" w:line="240" w:lineRule="auto"/>
              <w:rPr>
                <w:rFonts w:asciiTheme="majorHAnsi" w:hAnsiTheme="majorHAnsi" w:cstheme="majorHAnsi"/>
              </w:rPr>
            </w:pPr>
            <w:r w:rsidRPr="0056521D">
              <w:rPr>
                <w:rFonts w:asciiTheme="majorHAnsi" w:hAnsiTheme="majorHAnsi" w:cstheme="majorHAnsi"/>
                <w:color w:val="000000"/>
              </w:rPr>
              <w:t>Fier</w:t>
            </w:r>
          </w:p>
        </w:tc>
        <w:tc>
          <w:tcPr>
            <w:tcW w:w="1350" w:type="dxa"/>
          </w:tcPr>
          <w:p w14:paraId="1190B808" w14:textId="77777777"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X</w:t>
            </w:r>
          </w:p>
        </w:tc>
        <w:tc>
          <w:tcPr>
            <w:tcW w:w="1170" w:type="dxa"/>
          </w:tcPr>
          <w:p w14:paraId="77F0D229" w14:textId="77777777"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X</w:t>
            </w:r>
          </w:p>
        </w:tc>
        <w:tc>
          <w:tcPr>
            <w:tcW w:w="1260" w:type="dxa"/>
          </w:tcPr>
          <w:p w14:paraId="6CBB6521" w14:textId="77777777"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X</w:t>
            </w:r>
          </w:p>
        </w:tc>
        <w:tc>
          <w:tcPr>
            <w:tcW w:w="1260" w:type="dxa"/>
          </w:tcPr>
          <w:p w14:paraId="6C23951A" w14:textId="77777777"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X</w:t>
            </w:r>
          </w:p>
        </w:tc>
      </w:tr>
      <w:tr w:rsidR="0056521D" w:rsidRPr="0056521D" w14:paraId="0F1A697B" w14:textId="77777777" w:rsidTr="00301C12">
        <w:tc>
          <w:tcPr>
            <w:tcW w:w="535" w:type="dxa"/>
          </w:tcPr>
          <w:p w14:paraId="4826F7D9" w14:textId="77777777" w:rsidR="0056521D" w:rsidRPr="0056521D" w:rsidRDefault="0056521D" w:rsidP="007A0521">
            <w:pPr>
              <w:spacing w:after="0" w:line="240" w:lineRule="auto"/>
              <w:rPr>
                <w:rFonts w:asciiTheme="majorHAnsi" w:hAnsiTheme="majorHAnsi" w:cstheme="majorHAnsi"/>
              </w:rPr>
            </w:pPr>
            <w:r w:rsidRPr="0056521D">
              <w:rPr>
                <w:rFonts w:asciiTheme="majorHAnsi" w:hAnsiTheme="majorHAnsi" w:cstheme="majorHAnsi"/>
              </w:rPr>
              <w:t>3</w:t>
            </w:r>
          </w:p>
        </w:tc>
        <w:tc>
          <w:tcPr>
            <w:tcW w:w="1440" w:type="dxa"/>
            <w:vAlign w:val="center"/>
          </w:tcPr>
          <w:p w14:paraId="19FF1733" w14:textId="77777777" w:rsidR="0056521D" w:rsidRPr="0056521D" w:rsidRDefault="0056521D" w:rsidP="007A0521">
            <w:pPr>
              <w:spacing w:after="0" w:line="240" w:lineRule="auto"/>
              <w:rPr>
                <w:rFonts w:asciiTheme="majorHAnsi" w:hAnsiTheme="majorHAnsi" w:cstheme="majorHAnsi"/>
              </w:rPr>
            </w:pPr>
            <w:r w:rsidRPr="0056521D">
              <w:rPr>
                <w:rFonts w:asciiTheme="majorHAnsi" w:hAnsiTheme="majorHAnsi" w:cstheme="majorHAnsi"/>
                <w:color w:val="000000"/>
              </w:rPr>
              <w:t xml:space="preserve">Kamza </w:t>
            </w:r>
          </w:p>
        </w:tc>
        <w:tc>
          <w:tcPr>
            <w:tcW w:w="1350" w:type="dxa"/>
          </w:tcPr>
          <w:p w14:paraId="6A29D16C" w14:textId="77777777"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X</w:t>
            </w:r>
          </w:p>
        </w:tc>
        <w:tc>
          <w:tcPr>
            <w:tcW w:w="1170" w:type="dxa"/>
          </w:tcPr>
          <w:p w14:paraId="61540A87" w14:textId="77777777" w:rsidR="0056521D" w:rsidRPr="0056521D" w:rsidRDefault="0056521D" w:rsidP="007A0521">
            <w:pPr>
              <w:spacing w:after="0" w:line="240" w:lineRule="auto"/>
              <w:jc w:val="center"/>
              <w:rPr>
                <w:rFonts w:asciiTheme="majorHAnsi" w:hAnsiTheme="majorHAnsi" w:cstheme="majorHAnsi"/>
              </w:rPr>
            </w:pPr>
          </w:p>
        </w:tc>
        <w:tc>
          <w:tcPr>
            <w:tcW w:w="1260" w:type="dxa"/>
          </w:tcPr>
          <w:p w14:paraId="7024C544" w14:textId="77777777" w:rsidR="0056521D" w:rsidRPr="0056521D" w:rsidRDefault="0056521D" w:rsidP="007A0521">
            <w:pPr>
              <w:spacing w:after="0" w:line="240" w:lineRule="auto"/>
              <w:jc w:val="center"/>
              <w:rPr>
                <w:rFonts w:asciiTheme="majorHAnsi" w:hAnsiTheme="majorHAnsi" w:cstheme="majorHAnsi"/>
              </w:rPr>
            </w:pPr>
          </w:p>
        </w:tc>
        <w:tc>
          <w:tcPr>
            <w:tcW w:w="1260" w:type="dxa"/>
          </w:tcPr>
          <w:p w14:paraId="4DB0B4F1" w14:textId="77777777"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X</w:t>
            </w:r>
          </w:p>
        </w:tc>
      </w:tr>
      <w:tr w:rsidR="0056521D" w:rsidRPr="0056521D" w14:paraId="03579447" w14:textId="77777777" w:rsidTr="00301C12">
        <w:tc>
          <w:tcPr>
            <w:tcW w:w="535" w:type="dxa"/>
          </w:tcPr>
          <w:p w14:paraId="034D44B1" w14:textId="77777777" w:rsidR="0056521D" w:rsidRPr="0056521D" w:rsidRDefault="0056521D" w:rsidP="007A0521">
            <w:pPr>
              <w:spacing w:after="0" w:line="240" w:lineRule="auto"/>
              <w:rPr>
                <w:rFonts w:asciiTheme="majorHAnsi" w:hAnsiTheme="majorHAnsi" w:cstheme="majorHAnsi"/>
              </w:rPr>
            </w:pPr>
            <w:r w:rsidRPr="0056521D">
              <w:rPr>
                <w:rFonts w:asciiTheme="majorHAnsi" w:hAnsiTheme="majorHAnsi" w:cstheme="majorHAnsi"/>
              </w:rPr>
              <w:t>4</w:t>
            </w:r>
          </w:p>
        </w:tc>
        <w:tc>
          <w:tcPr>
            <w:tcW w:w="1440" w:type="dxa"/>
            <w:vAlign w:val="center"/>
          </w:tcPr>
          <w:p w14:paraId="4650E5D6" w14:textId="77777777" w:rsidR="0056521D" w:rsidRPr="0056521D" w:rsidRDefault="0056521D" w:rsidP="007A0521">
            <w:pPr>
              <w:spacing w:after="0" w:line="240" w:lineRule="auto"/>
              <w:rPr>
                <w:rFonts w:asciiTheme="majorHAnsi" w:hAnsiTheme="majorHAnsi" w:cstheme="majorHAnsi"/>
              </w:rPr>
            </w:pPr>
            <w:r w:rsidRPr="0056521D">
              <w:rPr>
                <w:rFonts w:asciiTheme="majorHAnsi" w:hAnsiTheme="majorHAnsi" w:cstheme="majorHAnsi"/>
                <w:color w:val="000000"/>
              </w:rPr>
              <w:t>Kavaja</w:t>
            </w:r>
          </w:p>
        </w:tc>
        <w:tc>
          <w:tcPr>
            <w:tcW w:w="1350" w:type="dxa"/>
          </w:tcPr>
          <w:p w14:paraId="288E0AAD" w14:textId="77777777"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X</w:t>
            </w:r>
          </w:p>
        </w:tc>
        <w:tc>
          <w:tcPr>
            <w:tcW w:w="1170" w:type="dxa"/>
          </w:tcPr>
          <w:p w14:paraId="6C3C67B6" w14:textId="77777777" w:rsidR="0056521D" w:rsidRPr="0056521D" w:rsidRDefault="0056521D" w:rsidP="007A0521">
            <w:pPr>
              <w:spacing w:after="0" w:line="240" w:lineRule="auto"/>
              <w:jc w:val="center"/>
              <w:rPr>
                <w:rFonts w:asciiTheme="majorHAnsi" w:hAnsiTheme="majorHAnsi" w:cstheme="majorHAnsi"/>
              </w:rPr>
            </w:pPr>
          </w:p>
        </w:tc>
        <w:tc>
          <w:tcPr>
            <w:tcW w:w="1260" w:type="dxa"/>
          </w:tcPr>
          <w:p w14:paraId="64639B4A" w14:textId="77777777" w:rsidR="0056521D" w:rsidRPr="0056521D" w:rsidRDefault="0056521D" w:rsidP="007A0521">
            <w:pPr>
              <w:spacing w:after="0" w:line="240" w:lineRule="auto"/>
              <w:jc w:val="center"/>
              <w:rPr>
                <w:rFonts w:asciiTheme="majorHAnsi" w:hAnsiTheme="majorHAnsi" w:cstheme="majorHAnsi"/>
              </w:rPr>
            </w:pPr>
          </w:p>
        </w:tc>
        <w:tc>
          <w:tcPr>
            <w:tcW w:w="1260" w:type="dxa"/>
          </w:tcPr>
          <w:p w14:paraId="5C494E8E" w14:textId="77777777"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X</w:t>
            </w:r>
          </w:p>
        </w:tc>
      </w:tr>
      <w:tr w:rsidR="0056521D" w:rsidRPr="0056521D" w14:paraId="2C0AABE5" w14:textId="77777777" w:rsidTr="00301C12">
        <w:tc>
          <w:tcPr>
            <w:tcW w:w="535" w:type="dxa"/>
          </w:tcPr>
          <w:p w14:paraId="51E0107A" w14:textId="77777777" w:rsidR="0056521D" w:rsidRPr="0056521D" w:rsidRDefault="0056521D" w:rsidP="007A0521">
            <w:pPr>
              <w:spacing w:after="0" w:line="240" w:lineRule="auto"/>
              <w:rPr>
                <w:rFonts w:asciiTheme="majorHAnsi" w:hAnsiTheme="majorHAnsi" w:cstheme="majorHAnsi"/>
              </w:rPr>
            </w:pPr>
            <w:r w:rsidRPr="0056521D">
              <w:rPr>
                <w:rFonts w:asciiTheme="majorHAnsi" w:hAnsiTheme="majorHAnsi" w:cstheme="majorHAnsi"/>
              </w:rPr>
              <w:t>5</w:t>
            </w:r>
          </w:p>
        </w:tc>
        <w:tc>
          <w:tcPr>
            <w:tcW w:w="1440" w:type="dxa"/>
            <w:vAlign w:val="center"/>
          </w:tcPr>
          <w:p w14:paraId="1BE50A5D" w14:textId="77777777" w:rsidR="0056521D" w:rsidRPr="0056521D" w:rsidRDefault="0056521D" w:rsidP="007A0521">
            <w:pPr>
              <w:spacing w:after="0" w:line="240" w:lineRule="auto"/>
              <w:rPr>
                <w:rFonts w:asciiTheme="majorHAnsi" w:hAnsiTheme="majorHAnsi" w:cstheme="majorHAnsi"/>
              </w:rPr>
            </w:pPr>
            <w:r w:rsidRPr="0056521D">
              <w:rPr>
                <w:rFonts w:asciiTheme="majorHAnsi" w:hAnsiTheme="majorHAnsi" w:cstheme="majorHAnsi"/>
                <w:color w:val="000000"/>
              </w:rPr>
              <w:t xml:space="preserve">Kruja </w:t>
            </w:r>
          </w:p>
        </w:tc>
        <w:tc>
          <w:tcPr>
            <w:tcW w:w="1350" w:type="dxa"/>
          </w:tcPr>
          <w:p w14:paraId="3CCB56CB" w14:textId="77777777"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X</w:t>
            </w:r>
          </w:p>
        </w:tc>
        <w:tc>
          <w:tcPr>
            <w:tcW w:w="1170" w:type="dxa"/>
          </w:tcPr>
          <w:p w14:paraId="5FCD8EBF" w14:textId="77777777" w:rsidR="0056521D" w:rsidRPr="0056521D" w:rsidRDefault="0056521D" w:rsidP="007A0521">
            <w:pPr>
              <w:spacing w:after="0" w:line="240" w:lineRule="auto"/>
              <w:jc w:val="center"/>
              <w:rPr>
                <w:rFonts w:asciiTheme="majorHAnsi" w:hAnsiTheme="majorHAnsi" w:cstheme="majorHAnsi"/>
              </w:rPr>
            </w:pPr>
          </w:p>
        </w:tc>
        <w:tc>
          <w:tcPr>
            <w:tcW w:w="1260" w:type="dxa"/>
          </w:tcPr>
          <w:p w14:paraId="6BEA2FE4" w14:textId="77777777" w:rsidR="0056521D" w:rsidRPr="0056521D" w:rsidRDefault="0056521D" w:rsidP="007A0521">
            <w:pPr>
              <w:spacing w:after="0" w:line="240" w:lineRule="auto"/>
              <w:jc w:val="center"/>
              <w:rPr>
                <w:rFonts w:asciiTheme="majorHAnsi" w:hAnsiTheme="majorHAnsi" w:cstheme="majorHAnsi"/>
              </w:rPr>
            </w:pPr>
          </w:p>
        </w:tc>
        <w:tc>
          <w:tcPr>
            <w:tcW w:w="1260" w:type="dxa"/>
          </w:tcPr>
          <w:p w14:paraId="123C3D5C" w14:textId="77777777"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X</w:t>
            </w:r>
          </w:p>
        </w:tc>
      </w:tr>
      <w:tr w:rsidR="0056521D" w:rsidRPr="0056521D" w14:paraId="1D204B61" w14:textId="77777777" w:rsidTr="00301C12">
        <w:tc>
          <w:tcPr>
            <w:tcW w:w="535" w:type="dxa"/>
          </w:tcPr>
          <w:p w14:paraId="30712FE2" w14:textId="77777777" w:rsidR="0056521D" w:rsidRPr="0056521D" w:rsidRDefault="0056521D" w:rsidP="007A0521">
            <w:pPr>
              <w:spacing w:after="0" w:line="240" w:lineRule="auto"/>
              <w:rPr>
                <w:rFonts w:asciiTheme="majorHAnsi" w:hAnsiTheme="majorHAnsi" w:cstheme="majorHAnsi"/>
              </w:rPr>
            </w:pPr>
            <w:r w:rsidRPr="0056521D">
              <w:rPr>
                <w:rFonts w:asciiTheme="majorHAnsi" w:hAnsiTheme="majorHAnsi" w:cstheme="majorHAnsi"/>
              </w:rPr>
              <w:t>6</w:t>
            </w:r>
          </w:p>
        </w:tc>
        <w:tc>
          <w:tcPr>
            <w:tcW w:w="1440" w:type="dxa"/>
            <w:vAlign w:val="center"/>
          </w:tcPr>
          <w:p w14:paraId="0146B3B8" w14:textId="77777777" w:rsidR="0056521D" w:rsidRPr="0056521D" w:rsidRDefault="0056521D" w:rsidP="007A0521">
            <w:pPr>
              <w:spacing w:after="0" w:line="240" w:lineRule="auto"/>
              <w:rPr>
                <w:rFonts w:asciiTheme="majorHAnsi" w:hAnsiTheme="majorHAnsi" w:cstheme="majorHAnsi"/>
              </w:rPr>
            </w:pPr>
            <w:r w:rsidRPr="0056521D">
              <w:rPr>
                <w:rFonts w:asciiTheme="majorHAnsi" w:hAnsiTheme="majorHAnsi" w:cstheme="majorHAnsi"/>
                <w:color w:val="000000"/>
              </w:rPr>
              <w:t xml:space="preserve">Kurbin </w:t>
            </w:r>
          </w:p>
        </w:tc>
        <w:tc>
          <w:tcPr>
            <w:tcW w:w="1350" w:type="dxa"/>
          </w:tcPr>
          <w:p w14:paraId="10693951" w14:textId="77777777"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X</w:t>
            </w:r>
          </w:p>
        </w:tc>
        <w:tc>
          <w:tcPr>
            <w:tcW w:w="1170" w:type="dxa"/>
          </w:tcPr>
          <w:p w14:paraId="2FC896FE" w14:textId="77777777" w:rsidR="0056521D" w:rsidRPr="0056521D" w:rsidRDefault="0056521D" w:rsidP="007A0521">
            <w:pPr>
              <w:spacing w:after="0" w:line="240" w:lineRule="auto"/>
              <w:jc w:val="center"/>
              <w:rPr>
                <w:rFonts w:asciiTheme="majorHAnsi" w:hAnsiTheme="majorHAnsi" w:cstheme="majorHAnsi"/>
              </w:rPr>
            </w:pPr>
          </w:p>
        </w:tc>
        <w:tc>
          <w:tcPr>
            <w:tcW w:w="1260" w:type="dxa"/>
          </w:tcPr>
          <w:p w14:paraId="3D5566F4" w14:textId="77777777" w:rsidR="0056521D" w:rsidRPr="0056521D" w:rsidRDefault="0056521D" w:rsidP="007A0521">
            <w:pPr>
              <w:spacing w:after="0" w:line="240" w:lineRule="auto"/>
              <w:jc w:val="center"/>
              <w:rPr>
                <w:rFonts w:asciiTheme="majorHAnsi" w:hAnsiTheme="majorHAnsi" w:cstheme="majorHAnsi"/>
              </w:rPr>
            </w:pPr>
          </w:p>
        </w:tc>
        <w:tc>
          <w:tcPr>
            <w:tcW w:w="1260" w:type="dxa"/>
          </w:tcPr>
          <w:p w14:paraId="105B6437" w14:textId="77777777"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X</w:t>
            </w:r>
          </w:p>
        </w:tc>
      </w:tr>
      <w:tr w:rsidR="0056521D" w:rsidRPr="0056521D" w14:paraId="545B57EE" w14:textId="77777777" w:rsidTr="00301C12">
        <w:tc>
          <w:tcPr>
            <w:tcW w:w="535" w:type="dxa"/>
          </w:tcPr>
          <w:p w14:paraId="7AF880F5" w14:textId="77777777" w:rsidR="0056521D" w:rsidRPr="0056521D" w:rsidRDefault="0056521D" w:rsidP="007A0521">
            <w:pPr>
              <w:spacing w:after="0" w:line="240" w:lineRule="auto"/>
              <w:rPr>
                <w:rFonts w:asciiTheme="majorHAnsi" w:hAnsiTheme="majorHAnsi" w:cstheme="majorHAnsi"/>
              </w:rPr>
            </w:pPr>
            <w:r w:rsidRPr="0056521D">
              <w:rPr>
                <w:rFonts w:asciiTheme="majorHAnsi" w:hAnsiTheme="majorHAnsi" w:cstheme="majorHAnsi"/>
              </w:rPr>
              <w:t>7</w:t>
            </w:r>
          </w:p>
        </w:tc>
        <w:tc>
          <w:tcPr>
            <w:tcW w:w="1440" w:type="dxa"/>
            <w:vAlign w:val="center"/>
          </w:tcPr>
          <w:p w14:paraId="2A78241A" w14:textId="77777777" w:rsidR="0056521D" w:rsidRPr="0056521D" w:rsidRDefault="0056521D" w:rsidP="007A0521">
            <w:pPr>
              <w:spacing w:after="0" w:line="240" w:lineRule="auto"/>
              <w:rPr>
                <w:rFonts w:asciiTheme="majorHAnsi" w:hAnsiTheme="majorHAnsi" w:cstheme="majorHAnsi"/>
              </w:rPr>
            </w:pPr>
            <w:r w:rsidRPr="0056521D">
              <w:rPr>
                <w:rFonts w:asciiTheme="majorHAnsi" w:hAnsiTheme="majorHAnsi" w:cstheme="majorHAnsi"/>
                <w:color w:val="000000"/>
              </w:rPr>
              <w:t>Lezha</w:t>
            </w:r>
          </w:p>
        </w:tc>
        <w:tc>
          <w:tcPr>
            <w:tcW w:w="1350" w:type="dxa"/>
          </w:tcPr>
          <w:p w14:paraId="5E0DBEE7" w14:textId="77777777"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X</w:t>
            </w:r>
          </w:p>
        </w:tc>
        <w:tc>
          <w:tcPr>
            <w:tcW w:w="1170" w:type="dxa"/>
          </w:tcPr>
          <w:p w14:paraId="50618C5E" w14:textId="77777777"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X</w:t>
            </w:r>
          </w:p>
        </w:tc>
        <w:tc>
          <w:tcPr>
            <w:tcW w:w="1260" w:type="dxa"/>
          </w:tcPr>
          <w:p w14:paraId="4952D3EE" w14:textId="77777777"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X</w:t>
            </w:r>
          </w:p>
        </w:tc>
        <w:tc>
          <w:tcPr>
            <w:tcW w:w="1260" w:type="dxa"/>
          </w:tcPr>
          <w:p w14:paraId="09992CE1" w14:textId="77777777"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X</w:t>
            </w:r>
          </w:p>
        </w:tc>
      </w:tr>
      <w:tr w:rsidR="0056521D" w:rsidRPr="0056521D" w14:paraId="144BD19C" w14:textId="77777777" w:rsidTr="00301C12">
        <w:tc>
          <w:tcPr>
            <w:tcW w:w="535" w:type="dxa"/>
          </w:tcPr>
          <w:p w14:paraId="4F491509" w14:textId="77777777" w:rsidR="0056521D" w:rsidRPr="0056521D" w:rsidRDefault="0056521D" w:rsidP="007A0521">
            <w:pPr>
              <w:spacing w:after="0" w:line="240" w:lineRule="auto"/>
              <w:rPr>
                <w:rFonts w:asciiTheme="majorHAnsi" w:hAnsiTheme="majorHAnsi" w:cstheme="majorHAnsi"/>
              </w:rPr>
            </w:pPr>
            <w:r w:rsidRPr="0056521D">
              <w:rPr>
                <w:rFonts w:asciiTheme="majorHAnsi" w:hAnsiTheme="majorHAnsi" w:cstheme="majorHAnsi"/>
              </w:rPr>
              <w:t>8</w:t>
            </w:r>
          </w:p>
        </w:tc>
        <w:tc>
          <w:tcPr>
            <w:tcW w:w="1440" w:type="dxa"/>
            <w:vAlign w:val="center"/>
          </w:tcPr>
          <w:p w14:paraId="41B8D05D" w14:textId="77777777" w:rsidR="0056521D" w:rsidRPr="0056521D" w:rsidRDefault="0056521D" w:rsidP="007A0521">
            <w:pPr>
              <w:spacing w:after="0" w:line="240" w:lineRule="auto"/>
              <w:rPr>
                <w:rFonts w:asciiTheme="majorHAnsi" w:hAnsiTheme="majorHAnsi" w:cstheme="majorHAnsi"/>
              </w:rPr>
            </w:pPr>
            <w:r w:rsidRPr="0056521D">
              <w:rPr>
                <w:rFonts w:asciiTheme="majorHAnsi" w:hAnsiTheme="majorHAnsi" w:cstheme="majorHAnsi"/>
                <w:color w:val="000000"/>
              </w:rPr>
              <w:t>Pogradec</w:t>
            </w:r>
          </w:p>
        </w:tc>
        <w:tc>
          <w:tcPr>
            <w:tcW w:w="1350" w:type="dxa"/>
          </w:tcPr>
          <w:p w14:paraId="6A1E4E4F" w14:textId="77777777"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X</w:t>
            </w:r>
          </w:p>
        </w:tc>
        <w:tc>
          <w:tcPr>
            <w:tcW w:w="1170" w:type="dxa"/>
          </w:tcPr>
          <w:p w14:paraId="27AF1454" w14:textId="77777777"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X</w:t>
            </w:r>
          </w:p>
        </w:tc>
        <w:tc>
          <w:tcPr>
            <w:tcW w:w="1260" w:type="dxa"/>
          </w:tcPr>
          <w:p w14:paraId="02AB9603" w14:textId="77777777" w:rsidR="0056521D" w:rsidRPr="0056521D" w:rsidRDefault="0056521D" w:rsidP="007A0521">
            <w:pPr>
              <w:spacing w:after="0" w:line="240" w:lineRule="auto"/>
              <w:jc w:val="center"/>
              <w:rPr>
                <w:rFonts w:asciiTheme="majorHAnsi" w:hAnsiTheme="majorHAnsi" w:cstheme="majorHAnsi"/>
              </w:rPr>
            </w:pPr>
          </w:p>
        </w:tc>
        <w:tc>
          <w:tcPr>
            <w:tcW w:w="1260" w:type="dxa"/>
          </w:tcPr>
          <w:p w14:paraId="0BA6AD1C" w14:textId="77777777"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X</w:t>
            </w:r>
          </w:p>
        </w:tc>
      </w:tr>
      <w:tr w:rsidR="0056521D" w:rsidRPr="0056521D" w14:paraId="6BB624A5" w14:textId="77777777" w:rsidTr="00301C12">
        <w:tc>
          <w:tcPr>
            <w:tcW w:w="535" w:type="dxa"/>
          </w:tcPr>
          <w:p w14:paraId="3BB50E40" w14:textId="77777777" w:rsidR="0056521D" w:rsidRPr="0056521D" w:rsidRDefault="0056521D" w:rsidP="007A0521">
            <w:pPr>
              <w:spacing w:after="0" w:line="240" w:lineRule="auto"/>
              <w:rPr>
                <w:rFonts w:asciiTheme="majorHAnsi" w:hAnsiTheme="majorHAnsi" w:cstheme="majorHAnsi"/>
              </w:rPr>
            </w:pPr>
            <w:r w:rsidRPr="0056521D">
              <w:rPr>
                <w:rFonts w:asciiTheme="majorHAnsi" w:hAnsiTheme="majorHAnsi" w:cstheme="majorHAnsi"/>
              </w:rPr>
              <w:t>9</w:t>
            </w:r>
          </w:p>
        </w:tc>
        <w:tc>
          <w:tcPr>
            <w:tcW w:w="1440" w:type="dxa"/>
            <w:vAlign w:val="center"/>
          </w:tcPr>
          <w:p w14:paraId="2BF08DDF" w14:textId="77777777" w:rsidR="0056521D" w:rsidRPr="0056521D" w:rsidRDefault="0056521D" w:rsidP="007A0521">
            <w:pPr>
              <w:spacing w:after="0" w:line="240" w:lineRule="auto"/>
              <w:rPr>
                <w:rFonts w:asciiTheme="majorHAnsi" w:hAnsiTheme="majorHAnsi" w:cstheme="majorHAnsi"/>
              </w:rPr>
            </w:pPr>
            <w:r w:rsidRPr="0056521D">
              <w:rPr>
                <w:rFonts w:asciiTheme="majorHAnsi" w:hAnsiTheme="majorHAnsi" w:cstheme="majorHAnsi"/>
                <w:color w:val="000000"/>
              </w:rPr>
              <w:t xml:space="preserve">Shijak </w:t>
            </w:r>
          </w:p>
        </w:tc>
        <w:tc>
          <w:tcPr>
            <w:tcW w:w="1350" w:type="dxa"/>
          </w:tcPr>
          <w:p w14:paraId="467F7349" w14:textId="77777777"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X</w:t>
            </w:r>
          </w:p>
        </w:tc>
        <w:tc>
          <w:tcPr>
            <w:tcW w:w="1170" w:type="dxa"/>
          </w:tcPr>
          <w:p w14:paraId="2276981B" w14:textId="77777777" w:rsidR="0056521D" w:rsidRPr="0056521D" w:rsidRDefault="0056521D" w:rsidP="007A0521">
            <w:pPr>
              <w:spacing w:after="0" w:line="240" w:lineRule="auto"/>
              <w:jc w:val="center"/>
              <w:rPr>
                <w:rFonts w:asciiTheme="majorHAnsi" w:hAnsiTheme="majorHAnsi" w:cstheme="majorHAnsi"/>
              </w:rPr>
            </w:pPr>
          </w:p>
        </w:tc>
        <w:tc>
          <w:tcPr>
            <w:tcW w:w="1260" w:type="dxa"/>
          </w:tcPr>
          <w:p w14:paraId="3AB5FC74" w14:textId="77777777" w:rsidR="0056521D" w:rsidRPr="0056521D" w:rsidRDefault="0056521D" w:rsidP="007A0521">
            <w:pPr>
              <w:spacing w:after="0" w:line="240" w:lineRule="auto"/>
              <w:jc w:val="center"/>
              <w:rPr>
                <w:rFonts w:asciiTheme="majorHAnsi" w:hAnsiTheme="majorHAnsi" w:cstheme="majorHAnsi"/>
              </w:rPr>
            </w:pPr>
          </w:p>
        </w:tc>
        <w:tc>
          <w:tcPr>
            <w:tcW w:w="1260" w:type="dxa"/>
          </w:tcPr>
          <w:p w14:paraId="72A2D444" w14:textId="77777777"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X</w:t>
            </w:r>
          </w:p>
        </w:tc>
      </w:tr>
      <w:tr w:rsidR="0056521D" w:rsidRPr="0056521D" w14:paraId="2B14EBD2" w14:textId="77777777" w:rsidTr="00301C12">
        <w:tc>
          <w:tcPr>
            <w:tcW w:w="535" w:type="dxa"/>
          </w:tcPr>
          <w:p w14:paraId="45A8B62B" w14:textId="77777777" w:rsidR="0056521D" w:rsidRPr="0056521D" w:rsidRDefault="0056521D" w:rsidP="007A0521">
            <w:pPr>
              <w:spacing w:after="0" w:line="240" w:lineRule="auto"/>
              <w:rPr>
                <w:rFonts w:asciiTheme="majorHAnsi" w:hAnsiTheme="majorHAnsi" w:cstheme="majorHAnsi"/>
              </w:rPr>
            </w:pPr>
            <w:r w:rsidRPr="0056521D">
              <w:rPr>
                <w:rFonts w:asciiTheme="majorHAnsi" w:hAnsiTheme="majorHAnsi" w:cstheme="majorHAnsi"/>
              </w:rPr>
              <w:t>10</w:t>
            </w:r>
          </w:p>
        </w:tc>
        <w:tc>
          <w:tcPr>
            <w:tcW w:w="1440" w:type="dxa"/>
            <w:vAlign w:val="center"/>
          </w:tcPr>
          <w:p w14:paraId="74615C92" w14:textId="77777777" w:rsidR="0056521D" w:rsidRPr="0056521D" w:rsidRDefault="0056521D" w:rsidP="007A0521">
            <w:pPr>
              <w:spacing w:after="0" w:line="240" w:lineRule="auto"/>
              <w:rPr>
                <w:rFonts w:asciiTheme="majorHAnsi" w:hAnsiTheme="majorHAnsi" w:cstheme="majorHAnsi"/>
              </w:rPr>
            </w:pPr>
            <w:r w:rsidRPr="0056521D">
              <w:rPr>
                <w:rFonts w:asciiTheme="majorHAnsi" w:hAnsiTheme="majorHAnsi" w:cstheme="majorHAnsi"/>
                <w:color w:val="000000"/>
              </w:rPr>
              <w:t>Tirana</w:t>
            </w:r>
          </w:p>
        </w:tc>
        <w:tc>
          <w:tcPr>
            <w:tcW w:w="1350" w:type="dxa"/>
          </w:tcPr>
          <w:p w14:paraId="56293BC8" w14:textId="77777777" w:rsidR="0056521D" w:rsidRPr="0056521D" w:rsidRDefault="0056521D" w:rsidP="007A0521">
            <w:pPr>
              <w:spacing w:after="0" w:line="240" w:lineRule="auto"/>
              <w:jc w:val="center"/>
              <w:rPr>
                <w:rFonts w:asciiTheme="majorHAnsi" w:hAnsiTheme="majorHAnsi" w:cstheme="majorHAnsi"/>
              </w:rPr>
            </w:pPr>
            <w:r w:rsidRPr="0056521D">
              <w:rPr>
                <w:rFonts w:asciiTheme="majorHAnsi" w:hAnsiTheme="majorHAnsi" w:cstheme="majorHAnsi"/>
              </w:rPr>
              <w:t>X</w:t>
            </w:r>
          </w:p>
        </w:tc>
        <w:tc>
          <w:tcPr>
            <w:tcW w:w="1170" w:type="dxa"/>
          </w:tcPr>
          <w:p w14:paraId="06E7537B" w14:textId="77777777" w:rsidR="0056521D" w:rsidRPr="0056521D" w:rsidRDefault="0056521D" w:rsidP="007A0521">
            <w:pPr>
              <w:spacing w:after="0" w:line="240" w:lineRule="auto"/>
              <w:jc w:val="center"/>
              <w:rPr>
                <w:rFonts w:asciiTheme="majorHAnsi" w:hAnsiTheme="majorHAnsi" w:cstheme="majorHAnsi"/>
              </w:rPr>
            </w:pPr>
          </w:p>
        </w:tc>
        <w:tc>
          <w:tcPr>
            <w:tcW w:w="1260" w:type="dxa"/>
          </w:tcPr>
          <w:p w14:paraId="737A57C4" w14:textId="77777777" w:rsidR="0056521D" w:rsidRPr="0056521D" w:rsidRDefault="0056521D" w:rsidP="007A0521">
            <w:pPr>
              <w:spacing w:after="0" w:line="240" w:lineRule="auto"/>
              <w:jc w:val="center"/>
              <w:rPr>
                <w:rFonts w:asciiTheme="majorHAnsi" w:hAnsiTheme="majorHAnsi" w:cstheme="majorHAnsi"/>
              </w:rPr>
            </w:pPr>
          </w:p>
        </w:tc>
        <w:tc>
          <w:tcPr>
            <w:tcW w:w="1260" w:type="dxa"/>
          </w:tcPr>
          <w:p w14:paraId="37860259" w14:textId="77777777" w:rsidR="0056521D" w:rsidRPr="0056521D" w:rsidRDefault="0056521D" w:rsidP="007A0521">
            <w:pPr>
              <w:spacing w:after="0" w:line="240" w:lineRule="auto"/>
              <w:jc w:val="center"/>
              <w:rPr>
                <w:rFonts w:asciiTheme="majorHAnsi" w:hAnsiTheme="majorHAnsi" w:cstheme="majorHAnsi"/>
              </w:rPr>
            </w:pPr>
          </w:p>
        </w:tc>
      </w:tr>
    </w:tbl>
    <w:p w14:paraId="5CA7A8CF" w14:textId="77777777" w:rsidR="0056521D" w:rsidRDefault="0056521D" w:rsidP="0056521D">
      <w:pPr>
        <w:spacing w:after="0"/>
        <w:rPr>
          <w:rFonts w:ascii="Verdana" w:hAnsi="Verdana"/>
          <w:sz w:val="18"/>
          <w:szCs w:val="18"/>
        </w:rPr>
      </w:pPr>
    </w:p>
    <w:p w14:paraId="2703FF04" w14:textId="661BE49D" w:rsidR="0056521D" w:rsidRDefault="0056521D" w:rsidP="0056521D">
      <w:pPr>
        <w:spacing w:after="0"/>
        <w:rPr>
          <w:rFonts w:asciiTheme="majorHAnsi" w:hAnsiTheme="majorHAnsi" w:cstheme="majorHAnsi"/>
          <w:sz w:val="20"/>
          <w:szCs w:val="20"/>
        </w:rPr>
      </w:pPr>
    </w:p>
    <w:p w14:paraId="571E358C" w14:textId="77777777" w:rsidR="007A0521" w:rsidRPr="00C273B5" w:rsidRDefault="007A0521" w:rsidP="0056521D">
      <w:pPr>
        <w:spacing w:after="0"/>
        <w:rPr>
          <w:rFonts w:asciiTheme="majorHAnsi" w:hAnsiTheme="majorHAnsi" w:cstheme="majorHAnsi"/>
          <w:sz w:val="20"/>
          <w:szCs w:val="20"/>
        </w:rPr>
      </w:pPr>
    </w:p>
    <w:p w14:paraId="5F5B12EB" w14:textId="0EFFC28A" w:rsidR="0056521D" w:rsidRDefault="0056521D" w:rsidP="007A0521">
      <w:pPr>
        <w:spacing w:after="0" w:line="240" w:lineRule="auto"/>
        <w:rPr>
          <w:rFonts w:asciiTheme="majorHAnsi" w:hAnsiTheme="majorHAnsi" w:cstheme="majorHAnsi"/>
          <w:sz w:val="20"/>
          <w:szCs w:val="20"/>
        </w:rPr>
      </w:pPr>
      <w:r w:rsidRPr="00C273B5">
        <w:rPr>
          <w:rFonts w:asciiTheme="majorHAnsi" w:hAnsiTheme="majorHAnsi" w:cstheme="majorHAnsi"/>
          <w:sz w:val="20"/>
          <w:szCs w:val="20"/>
        </w:rPr>
        <w:t xml:space="preserve">The proposed distribution stems from the following rationale: </w:t>
      </w:r>
    </w:p>
    <w:p w14:paraId="04D6F384" w14:textId="77777777" w:rsidR="007A0521" w:rsidRPr="00C273B5" w:rsidRDefault="007A0521" w:rsidP="007A0521">
      <w:pPr>
        <w:spacing w:after="0" w:line="240" w:lineRule="auto"/>
        <w:rPr>
          <w:rFonts w:asciiTheme="majorHAnsi" w:hAnsiTheme="majorHAnsi" w:cstheme="majorHAnsi"/>
          <w:sz w:val="20"/>
          <w:szCs w:val="20"/>
        </w:rPr>
      </w:pPr>
    </w:p>
    <w:p w14:paraId="2A62CFAF" w14:textId="77777777" w:rsidR="0056521D" w:rsidRPr="00F96409" w:rsidRDefault="0056521D" w:rsidP="00D922EF">
      <w:pPr>
        <w:pStyle w:val="ListParagraph"/>
        <w:widowControl/>
        <w:numPr>
          <w:ilvl w:val="0"/>
          <w:numId w:val="28"/>
        </w:numPr>
        <w:spacing w:after="0" w:line="240" w:lineRule="auto"/>
        <w:contextualSpacing w:val="0"/>
        <w:jc w:val="both"/>
        <w:rPr>
          <w:rFonts w:asciiTheme="majorHAnsi" w:hAnsiTheme="majorHAnsi" w:cstheme="majorHAnsi"/>
          <w:sz w:val="20"/>
          <w:szCs w:val="20"/>
        </w:rPr>
      </w:pPr>
      <w:r w:rsidRPr="00F96409">
        <w:rPr>
          <w:rFonts w:asciiTheme="majorHAnsi" w:hAnsiTheme="majorHAnsi" w:cstheme="majorHAnsi"/>
          <w:sz w:val="20"/>
          <w:szCs w:val="20"/>
        </w:rPr>
        <w:t xml:space="preserve">Integrated approach in the </w:t>
      </w:r>
      <w:r w:rsidRPr="00F96409">
        <w:rPr>
          <w:rFonts w:asciiTheme="majorHAnsi" w:hAnsiTheme="majorHAnsi" w:cstheme="majorHAnsi"/>
          <w:sz w:val="20"/>
          <w:szCs w:val="20"/>
          <w:u w:val="single"/>
        </w:rPr>
        <w:t>municipalities in need for physical infrastructure intervention</w:t>
      </w:r>
    </w:p>
    <w:p w14:paraId="2BC629F1" w14:textId="3409015E" w:rsidR="0056521D" w:rsidRPr="00F96409" w:rsidRDefault="0056521D" w:rsidP="00D922EF">
      <w:pPr>
        <w:pStyle w:val="ListParagraph"/>
        <w:widowControl/>
        <w:numPr>
          <w:ilvl w:val="0"/>
          <w:numId w:val="28"/>
        </w:numPr>
        <w:spacing w:after="0" w:line="240" w:lineRule="auto"/>
        <w:contextualSpacing w:val="0"/>
        <w:jc w:val="both"/>
        <w:rPr>
          <w:rFonts w:asciiTheme="majorHAnsi" w:hAnsiTheme="majorHAnsi" w:cstheme="majorHAnsi"/>
          <w:sz w:val="20"/>
          <w:szCs w:val="20"/>
        </w:rPr>
      </w:pPr>
      <w:r w:rsidRPr="00F96409">
        <w:rPr>
          <w:rFonts w:asciiTheme="majorHAnsi" w:hAnsiTheme="majorHAnsi" w:cstheme="majorHAnsi"/>
          <w:sz w:val="20"/>
          <w:szCs w:val="20"/>
        </w:rPr>
        <w:t xml:space="preserve">Provision of containers </w:t>
      </w:r>
      <w:r w:rsidRPr="00F96409">
        <w:rPr>
          <w:rFonts w:asciiTheme="majorHAnsi" w:hAnsiTheme="majorHAnsi" w:cstheme="majorHAnsi"/>
          <w:sz w:val="20"/>
          <w:szCs w:val="20"/>
          <w:u w:val="single"/>
        </w:rPr>
        <w:t xml:space="preserve">to municipalities representing county </w:t>
      </w:r>
      <w:r w:rsidR="00C273B5" w:rsidRPr="00F96409">
        <w:rPr>
          <w:rFonts w:asciiTheme="majorHAnsi" w:hAnsiTheme="majorHAnsi" w:cstheme="majorHAnsi"/>
          <w:sz w:val="20"/>
          <w:szCs w:val="20"/>
          <w:u w:val="single"/>
        </w:rPr>
        <w:t>centers</w:t>
      </w:r>
      <w:r w:rsidRPr="00F96409">
        <w:rPr>
          <w:rFonts w:asciiTheme="majorHAnsi" w:hAnsiTheme="majorHAnsi" w:cstheme="majorHAnsi"/>
          <w:sz w:val="20"/>
          <w:szCs w:val="20"/>
        </w:rPr>
        <w:t>, where the firefighter teams are larger</w:t>
      </w:r>
    </w:p>
    <w:p w14:paraId="6C43D352" w14:textId="77777777" w:rsidR="0056521D" w:rsidRPr="00F96409" w:rsidRDefault="0056521D" w:rsidP="00D922EF">
      <w:pPr>
        <w:pStyle w:val="ListParagraph"/>
        <w:widowControl/>
        <w:numPr>
          <w:ilvl w:val="0"/>
          <w:numId w:val="28"/>
        </w:numPr>
        <w:spacing w:after="0" w:line="240" w:lineRule="auto"/>
        <w:contextualSpacing w:val="0"/>
        <w:jc w:val="both"/>
        <w:rPr>
          <w:rFonts w:asciiTheme="majorHAnsi" w:hAnsiTheme="majorHAnsi" w:cstheme="majorHAnsi"/>
          <w:sz w:val="20"/>
          <w:szCs w:val="20"/>
        </w:rPr>
      </w:pPr>
      <w:r w:rsidRPr="00F96409">
        <w:rPr>
          <w:rFonts w:asciiTheme="majorHAnsi" w:hAnsiTheme="majorHAnsi" w:cstheme="majorHAnsi"/>
          <w:sz w:val="20"/>
          <w:szCs w:val="20"/>
        </w:rPr>
        <w:t xml:space="preserve">Provision of PPEs </w:t>
      </w:r>
      <w:r w:rsidRPr="00F96409">
        <w:rPr>
          <w:rFonts w:asciiTheme="majorHAnsi" w:hAnsiTheme="majorHAnsi" w:cstheme="majorHAnsi"/>
          <w:sz w:val="20"/>
          <w:szCs w:val="20"/>
          <w:u w:val="single"/>
        </w:rPr>
        <w:t>to smaller municipalities which find it more difficult to afford the cost from their own budgets</w:t>
      </w:r>
      <w:r w:rsidRPr="00F96409">
        <w:rPr>
          <w:rFonts w:asciiTheme="majorHAnsi" w:hAnsiTheme="majorHAnsi" w:cstheme="majorHAnsi"/>
          <w:sz w:val="20"/>
          <w:szCs w:val="20"/>
        </w:rPr>
        <w:t>, including those municipalities more affected by the November 2019 earthquake</w:t>
      </w:r>
    </w:p>
    <w:p w14:paraId="010EE9A7" w14:textId="77777777" w:rsidR="0056521D" w:rsidRPr="00F96409" w:rsidRDefault="0056521D" w:rsidP="00D922EF">
      <w:pPr>
        <w:pStyle w:val="ListParagraph"/>
        <w:widowControl/>
        <w:numPr>
          <w:ilvl w:val="0"/>
          <w:numId w:val="28"/>
        </w:numPr>
        <w:spacing w:after="0" w:line="240" w:lineRule="auto"/>
        <w:contextualSpacing w:val="0"/>
        <w:jc w:val="both"/>
        <w:rPr>
          <w:rFonts w:asciiTheme="majorHAnsi" w:hAnsiTheme="majorHAnsi" w:cstheme="majorHAnsi"/>
          <w:sz w:val="20"/>
          <w:szCs w:val="20"/>
        </w:rPr>
      </w:pPr>
      <w:r w:rsidRPr="00F96409">
        <w:rPr>
          <w:rFonts w:asciiTheme="majorHAnsi" w:hAnsiTheme="majorHAnsi" w:cstheme="majorHAnsi"/>
          <w:sz w:val="20"/>
          <w:szCs w:val="20"/>
        </w:rPr>
        <w:t xml:space="preserve">Provision of a </w:t>
      </w:r>
      <w:r w:rsidRPr="00F96409">
        <w:rPr>
          <w:rFonts w:asciiTheme="majorHAnsi" w:hAnsiTheme="majorHAnsi" w:cstheme="majorHAnsi"/>
          <w:sz w:val="20"/>
          <w:szCs w:val="20"/>
          <w:u w:val="single"/>
        </w:rPr>
        <w:t>standardized training to all the above municipalities plus Tirana, the capital city</w:t>
      </w:r>
      <w:r w:rsidRPr="00F96409">
        <w:rPr>
          <w:rFonts w:asciiTheme="majorHAnsi" w:hAnsiTheme="majorHAnsi" w:cstheme="majorHAnsi"/>
          <w:sz w:val="20"/>
          <w:szCs w:val="20"/>
        </w:rPr>
        <w:t xml:space="preserve">, which has the largest firefighting team and is one of the municipalities hit by the November 2019 earthquake as well as the one exposed to multiple vulnerabilities and hazards due to its population size. </w:t>
      </w:r>
    </w:p>
    <w:p w14:paraId="34265EB2" w14:textId="77777777" w:rsidR="0056521D" w:rsidRPr="00F96409" w:rsidRDefault="0056521D" w:rsidP="007A0521">
      <w:pPr>
        <w:spacing w:after="0" w:line="240" w:lineRule="auto"/>
        <w:jc w:val="both"/>
        <w:rPr>
          <w:rFonts w:asciiTheme="majorHAnsi" w:hAnsiTheme="majorHAnsi" w:cstheme="majorHAnsi"/>
          <w:sz w:val="20"/>
          <w:szCs w:val="20"/>
        </w:rPr>
      </w:pPr>
    </w:p>
    <w:p w14:paraId="2BD11963" w14:textId="3C282215" w:rsidR="00BB3A8A" w:rsidRPr="00C273B5" w:rsidRDefault="0056521D" w:rsidP="007A0521">
      <w:pPr>
        <w:spacing w:after="0" w:line="240" w:lineRule="auto"/>
        <w:jc w:val="both"/>
        <w:rPr>
          <w:rStyle w:val="hps"/>
          <w:rFonts w:asciiTheme="majorHAnsi" w:hAnsiTheme="majorHAnsi" w:cstheme="majorHAnsi"/>
          <w:sz w:val="20"/>
          <w:szCs w:val="20"/>
        </w:rPr>
      </w:pPr>
      <w:r w:rsidRPr="00F96409">
        <w:rPr>
          <w:rFonts w:asciiTheme="majorHAnsi" w:hAnsiTheme="majorHAnsi" w:cstheme="majorHAnsi"/>
          <w:sz w:val="20"/>
          <w:szCs w:val="20"/>
        </w:rPr>
        <w:t>In summary, the soft support will directly benefit ten municipalities encompassing a cumulative population of 1,258,600 residents or 45% of the total population and the material support will enhance the functionality of the firefighter teams of eight municipalities, covering a population of 701,178 residents or 25% of the total population. These statistics refer to the target municipalities, besides the fact each municipality has the obligation to assist neighboring municipalities and beyond, in cases of mass emergencies and disasters.</w:t>
      </w:r>
    </w:p>
    <w:p w14:paraId="37095CC0" w14:textId="7E603EA9" w:rsidR="00BB3A8A" w:rsidRPr="00E76AE8" w:rsidRDefault="00BB3A8A" w:rsidP="007A0521">
      <w:pPr>
        <w:spacing w:after="0" w:line="240" w:lineRule="auto"/>
        <w:rPr>
          <w:rStyle w:val="hps"/>
          <w:sz w:val="20"/>
        </w:rPr>
      </w:pPr>
    </w:p>
    <w:p w14:paraId="1FF3F485" w14:textId="3EEA66D8" w:rsidR="00044104" w:rsidRPr="00831F18" w:rsidRDefault="00044104" w:rsidP="00E76AE8">
      <w:pPr>
        <w:widowControl/>
        <w:spacing w:after="0" w:line="240" w:lineRule="auto"/>
        <w:jc w:val="both"/>
        <w:rPr>
          <w:rFonts w:asciiTheme="majorHAnsi" w:hAnsiTheme="majorHAnsi"/>
          <w:sz w:val="20"/>
        </w:rPr>
      </w:pPr>
      <w:bookmarkStart w:id="23" w:name="_Toc23000636"/>
      <w:bookmarkStart w:id="24" w:name="_Hlk34327713"/>
      <w:r w:rsidRPr="00831F18">
        <w:rPr>
          <w:rFonts w:asciiTheme="majorHAnsi" w:hAnsiTheme="majorHAnsi" w:cstheme="majorHAnsi"/>
          <w:sz w:val="20"/>
          <w:szCs w:val="20"/>
        </w:rPr>
        <w:t xml:space="preserve">Project interventions will be </w:t>
      </w:r>
      <w:r w:rsidR="00AB42A5" w:rsidRPr="00831F18">
        <w:rPr>
          <w:rFonts w:asciiTheme="majorHAnsi" w:hAnsiTheme="majorHAnsi" w:cstheme="majorHAnsi"/>
          <w:sz w:val="20"/>
          <w:szCs w:val="20"/>
        </w:rPr>
        <w:t xml:space="preserve">undertaken in coordination and complement other ongoing or future efforts in the framework of development of the </w:t>
      </w:r>
      <w:r w:rsidR="00831F18" w:rsidRPr="00831F18">
        <w:rPr>
          <w:rFonts w:asciiTheme="majorHAnsi" w:hAnsiTheme="majorHAnsi" w:cstheme="majorHAnsi"/>
          <w:sz w:val="20"/>
          <w:szCs w:val="20"/>
        </w:rPr>
        <w:t>Disaster</w:t>
      </w:r>
      <w:r w:rsidR="00AB42A5" w:rsidRPr="00831F18">
        <w:rPr>
          <w:rFonts w:asciiTheme="majorHAnsi" w:hAnsiTheme="majorHAnsi" w:cstheme="majorHAnsi"/>
          <w:sz w:val="20"/>
          <w:szCs w:val="20"/>
        </w:rPr>
        <w:t xml:space="preserve"> Risk Reduction national policies and plans, the strengthening of the decentralization and local governance reform and the overall capacity building efforts for improving the quality of local services and mandates of the local governments. </w:t>
      </w:r>
      <w:bookmarkEnd w:id="23"/>
    </w:p>
    <w:p w14:paraId="6CF85A2C" w14:textId="77777777" w:rsidR="00044104" w:rsidRPr="00831F18" w:rsidRDefault="00044104" w:rsidP="00E76AE8">
      <w:pPr>
        <w:spacing w:after="0" w:line="240" w:lineRule="auto"/>
        <w:jc w:val="both"/>
        <w:rPr>
          <w:sz w:val="20"/>
        </w:rPr>
      </w:pPr>
    </w:p>
    <w:p w14:paraId="36CCC62F" w14:textId="24AB70AF" w:rsidR="00044104" w:rsidRPr="00831F18" w:rsidRDefault="00044104" w:rsidP="00044104">
      <w:pPr>
        <w:spacing w:after="0" w:line="240" w:lineRule="auto"/>
        <w:jc w:val="both"/>
        <w:rPr>
          <w:rFonts w:asciiTheme="majorHAnsi" w:hAnsiTheme="majorHAnsi"/>
          <w:sz w:val="20"/>
        </w:rPr>
      </w:pPr>
      <w:r w:rsidRPr="00831F18">
        <w:rPr>
          <w:rFonts w:asciiTheme="majorHAnsi" w:hAnsiTheme="majorHAnsi"/>
          <w:sz w:val="20"/>
        </w:rPr>
        <w:t xml:space="preserve">The project will be implemented through a </w:t>
      </w:r>
      <w:r w:rsidR="00AB42A5" w:rsidRPr="00831F18">
        <w:rPr>
          <w:rFonts w:asciiTheme="majorHAnsi" w:hAnsiTheme="majorHAnsi"/>
          <w:sz w:val="20"/>
        </w:rPr>
        <w:t xml:space="preserve">small </w:t>
      </w:r>
      <w:r w:rsidRPr="00831F18">
        <w:rPr>
          <w:rFonts w:asciiTheme="majorHAnsi" w:hAnsiTheme="majorHAnsi"/>
          <w:sz w:val="20"/>
        </w:rPr>
        <w:t xml:space="preserve">dedicated Project Management Team (PMT) in Tirana, led by an </w:t>
      </w:r>
      <w:r w:rsidR="00AB42A5" w:rsidRPr="00831F18">
        <w:rPr>
          <w:rFonts w:asciiTheme="majorHAnsi" w:hAnsiTheme="majorHAnsi"/>
          <w:sz w:val="20"/>
        </w:rPr>
        <w:t>P</w:t>
      </w:r>
      <w:r w:rsidRPr="00831F18">
        <w:rPr>
          <w:rFonts w:asciiTheme="majorHAnsi" w:hAnsiTheme="majorHAnsi"/>
          <w:sz w:val="20"/>
        </w:rPr>
        <w:t xml:space="preserve">roject Manager, who will be hired for </w:t>
      </w:r>
      <w:r w:rsidR="00AB42A5" w:rsidRPr="00831F18">
        <w:rPr>
          <w:rFonts w:asciiTheme="majorHAnsi" w:hAnsiTheme="majorHAnsi"/>
          <w:sz w:val="20"/>
        </w:rPr>
        <w:t xml:space="preserve">the full duration of the project, supported by shorter expertise in civil engineering and firefighting as well as an Admin/Finance Assistant, dealing with the project operational matters. </w:t>
      </w:r>
    </w:p>
    <w:p w14:paraId="68DBD875" w14:textId="77777777" w:rsidR="00044104" w:rsidRPr="00831F18" w:rsidRDefault="00044104" w:rsidP="00044104">
      <w:pPr>
        <w:spacing w:after="0" w:line="240" w:lineRule="auto"/>
        <w:jc w:val="both"/>
        <w:rPr>
          <w:rFonts w:asciiTheme="majorHAnsi" w:hAnsiTheme="majorHAnsi"/>
          <w:sz w:val="20"/>
        </w:rPr>
      </w:pPr>
    </w:p>
    <w:p w14:paraId="775A3070" w14:textId="02B82974" w:rsidR="00044104" w:rsidRPr="00831F18" w:rsidRDefault="00044104" w:rsidP="00AB42A5">
      <w:pPr>
        <w:spacing w:after="0" w:line="240" w:lineRule="auto"/>
        <w:jc w:val="both"/>
        <w:rPr>
          <w:rFonts w:asciiTheme="majorHAnsi" w:hAnsiTheme="majorHAnsi"/>
          <w:sz w:val="20"/>
        </w:rPr>
      </w:pPr>
      <w:r w:rsidRPr="00831F18">
        <w:rPr>
          <w:rFonts w:asciiTheme="majorHAnsi" w:hAnsiTheme="majorHAnsi"/>
          <w:sz w:val="20"/>
        </w:rPr>
        <w:t xml:space="preserve">Technical assistance will be provided by either the PMT experts or by qualified external experts and/or contractors for specific activities, </w:t>
      </w:r>
      <w:r w:rsidR="00AB42A5" w:rsidRPr="00831F18">
        <w:rPr>
          <w:rFonts w:asciiTheme="majorHAnsi" w:hAnsiTheme="majorHAnsi"/>
          <w:sz w:val="20"/>
        </w:rPr>
        <w:t xml:space="preserve">selected through open competition. </w:t>
      </w:r>
    </w:p>
    <w:p w14:paraId="6E1AEA6E" w14:textId="19A06D02" w:rsidR="00AB42A5" w:rsidRPr="00831F18" w:rsidRDefault="00AB42A5" w:rsidP="00AB42A5">
      <w:pPr>
        <w:spacing w:after="0" w:line="240" w:lineRule="auto"/>
        <w:jc w:val="both"/>
        <w:rPr>
          <w:rFonts w:asciiTheme="majorHAnsi" w:hAnsiTheme="majorHAnsi"/>
          <w:sz w:val="20"/>
        </w:rPr>
      </w:pPr>
    </w:p>
    <w:p w14:paraId="3A82B7A0" w14:textId="14ED3A4B" w:rsidR="00AB42A5" w:rsidRPr="00831F18" w:rsidRDefault="00AB42A5" w:rsidP="00AB42A5">
      <w:pPr>
        <w:spacing w:after="0" w:line="240" w:lineRule="auto"/>
        <w:jc w:val="both"/>
        <w:rPr>
          <w:rFonts w:asciiTheme="majorHAnsi" w:hAnsiTheme="majorHAnsi" w:cstheme="majorHAnsi"/>
          <w:sz w:val="20"/>
          <w:szCs w:val="20"/>
        </w:rPr>
      </w:pPr>
      <w:r w:rsidRPr="00831F18">
        <w:rPr>
          <w:rFonts w:asciiTheme="majorHAnsi" w:hAnsiTheme="majorHAnsi"/>
          <w:sz w:val="20"/>
        </w:rPr>
        <w:t xml:space="preserve">Opportunities will be sought to collaborate with the local government associations during the process of training curricula development, delivery and especially their dissemination. The developed curricula will also be shared with the Albanian School of Public Administration, as the central entity in charge of </w:t>
      </w:r>
      <w:r w:rsidR="00831F18" w:rsidRPr="00831F18">
        <w:rPr>
          <w:rFonts w:asciiTheme="majorHAnsi" w:hAnsiTheme="majorHAnsi"/>
          <w:sz w:val="20"/>
        </w:rPr>
        <w:t xml:space="preserve">collecting and delivering standard capacity building curricula to public administration officials. </w:t>
      </w:r>
    </w:p>
    <w:p w14:paraId="5A011EAA" w14:textId="77777777" w:rsidR="00044104" w:rsidRPr="00831F18" w:rsidRDefault="00044104" w:rsidP="00044104">
      <w:pPr>
        <w:spacing w:after="0" w:line="240" w:lineRule="auto"/>
        <w:jc w:val="both"/>
        <w:rPr>
          <w:rFonts w:asciiTheme="majorHAnsi" w:hAnsiTheme="majorHAnsi" w:cstheme="majorHAnsi"/>
          <w:sz w:val="20"/>
          <w:szCs w:val="20"/>
        </w:rPr>
      </w:pPr>
    </w:p>
    <w:p w14:paraId="49053519" w14:textId="729172DA" w:rsidR="00044104" w:rsidRPr="00831F18" w:rsidRDefault="00044104" w:rsidP="00044104">
      <w:pPr>
        <w:spacing w:after="0" w:line="240" w:lineRule="auto"/>
        <w:jc w:val="both"/>
        <w:rPr>
          <w:rFonts w:asciiTheme="majorHAnsi" w:hAnsiTheme="majorHAnsi"/>
          <w:sz w:val="20"/>
        </w:rPr>
      </w:pPr>
      <w:r w:rsidRPr="00831F18">
        <w:rPr>
          <w:rFonts w:asciiTheme="majorHAnsi" w:hAnsiTheme="majorHAnsi" w:cstheme="majorHAnsi"/>
          <w:sz w:val="20"/>
          <w:szCs w:val="20"/>
          <w:u w:val="single"/>
        </w:rPr>
        <w:t>Gender mainstreaming</w:t>
      </w:r>
      <w:r w:rsidRPr="00831F18">
        <w:rPr>
          <w:rFonts w:asciiTheme="majorHAnsi" w:hAnsiTheme="majorHAnsi" w:cstheme="majorHAnsi"/>
          <w:sz w:val="20"/>
          <w:szCs w:val="20"/>
        </w:rPr>
        <w:t xml:space="preserve">: </w:t>
      </w:r>
      <w:r w:rsidR="00831F18" w:rsidRPr="00831F18">
        <w:rPr>
          <w:rFonts w:asciiTheme="majorHAnsi" w:hAnsiTheme="majorHAnsi" w:cstheme="majorHAnsi"/>
          <w:sz w:val="20"/>
          <w:szCs w:val="20"/>
        </w:rPr>
        <w:t xml:space="preserve">The Project </w:t>
      </w:r>
      <w:r w:rsidRPr="00831F18">
        <w:rPr>
          <w:rFonts w:asciiTheme="majorHAnsi" w:hAnsiTheme="majorHAnsi" w:cstheme="majorHAnsi"/>
          <w:sz w:val="20"/>
          <w:szCs w:val="20"/>
        </w:rPr>
        <w:t>will apply</w:t>
      </w:r>
      <w:r w:rsidRPr="00831F18">
        <w:rPr>
          <w:rFonts w:asciiTheme="majorHAnsi" w:hAnsiTheme="majorHAnsi"/>
          <w:sz w:val="20"/>
        </w:rPr>
        <w:t xml:space="preserve"> gender mainstreaming in all its activities throughout the implementation. All project interventions will be built or screened for with gender disaggregated data, analysis or output considerations, </w:t>
      </w:r>
      <w:r w:rsidR="00831F18" w:rsidRPr="00831F18">
        <w:rPr>
          <w:rFonts w:asciiTheme="majorHAnsi" w:hAnsiTheme="majorHAnsi"/>
          <w:sz w:val="20"/>
        </w:rPr>
        <w:t xml:space="preserve">especially in the case of curricula content, </w:t>
      </w:r>
      <w:r w:rsidRPr="00831F18">
        <w:rPr>
          <w:rFonts w:asciiTheme="majorHAnsi" w:hAnsiTheme="majorHAnsi"/>
          <w:sz w:val="20"/>
        </w:rPr>
        <w:t xml:space="preserve">so that project capacity building and deliverables are responsive to and benefit more appropriately men and women. </w:t>
      </w:r>
    </w:p>
    <w:p w14:paraId="67D2DDF7" w14:textId="77777777" w:rsidR="00044104" w:rsidRPr="00831F18" w:rsidRDefault="00044104" w:rsidP="00044104">
      <w:pPr>
        <w:spacing w:after="0" w:line="240" w:lineRule="auto"/>
        <w:jc w:val="both"/>
        <w:rPr>
          <w:rFonts w:asciiTheme="majorHAnsi" w:hAnsiTheme="majorHAnsi"/>
          <w:sz w:val="20"/>
        </w:rPr>
      </w:pPr>
    </w:p>
    <w:p w14:paraId="1F9A3D6D" w14:textId="11CB23F6" w:rsidR="00044104" w:rsidRPr="00831F18" w:rsidRDefault="00044104" w:rsidP="00044104">
      <w:pPr>
        <w:spacing w:after="0" w:line="240" w:lineRule="auto"/>
        <w:jc w:val="both"/>
        <w:rPr>
          <w:rFonts w:asciiTheme="majorHAnsi" w:hAnsiTheme="majorHAnsi" w:cstheme="majorHAnsi"/>
          <w:sz w:val="20"/>
          <w:szCs w:val="20"/>
        </w:rPr>
      </w:pPr>
      <w:r w:rsidRPr="00831F18">
        <w:rPr>
          <w:rFonts w:asciiTheme="majorHAnsi" w:hAnsiTheme="majorHAnsi" w:cstheme="majorHAnsi"/>
          <w:sz w:val="20"/>
          <w:szCs w:val="20"/>
        </w:rPr>
        <w:t xml:space="preserve">In addition, all </w:t>
      </w:r>
      <w:r w:rsidR="00831F18" w:rsidRPr="00831F18">
        <w:rPr>
          <w:rFonts w:asciiTheme="majorHAnsi" w:hAnsiTheme="majorHAnsi" w:cstheme="majorHAnsi"/>
          <w:sz w:val="20"/>
          <w:szCs w:val="20"/>
        </w:rPr>
        <w:t xml:space="preserve">relevant </w:t>
      </w:r>
      <w:r w:rsidRPr="00831F18">
        <w:rPr>
          <w:rFonts w:asciiTheme="majorHAnsi" w:hAnsiTheme="majorHAnsi" w:cstheme="majorHAnsi"/>
          <w:sz w:val="20"/>
          <w:szCs w:val="20"/>
        </w:rPr>
        <w:t xml:space="preserve">contractors engaged by the project will be requested to ensure gender mainstreaming is integrated in their proposals and whenever possible specific gender sensitive actions are part of such proposals. </w:t>
      </w:r>
    </w:p>
    <w:p w14:paraId="7B333943" w14:textId="77777777" w:rsidR="00044104" w:rsidRPr="00831F18" w:rsidRDefault="00044104" w:rsidP="00044104">
      <w:pPr>
        <w:spacing w:after="0" w:line="240" w:lineRule="auto"/>
        <w:jc w:val="both"/>
        <w:rPr>
          <w:rFonts w:asciiTheme="majorHAnsi" w:hAnsiTheme="majorHAnsi" w:cstheme="majorHAnsi"/>
          <w:sz w:val="20"/>
          <w:szCs w:val="20"/>
        </w:rPr>
      </w:pPr>
    </w:p>
    <w:p w14:paraId="7728C828" w14:textId="3B23196B" w:rsidR="00044104" w:rsidRPr="00E76AE8" w:rsidRDefault="00044104" w:rsidP="00044104">
      <w:pPr>
        <w:spacing w:after="0" w:line="240" w:lineRule="auto"/>
        <w:jc w:val="both"/>
        <w:rPr>
          <w:rFonts w:asciiTheme="majorHAnsi" w:hAnsiTheme="majorHAnsi"/>
          <w:sz w:val="20"/>
        </w:rPr>
      </w:pPr>
      <w:r w:rsidRPr="00831F18">
        <w:rPr>
          <w:rFonts w:asciiTheme="majorHAnsi" w:hAnsiTheme="majorHAnsi" w:cstheme="majorHAnsi"/>
          <w:sz w:val="20"/>
          <w:szCs w:val="20"/>
          <w:u w:val="single"/>
        </w:rPr>
        <w:t>Environment</w:t>
      </w:r>
      <w:r w:rsidRPr="00831F18">
        <w:rPr>
          <w:rFonts w:asciiTheme="majorHAnsi" w:hAnsiTheme="majorHAnsi" w:cstheme="majorHAnsi"/>
          <w:sz w:val="20"/>
          <w:szCs w:val="20"/>
        </w:rPr>
        <w:t xml:space="preserve">: </w:t>
      </w:r>
      <w:r w:rsidRPr="00831F18">
        <w:rPr>
          <w:rFonts w:asciiTheme="majorHAnsi" w:hAnsiTheme="majorHAnsi"/>
          <w:sz w:val="20"/>
        </w:rPr>
        <w:t xml:space="preserve">The project is not expected to have direct effects on the environment. </w:t>
      </w:r>
      <w:r w:rsidR="00831F18" w:rsidRPr="00831F18">
        <w:rPr>
          <w:rFonts w:asciiTheme="majorHAnsi" w:hAnsiTheme="majorHAnsi"/>
          <w:sz w:val="20"/>
        </w:rPr>
        <w:t>P</w:t>
      </w:r>
      <w:r w:rsidRPr="00831F18">
        <w:rPr>
          <w:rFonts w:asciiTheme="majorHAnsi" w:hAnsiTheme="majorHAnsi"/>
          <w:sz w:val="20"/>
        </w:rPr>
        <w:t>roject activities are related to capacity building and procurement of equipment. However, there are areas where the project may indirectly impact the environment</w:t>
      </w:r>
      <w:r w:rsidR="00831F18" w:rsidRPr="00831F18">
        <w:rPr>
          <w:rFonts w:asciiTheme="majorHAnsi" w:hAnsiTheme="majorHAnsi"/>
          <w:sz w:val="20"/>
        </w:rPr>
        <w:t xml:space="preserve">, especially through consideration of environmental aspects in its capacity building curricula. </w:t>
      </w:r>
    </w:p>
    <w:bookmarkEnd w:id="24"/>
    <w:p w14:paraId="05AE7623" w14:textId="3F8665DA" w:rsidR="00A1137D" w:rsidRPr="00E76AE8" w:rsidRDefault="00A1137D" w:rsidP="00A1137D">
      <w:pPr>
        <w:spacing w:after="0" w:line="240" w:lineRule="auto"/>
        <w:rPr>
          <w:rFonts w:asciiTheme="majorHAnsi" w:hAnsiTheme="majorHAnsi"/>
          <w:sz w:val="20"/>
        </w:rPr>
      </w:pPr>
    </w:p>
    <w:p w14:paraId="21FE2E3E" w14:textId="2F40D665" w:rsidR="004E0DA6" w:rsidRPr="00E76AE8" w:rsidRDefault="004E0DA6" w:rsidP="00A1137D">
      <w:pPr>
        <w:spacing w:after="0" w:line="240" w:lineRule="auto"/>
        <w:rPr>
          <w:rFonts w:asciiTheme="majorHAnsi" w:hAnsiTheme="majorHAnsi"/>
          <w:sz w:val="20"/>
        </w:rPr>
      </w:pPr>
    </w:p>
    <w:p w14:paraId="74A368C4" w14:textId="4CE99227" w:rsidR="005B0F49" w:rsidRDefault="005B0F49" w:rsidP="004E0DA6">
      <w:pPr>
        <w:spacing w:after="0" w:line="240" w:lineRule="auto"/>
        <w:jc w:val="both"/>
        <w:rPr>
          <w:rFonts w:asciiTheme="majorHAnsi" w:hAnsiTheme="majorHAnsi" w:cstheme="majorHAnsi"/>
          <w:sz w:val="20"/>
          <w:szCs w:val="20"/>
        </w:rPr>
      </w:pPr>
      <w:bookmarkStart w:id="25" w:name="_Hlk40106540"/>
    </w:p>
    <w:p w14:paraId="3798C23A" w14:textId="79C5AC19" w:rsidR="005B0F49" w:rsidRDefault="005B0F49" w:rsidP="004E0DA6">
      <w:pPr>
        <w:spacing w:after="0" w:line="240" w:lineRule="auto"/>
        <w:jc w:val="both"/>
        <w:rPr>
          <w:rFonts w:asciiTheme="majorHAnsi" w:hAnsiTheme="majorHAnsi" w:cstheme="majorHAnsi"/>
          <w:sz w:val="20"/>
          <w:szCs w:val="20"/>
        </w:rPr>
      </w:pPr>
    </w:p>
    <w:p w14:paraId="2F6844BB" w14:textId="77777777" w:rsidR="00831F18" w:rsidRPr="0073683D" w:rsidRDefault="00831F18" w:rsidP="004E0DA6">
      <w:pPr>
        <w:spacing w:after="0" w:line="240" w:lineRule="auto"/>
        <w:jc w:val="both"/>
        <w:rPr>
          <w:rFonts w:asciiTheme="majorHAnsi" w:hAnsiTheme="majorHAnsi" w:cstheme="majorHAnsi"/>
          <w:sz w:val="20"/>
          <w:szCs w:val="20"/>
        </w:rPr>
      </w:pPr>
    </w:p>
    <w:bookmarkEnd w:id="25"/>
    <w:p w14:paraId="656D9A4F" w14:textId="77777777" w:rsidR="004E0DA6" w:rsidRPr="0073683D" w:rsidRDefault="004E0DA6" w:rsidP="00A1137D">
      <w:pPr>
        <w:spacing w:after="0" w:line="240" w:lineRule="auto"/>
        <w:rPr>
          <w:rFonts w:asciiTheme="majorHAnsi" w:hAnsiTheme="majorHAnsi" w:cstheme="majorHAnsi"/>
          <w:sz w:val="20"/>
          <w:szCs w:val="20"/>
        </w:rPr>
      </w:pPr>
    </w:p>
    <w:p w14:paraId="4AF4705B" w14:textId="07A5AF34" w:rsidR="00A1137D" w:rsidRPr="0073683D" w:rsidRDefault="00A1137D" w:rsidP="00A1137D">
      <w:pPr>
        <w:spacing w:after="0" w:line="240" w:lineRule="auto"/>
        <w:rPr>
          <w:rFonts w:asciiTheme="majorHAnsi" w:hAnsiTheme="majorHAnsi" w:cstheme="majorHAnsi"/>
          <w:sz w:val="20"/>
          <w:szCs w:val="20"/>
        </w:rPr>
      </w:pPr>
    </w:p>
    <w:p w14:paraId="3DF8BDE7" w14:textId="6D2F0F05" w:rsidR="00BB3A8A" w:rsidRPr="00C35197" w:rsidRDefault="00BB3A8A" w:rsidP="002973BC">
      <w:pPr>
        <w:pStyle w:val="Heading1"/>
        <w:numPr>
          <w:ilvl w:val="0"/>
          <w:numId w:val="2"/>
        </w:numPr>
        <w:tabs>
          <w:tab w:val="left" w:pos="720"/>
        </w:tabs>
        <w:spacing w:before="0" w:after="0"/>
        <w:rPr>
          <w:color w:val="0070C0"/>
        </w:rPr>
      </w:pPr>
      <w:bookmarkStart w:id="26" w:name="_Toc47437100"/>
      <w:r w:rsidRPr="009D6D37">
        <w:rPr>
          <w:color w:val="0070C0"/>
        </w:rPr>
        <w:t xml:space="preserve">Project </w:t>
      </w:r>
      <w:r w:rsidR="00C273B5">
        <w:rPr>
          <w:color w:val="0070C0"/>
        </w:rPr>
        <w:t>Objectives</w:t>
      </w:r>
      <w:r>
        <w:rPr>
          <w:color w:val="0070C0"/>
        </w:rPr>
        <w:t>, Outputs and Activities</w:t>
      </w:r>
      <w:bookmarkEnd w:id="26"/>
    </w:p>
    <w:p w14:paraId="6B19204B" w14:textId="77777777" w:rsidR="00A1137D" w:rsidRPr="00754999" w:rsidRDefault="00A1137D" w:rsidP="00A1137D">
      <w:pPr>
        <w:spacing w:after="0" w:line="240" w:lineRule="auto"/>
        <w:rPr>
          <w:rStyle w:val="hps"/>
          <w:rFonts w:asciiTheme="majorHAnsi" w:hAnsiTheme="majorHAnsi" w:cstheme="majorHAnsi"/>
          <w:sz w:val="18"/>
          <w:szCs w:val="18"/>
        </w:rPr>
      </w:pPr>
    </w:p>
    <w:p w14:paraId="670CF55A" w14:textId="4C397E91" w:rsidR="00202168" w:rsidRDefault="00202168" w:rsidP="00E04A88">
      <w:pPr>
        <w:spacing w:after="0" w:line="240" w:lineRule="auto"/>
        <w:ind w:left="720"/>
        <w:rPr>
          <w:rFonts w:asciiTheme="majorHAnsi" w:hAnsiTheme="majorHAnsi"/>
          <w:i/>
          <w:sz w:val="20"/>
          <w:lang w:val="en-GB"/>
        </w:rPr>
      </w:pPr>
    </w:p>
    <w:p w14:paraId="67A6D68B" w14:textId="4CC38FE7" w:rsidR="001C56F3" w:rsidRPr="005B0F49" w:rsidRDefault="001C56F3" w:rsidP="001C56F3">
      <w:pPr>
        <w:spacing w:after="0" w:line="240" w:lineRule="auto"/>
        <w:ind w:left="360"/>
        <w:outlineLvl w:val="1"/>
        <w:rPr>
          <w:color w:val="0070C0"/>
        </w:rPr>
      </w:pPr>
      <w:bookmarkStart w:id="27" w:name="_Toc47437101"/>
      <w:r w:rsidRPr="005B0F49">
        <w:rPr>
          <w:color w:val="0070C0"/>
        </w:rPr>
        <w:t>III.</w:t>
      </w:r>
      <w:r>
        <w:rPr>
          <w:color w:val="0070C0"/>
        </w:rPr>
        <w:t>1</w:t>
      </w:r>
      <w:r w:rsidRPr="005B0F49">
        <w:rPr>
          <w:color w:val="0070C0"/>
        </w:rPr>
        <w:t xml:space="preserve"> </w:t>
      </w:r>
      <w:r>
        <w:rPr>
          <w:color w:val="0070C0"/>
        </w:rPr>
        <w:t>–</w:t>
      </w:r>
      <w:r w:rsidRPr="005B0F49">
        <w:rPr>
          <w:color w:val="0070C0"/>
        </w:rPr>
        <w:t xml:space="preserve"> </w:t>
      </w:r>
      <w:r>
        <w:rPr>
          <w:color w:val="0070C0"/>
        </w:rPr>
        <w:t>Project Overall Objective</w:t>
      </w:r>
      <w:bookmarkEnd w:id="27"/>
    </w:p>
    <w:p w14:paraId="54B966BA" w14:textId="77777777" w:rsidR="001C56F3" w:rsidRPr="005B0F49" w:rsidRDefault="001C56F3" w:rsidP="007A0521">
      <w:pPr>
        <w:spacing w:after="0" w:line="240" w:lineRule="auto"/>
        <w:ind w:left="720"/>
        <w:rPr>
          <w:rFonts w:asciiTheme="majorHAnsi" w:hAnsiTheme="majorHAnsi"/>
          <w:i/>
          <w:sz w:val="20"/>
          <w:lang w:val="en-GB"/>
        </w:rPr>
      </w:pPr>
    </w:p>
    <w:p w14:paraId="1CD03F11" w14:textId="77777777" w:rsidR="00C273B5" w:rsidRPr="00F96409" w:rsidRDefault="00C273B5" w:rsidP="007A0521">
      <w:pPr>
        <w:spacing w:after="0" w:line="240" w:lineRule="auto"/>
        <w:jc w:val="both"/>
        <w:rPr>
          <w:rFonts w:asciiTheme="majorHAnsi" w:hAnsiTheme="majorHAnsi" w:cstheme="majorHAnsi"/>
          <w:sz w:val="20"/>
          <w:szCs w:val="20"/>
        </w:rPr>
      </w:pPr>
      <w:bookmarkStart w:id="28" w:name="_Hlk529818086"/>
      <w:r w:rsidRPr="00F96409">
        <w:rPr>
          <w:rFonts w:asciiTheme="majorHAnsi" w:hAnsiTheme="majorHAnsi" w:cstheme="majorHAnsi"/>
          <w:sz w:val="20"/>
          <w:szCs w:val="20"/>
        </w:rPr>
        <w:t xml:space="preserve">The Overall Project Objective is to contribute to modernizing, increasing the standards and strengthening the operational and response capacities of the Albanian Fire Protection and Rescue Service through support to targeted municipal fire protection and rescue services. </w:t>
      </w:r>
    </w:p>
    <w:p w14:paraId="7C1022CC" w14:textId="77777777" w:rsidR="00C273B5" w:rsidRPr="00F96409" w:rsidRDefault="00C273B5" w:rsidP="007A0521">
      <w:pPr>
        <w:spacing w:after="0" w:line="240" w:lineRule="auto"/>
        <w:jc w:val="both"/>
        <w:rPr>
          <w:rFonts w:asciiTheme="majorHAnsi" w:hAnsiTheme="majorHAnsi" w:cstheme="majorHAnsi"/>
          <w:sz w:val="20"/>
          <w:szCs w:val="20"/>
        </w:rPr>
      </w:pPr>
    </w:p>
    <w:bookmarkEnd w:id="28"/>
    <w:p w14:paraId="1213F216" w14:textId="3266151F" w:rsidR="00C273B5" w:rsidRPr="00C273B5" w:rsidRDefault="00C273B5" w:rsidP="007A0521">
      <w:pPr>
        <w:spacing w:after="0" w:line="240" w:lineRule="auto"/>
        <w:jc w:val="both"/>
        <w:rPr>
          <w:rFonts w:asciiTheme="majorHAnsi" w:hAnsiTheme="majorHAnsi" w:cstheme="majorHAnsi"/>
          <w:sz w:val="20"/>
          <w:szCs w:val="20"/>
        </w:rPr>
      </w:pPr>
      <w:r w:rsidRPr="00F96409">
        <w:rPr>
          <w:rFonts w:asciiTheme="majorHAnsi" w:hAnsiTheme="majorHAnsi" w:cstheme="majorHAnsi"/>
          <w:sz w:val="20"/>
          <w:szCs w:val="20"/>
        </w:rPr>
        <w:t xml:space="preserve">In close cooperation with the </w:t>
      </w:r>
      <w:r w:rsidR="00B74DF0" w:rsidRPr="00F96409">
        <w:rPr>
          <w:rFonts w:asciiTheme="majorHAnsi" w:hAnsiTheme="majorHAnsi" w:cstheme="majorHAnsi"/>
          <w:sz w:val="20"/>
          <w:szCs w:val="20"/>
        </w:rPr>
        <w:t xml:space="preserve">beneficiary </w:t>
      </w:r>
      <w:r w:rsidRPr="00F96409">
        <w:rPr>
          <w:rFonts w:asciiTheme="majorHAnsi" w:hAnsiTheme="majorHAnsi" w:cstheme="majorHAnsi"/>
          <w:sz w:val="20"/>
          <w:szCs w:val="20"/>
        </w:rPr>
        <w:t>municipalities, the General Directorate of FPRS and the National Agency for Civil Protection, the Project will achieve the following outputs:</w:t>
      </w:r>
    </w:p>
    <w:p w14:paraId="223AE0C7" w14:textId="4A3AB621" w:rsidR="00C273B5" w:rsidRDefault="00C273B5" w:rsidP="007A0521">
      <w:pPr>
        <w:spacing w:after="0" w:line="240" w:lineRule="auto"/>
        <w:rPr>
          <w:rFonts w:asciiTheme="majorHAnsi" w:hAnsiTheme="majorHAnsi" w:cstheme="majorHAnsi"/>
          <w:sz w:val="20"/>
          <w:szCs w:val="20"/>
        </w:rPr>
      </w:pPr>
      <w:bookmarkStart w:id="29" w:name="_Hlk38391054"/>
    </w:p>
    <w:p w14:paraId="4969E601" w14:textId="77777777" w:rsidR="001C56F3" w:rsidRDefault="001C56F3" w:rsidP="007A0521">
      <w:pPr>
        <w:spacing w:after="0" w:line="240" w:lineRule="auto"/>
        <w:rPr>
          <w:rFonts w:asciiTheme="majorHAnsi" w:hAnsiTheme="majorHAnsi" w:cstheme="majorHAnsi"/>
          <w:sz w:val="20"/>
          <w:szCs w:val="20"/>
        </w:rPr>
      </w:pPr>
    </w:p>
    <w:p w14:paraId="28F94168" w14:textId="5F5B58B2" w:rsidR="001C56F3" w:rsidRPr="005B0F49" w:rsidRDefault="001C56F3" w:rsidP="001C56F3">
      <w:pPr>
        <w:spacing w:after="0" w:line="240" w:lineRule="auto"/>
        <w:ind w:left="360"/>
        <w:outlineLvl w:val="1"/>
        <w:rPr>
          <w:color w:val="0070C0"/>
        </w:rPr>
      </w:pPr>
      <w:bookmarkStart w:id="30" w:name="_Toc47437102"/>
      <w:r w:rsidRPr="005B0F49">
        <w:rPr>
          <w:color w:val="0070C0"/>
        </w:rPr>
        <w:t>III.</w:t>
      </w:r>
      <w:r>
        <w:rPr>
          <w:color w:val="0070C0"/>
        </w:rPr>
        <w:t>2</w:t>
      </w:r>
      <w:r w:rsidRPr="005B0F49">
        <w:rPr>
          <w:color w:val="0070C0"/>
        </w:rPr>
        <w:t xml:space="preserve"> </w:t>
      </w:r>
      <w:r>
        <w:rPr>
          <w:color w:val="0070C0"/>
        </w:rPr>
        <w:t>–</w:t>
      </w:r>
      <w:r w:rsidRPr="005B0F49">
        <w:rPr>
          <w:color w:val="0070C0"/>
        </w:rPr>
        <w:t xml:space="preserve"> </w:t>
      </w:r>
      <w:r>
        <w:rPr>
          <w:color w:val="0070C0"/>
        </w:rPr>
        <w:t>Project Outputs</w:t>
      </w:r>
      <w:bookmarkEnd w:id="30"/>
    </w:p>
    <w:p w14:paraId="0DCDC2B6" w14:textId="77777777" w:rsidR="001C56F3" w:rsidRPr="00C273B5" w:rsidRDefault="001C56F3" w:rsidP="007A0521">
      <w:pPr>
        <w:spacing w:after="0" w:line="240" w:lineRule="auto"/>
        <w:rPr>
          <w:rFonts w:asciiTheme="majorHAnsi" w:hAnsiTheme="majorHAnsi" w:cstheme="majorHAnsi"/>
          <w:sz w:val="20"/>
          <w:szCs w:val="20"/>
        </w:rPr>
      </w:pPr>
    </w:p>
    <w:p w14:paraId="47CE0144" w14:textId="77777777" w:rsidR="00C273B5" w:rsidRPr="00C273B5" w:rsidRDefault="00C273B5" w:rsidP="007A0521">
      <w:pPr>
        <w:spacing w:after="0" w:line="240" w:lineRule="auto"/>
        <w:ind w:left="1440" w:hanging="1440"/>
        <w:jc w:val="both"/>
        <w:rPr>
          <w:rFonts w:asciiTheme="majorHAnsi" w:hAnsiTheme="majorHAnsi" w:cstheme="majorHAnsi"/>
          <w:sz w:val="20"/>
          <w:szCs w:val="20"/>
        </w:rPr>
      </w:pPr>
      <w:bookmarkStart w:id="31" w:name="_Hlk46855783"/>
      <w:bookmarkStart w:id="32" w:name="_Hlk46943565"/>
      <w:r w:rsidRPr="00C273B5">
        <w:rPr>
          <w:rFonts w:asciiTheme="majorHAnsi" w:hAnsiTheme="majorHAnsi" w:cstheme="majorHAnsi"/>
          <w:sz w:val="20"/>
          <w:szCs w:val="20"/>
        </w:rPr>
        <w:t xml:space="preserve">OUTPUT 1: </w:t>
      </w:r>
      <w:r w:rsidRPr="00C273B5">
        <w:rPr>
          <w:rFonts w:asciiTheme="majorHAnsi" w:hAnsiTheme="majorHAnsi" w:cstheme="majorHAnsi"/>
          <w:sz w:val="20"/>
          <w:szCs w:val="20"/>
        </w:rPr>
        <w:tab/>
        <w:t xml:space="preserve">Construction of three fire stations in the municipalities of Lezha, Fier and Pogradec in accordance with sector and construction standards </w:t>
      </w:r>
    </w:p>
    <w:p w14:paraId="451378C7" w14:textId="77777777" w:rsidR="00C273B5" w:rsidRPr="00C273B5" w:rsidRDefault="00C273B5" w:rsidP="007A0521">
      <w:pPr>
        <w:spacing w:after="0" w:line="240" w:lineRule="auto"/>
        <w:rPr>
          <w:rFonts w:asciiTheme="majorHAnsi" w:hAnsiTheme="majorHAnsi" w:cstheme="majorHAnsi"/>
          <w:sz w:val="20"/>
          <w:szCs w:val="20"/>
        </w:rPr>
      </w:pPr>
    </w:p>
    <w:p w14:paraId="170D336D" w14:textId="77777777" w:rsidR="00C273B5" w:rsidRPr="00C273B5" w:rsidRDefault="00C273B5" w:rsidP="007A0521">
      <w:pPr>
        <w:spacing w:after="0" w:line="240" w:lineRule="auto"/>
        <w:rPr>
          <w:rFonts w:asciiTheme="majorHAnsi" w:hAnsiTheme="majorHAnsi" w:cstheme="majorHAnsi"/>
          <w:sz w:val="20"/>
          <w:szCs w:val="20"/>
        </w:rPr>
      </w:pPr>
      <w:r w:rsidRPr="00C273B5">
        <w:rPr>
          <w:rFonts w:asciiTheme="majorHAnsi" w:hAnsiTheme="majorHAnsi" w:cstheme="majorHAnsi"/>
          <w:sz w:val="20"/>
          <w:szCs w:val="20"/>
        </w:rPr>
        <w:t>OUTPUT 2:</w:t>
      </w:r>
      <w:r w:rsidRPr="00C273B5">
        <w:rPr>
          <w:rFonts w:asciiTheme="majorHAnsi" w:hAnsiTheme="majorHAnsi" w:cstheme="majorHAnsi"/>
          <w:sz w:val="20"/>
          <w:szCs w:val="20"/>
        </w:rPr>
        <w:tab/>
        <w:t>Provision of firefighting equipment to municipal firefighting stations</w:t>
      </w:r>
    </w:p>
    <w:p w14:paraId="707A9ADC" w14:textId="77777777" w:rsidR="00C273B5" w:rsidRPr="00C273B5" w:rsidRDefault="00C273B5" w:rsidP="007A0521">
      <w:pPr>
        <w:spacing w:after="0" w:line="240" w:lineRule="auto"/>
        <w:rPr>
          <w:rFonts w:asciiTheme="majorHAnsi" w:hAnsiTheme="majorHAnsi" w:cstheme="majorHAnsi"/>
          <w:sz w:val="20"/>
          <w:szCs w:val="20"/>
        </w:rPr>
      </w:pPr>
    </w:p>
    <w:p w14:paraId="2A93E7F4" w14:textId="77777777" w:rsidR="00C273B5" w:rsidRPr="00C273B5" w:rsidRDefault="00C273B5" w:rsidP="007A0521">
      <w:pPr>
        <w:spacing w:after="0" w:line="240" w:lineRule="auto"/>
        <w:rPr>
          <w:rFonts w:asciiTheme="majorHAnsi" w:hAnsiTheme="majorHAnsi" w:cstheme="majorHAnsi"/>
          <w:sz w:val="20"/>
          <w:szCs w:val="20"/>
        </w:rPr>
      </w:pPr>
      <w:r w:rsidRPr="00C273B5">
        <w:rPr>
          <w:rFonts w:asciiTheme="majorHAnsi" w:hAnsiTheme="majorHAnsi" w:cstheme="majorHAnsi"/>
          <w:sz w:val="20"/>
          <w:szCs w:val="20"/>
        </w:rPr>
        <w:t>OUTPUT 3:</w:t>
      </w:r>
      <w:r w:rsidRPr="00C273B5">
        <w:rPr>
          <w:rFonts w:asciiTheme="majorHAnsi" w:hAnsiTheme="majorHAnsi" w:cstheme="majorHAnsi"/>
          <w:sz w:val="20"/>
          <w:szCs w:val="20"/>
        </w:rPr>
        <w:tab/>
      </w:r>
      <w:r w:rsidRPr="00C273B5">
        <w:rPr>
          <w:rFonts w:asciiTheme="majorHAnsi" w:eastAsia="Times New Roman" w:hAnsiTheme="majorHAnsi" w:cstheme="majorHAnsi"/>
          <w:sz w:val="20"/>
          <w:szCs w:val="20"/>
        </w:rPr>
        <w:t xml:space="preserve">Enhance firefighting response and search and rescue </w:t>
      </w:r>
      <w:r w:rsidRPr="00C273B5">
        <w:rPr>
          <w:rFonts w:asciiTheme="majorHAnsi" w:hAnsiTheme="majorHAnsi" w:cstheme="majorHAnsi"/>
          <w:sz w:val="20"/>
          <w:szCs w:val="20"/>
        </w:rPr>
        <w:t xml:space="preserve">skills and </w:t>
      </w:r>
      <w:r w:rsidRPr="00C273B5">
        <w:rPr>
          <w:rFonts w:asciiTheme="majorHAnsi" w:eastAsia="Times New Roman" w:hAnsiTheme="majorHAnsi" w:cstheme="majorHAnsi"/>
          <w:sz w:val="20"/>
          <w:szCs w:val="20"/>
        </w:rPr>
        <w:t xml:space="preserve">capacities </w:t>
      </w:r>
    </w:p>
    <w:bookmarkEnd w:id="29"/>
    <w:p w14:paraId="07364333" w14:textId="77777777" w:rsidR="00C273B5" w:rsidRPr="00C273B5" w:rsidRDefault="00C273B5" w:rsidP="007A0521">
      <w:pPr>
        <w:spacing w:after="0" w:line="240" w:lineRule="auto"/>
        <w:ind w:left="1536"/>
        <w:rPr>
          <w:rFonts w:asciiTheme="majorHAnsi" w:hAnsiTheme="majorHAnsi" w:cstheme="majorHAnsi"/>
          <w:b/>
          <w:bCs/>
          <w:color w:val="000000"/>
          <w:sz w:val="20"/>
          <w:szCs w:val="20"/>
        </w:rPr>
      </w:pPr>
    </w:p>
    <w:bookmarkEnd w:id="31"/>
    <w:p w14:paraId="47BCC0E9" w14:textId="7168AC74" w:rsidR="00C273B5" w:rsidRDefault="00C273B5" w:rsidP="007A0521">
      <w:pPr>
        <w:spacing w:after="0" w:line="240" w:lineRule="auto"/>
        <w:ind w:left="1536"/>
        <w:rPr>
          <w:rFonts w:asciiTheme="majorHAnsi" w:hAnsiTheme="majorHAnsi" w:cstheme="majorHAnsi"/>
          <w:b/>
          <w:bCs/>
          <w:color w:val="000000"/>
          <w:sz w:val="20"/>
          <w:szCs w:val="20"/>
        </w:rPr>
      </w:pPr>
    </w:p>
    <w:p w14:paraId="1C2E5B10" w14:textId="51C1767A" w:rsidR="001C56F3" w:rsidRPr="005B0F49" w:rsidRDefault="001C56F3" w:rsidP="001C56F3">
      <w:pPr>
        <w:spacing w:after="0" w:line="240" w:lineRule="auto"/>
        <w:ind w:left="360"/>
        <w:outlineLvl w:val="1"/>
        <w:rPr>
          <w:color w:val="0070C0"/>
        </w:rPr>
      </w:pPr>
      <w:bookmarkStart w:id="33" w:name="_Toc47437103"/>
      <w:r w:rsidRPr="005B0F49">
        <w:rPr>
          <w:color w:val="0070C0"/>
        </w:rPr>
        <w:t>III.</w:t>
      </w:r>
      <w:r>
        <w:rPr>
          <w:color w:val="0070C0"/>
        </w:rPr>
        <w:t>3</w:t>
      </w:r>
      <w:r w:rsidRPr="005B0F49">
        <w:rPr>
          <w:color w:val="0070C0"/>
        </w:rPr>
        <w:t xml:space="preserve"> </w:t>
      </w:r>
      <w:r>
        <w:rPr>
          <w:color w:val="0070C0"/>
        </w:rPr>
        <w:t>–</w:t>
      </w:r>
      <w:r w:rsidRPr="005B0F49">
        <w:rPr>
          <w:color w:val="0070C0"/>
        </w:rPr>
        <w:t xml:space="preserve"> </w:t>
      </w:r>
      <w:r>
        <w:rPr>
          <w:color w:val="0070C0"/>
        </w:rPr>
        <w:t>Project Activities</w:t>
      </w:r>
      <w:bookmarkEnd w:id="33"/>
    </w:p>
    <w:p w14:paraId="57ACD32D" w14:textId="77777777" w:rsidR="001C56F3" w:rsidRPr="00C273B5" w:rsidRDefault="001C56F3" w:rsidP="007A0521">
      <w:pPr>
        <w:spacing w:after="0" w:line="240" w:lineRule="auto"/>
        <w:ind w:left="1536"/>
        <w:rPr>
          <w:rFonts w:asciiTheme="majorHAnsi" w:hAnsiTheme="majorHAnsi" w:cstheme="majorHAnsi"/>
          <w:b/>
          <w:bCs/>
          <w:color w:val="000000"/>
          <w:sz w:val="20"/>
          <w:szCs w:val="20"/>
        </w:rPr>
      </w:pPr>
    </w:p>
    <w:p w14:paraId="2F418C21" w14:textId="77777777" w:rsidR="00C273B5" w:rsidRPr="00C273B5" w:rsidRDefault="00C273B5" w:rsidP="007A0521">
      <w:pPr>
        <w:spacing w:after="0" w:line="240" w:lineRule="auto"/>
        <w:rPr>
          <w:rFonts w:asciiTheme="majorHAnsi" w:hAnsiTheme="majorHAnsi" w:cstheme="majorHAnsi"/>
          <w:b/>
          <w:i/>
          <w:color w:val="000000" w:themeColor="text1"/>
          <w:sz w:val="20"/>
          <w:szCs w:val="20"/>
        </w:rPr>
      </w:pPr>
      <w:r w:rsidRPr="00C273B5">
        <w:rPr>
          <w:rFonts w:asciiTheme="majorHAnsi" w:hAnsiTheme="majorHAnsi" w:cstheme="majorHAnsi"/>
          <w:b/>
          <w:i/>
          <w:color w:val="000000" w:themeColor="text1"/>
          <w:sz w:val="20"/>
          <w:szCs w:val="20"/>
        </w:rPr>
        <w:t xml:space="preserve">Activity 1.1 – </w:t>
      </w:r>
      <w:r w:rsidRPr="00C273B5">
        <w:rPr>
          <w:rFonts w:asciiTheme="majorHAnsi" w:hAnsiTheme="majorHAnsi" w:cstheme="majorHAnsi"/>
          <w:b/>
          <w:i/>
          <w:color w:val="000000" w:themeColor="text1"/>
          <w:sz w:val="20"/>
          <w:szCs w:val="20"/>
        </w:rPr>
        <w:tab/>
        <w:t>Conduct the reconstruction technical design and finalize BoQ for each individual intervention</w:t>
      </w:r>
    </w:p>
    <w:p w14:paraId="00A98D88" w14:textId="77777777" w:rsidR="00C273B5" w:rsidRPr="00C273B5" w:rsidRDefault="00C273B5" w:rsidP="007A0521">
      <w:pPr>
        <w:spacing w:after="0" w:line="240" w:lineRule="auto"/>
        <w:jc w:val="both"/>
        <w:rPr>
          <w:rFonts w:asciiTheme="majorHAnsi" w:hAnsiTheme="majorHAnsi" w:cstheme="majorHAnsi"/>
          <w:sz w:val="20"/>
          <w:szCs w:val="20"/>
        </w:rPr>
      </w:pPr>
      <w:r w:rsidRPr="00C273B5">
        <w:rPr>
          <w:rFonts w:asciiTheme="majorHAnsi" w:hAnsiTheme="majorHAnsi" w:cstheme="majorHAnsi"/>
          <w:sz w:val="20"/>
          <w:szCs w:val="20"/>
        </w:rPr>
        <w:t xml:space="preserve">Although some of the technical designs may exist, the project will undertake a complete redesign or update of existing designs to ensure that all elements and standards are taken into account and costs are calculated in the same way. The main elements for consideration should include </w:t>
      </w:r>
    </w:p>
    <w:p w14:paraId="03A74F16" w14:textId="77777777" w:rsidR="00C273B5" w:rsidRPr="00C273B5" w:rsidRDefault="00C273B5" w:rsidP="007A0521">
      <w:pPr>
        <w:spacing w:after="0" w:line="240" w:lineRule="auto"/>
        <w:rPr>
          <w:rFonts w:asciiTheme="majorHAnsi" w:hAnsiTheme="majorHAnsi" w:cstheme="majorHAnsi"/>
          <w:sz w:val="20"/>
          <w:szCs w:val="20"/>
        </w:rPr>
      </w:pPr>
    </w:p>
    <w:p w14:paraId="4491A6B5" w14:textId="77777777" w:rsidR="00C273B5" w:rsidRPr="00C273B5" w:rsidRDefault="00C273B5" w:rsidP="00D922EF">
      <w:pPr>
        <w:pStyle w:val="ListParagraph"/>
        <w:widowControl/>
        <w:numPr>
          <w:ilvl w:val="0"/>
          <w:numId w:val="32"/>
        </w:numPr>
        <w:spacing w:after="0" w:line="240" w:lineRule="auto"/>
        <w:contextualSpacing w:val="0"/>
        <w:jc w:val="both"/>
        <w:rPr>
          <w:rFonts w:asciiTheme="majorHAnsi" w:hAnsiTheme="majorHAnsi" w:cstheme="majorHAnsi"/>
          <w:sz w:val="20"/>
          <w:szCs w:val="20"/>
        </w:rPr>
      </w:pPr>
      <w:r w:rsidRPr="00C273B5">
        <w:rPr>
          <w:rFonts w:asciiTheme="majorHAnsi" w:hAnsiTheme="majorHAnsi" w:cstheme="majorHAnsi"/>
          <w:sz w:val="20"/>
          <w:szCs w:val="20"/>
        </w:rPr>
        <w:t xml:space="preserve">minimal safety standards, </w:t>
      </w:r>
    </w:p>
    <w:p w14:paraId="22B53712" w14:textId="77777777" w:rsidR="00C273B5" w:rsidRPr="00C273B5" w:rsidRDefault="00C273B5" w:rsidP="00D922EF">
      <w:pPr>
        <w:pStyle w:val="ListParagraph"/>
        <w:widowControl/>
        <w:numPr>
          <w:ilvl w:val="0"/>
          <w:numId w:val="32"/>
        </w:numPr>
        <w:spacing w:after="0" w:line="240" w:lineRule="auto"/>
        <w:contextualSpacing w:val="0"/>
        <w:jc w:val="both"/>
        <w:rPr>
          <w:rFonts w:asciiTheme="majorHAnsi" w:hAnsiTheme="majorHAnsi" w:cstheme="majorHAnsi"/>
          <w:sz w:val="20"/>
          <w:szCs w:val="20"/>
        </w:rPr>
      </w:pPr>
      <w:r w:rsidRPr="00C273B5">
        <w:rPr>
          <w:rFonts w:asciiTheme="majorHAnsi" w:hAnsiTheme="majorHAnsi" w:cstheme="majorHAnsi"/>
          <w:sz w:val="20"/>
          <w:szCs w:val="20"/>
        </w:rPr>
        <w:t xml:space="preserve">optimized communication network, </w:t>
      </w:r>
    </w:p>
    <w:p w14:paraId="1D0E6271" w14:textId="77777777" w:rsidR="00C273B5" w:rsidRPr="00C273B5" w:rsidRDefault="00C273B5" w:rsidP="00D922EF">
      <w:pPr>
        <w:pStyle w:val="ListParagraph"/>
        <w:widowControl/>
        <w:numPr>
          <w:ilvl w:val="0"/>
          <w:numId w:val="32"/>
        </w:numPr>
        <w:spacing w:after="0" w:line="240" w:lineRule="auto"/>
        <w:contextualSpacing w:val="0"/>
        <w:jc w:val="both"/>
        <w:rPr>
          <w:rFonts w:asciiTheme="majorHAnsi" w:hAnsiTheme="majorHAnsi" w:cstheme="majorHAnsi"/>
          <w:sz w:val="20"/>
          <w:szCs w:val="20"/>
        </w:rPr>
      </w:pPr>
      <w:r w:rsidRPr="00C273B5">
        <w:rPr>
          <w:rFonts w:asciiTheme="majorHAnsi" w:hAnsiTheme="majorHAnsi" w:cstheme="majorHAnsi"/>
          <w:sz w:val="20"/>
          <w:szCs w:val="20"/>
        </w:rPr>
        <w:t xml:space="preserve">efficient mobility and accessibility. </w:t>
      </w:r>
    </w:p>
    <w:p w14:paraId="4BE345AB" w14:textId="77777777" w:rsidR="00C273B5" w:rsidRPr="00C273B5" w:rsidRDefault="00C273B5" w:rsidP="007A0521">
      <w:pPr>
        <w:spacing w:after="0" w:line="240" w:lineRule="auto"/>
        <w:rPr>
          <w:rFonts w:asciiTheme="majorHAnsi" w:hAnsiTheme="majorHAnsi" w:cstheme="majorHAnsi"/>
          <w:sz w:val="20"/>
          <w:szCs w:val="20"/>
        </w:rPr>
      </w:pPr>
    </w:p>
    <w:p w14:paraId="68F488EF" w14:textId="77777777" w:rsidR="00C273B5" w:rsidRPr="00C273B5" w:rsidRDefault="00C273B5" w:rsidP="007A0521">
      <w:pPr>
        <w:spacing w:after="0" w:line="240" w:lineRule="auto"/>
        <w:jc w:val="both"/>
        <w:rPr>
          <w:rFonts w:asciiTheme="majorHAnsi" w:hAnsiTheme="majorHAnsi" w:cstheme="majorHAnsi"/>
          <w:sz w:val="20"/>
          <w:szCs w:val="20"/>
        </w:rPr>
      </w:pPr>
      <w:r w:rsidRPr="00C273B5">
        <w:rPr>
          <w:rFonts w:asciiTheme="majorHAnsi" w:hAnsiTheme="majorHAnsi" w:cstheme="majorHAnsi"/>
          <w:sz w:val="20"/>
          <w:szCs w:val="20"/>
        </w:rPr>
        <w:t>The tasks for technical design will be contracted out to a specialized local company. Completed designs will be endorsed by the General Directorate of FPRS and the respective municipality, prior to being tendered and implemented. All tendering processes will be through open local competition and executed by UNDP Country Office.</w:t>
      </w:r>
    </w:p>
    <w:p w14:paraId="08363489" w14:textId="77777777" w:rsidR="00C273B5" w:rsidRPr="00C273B5" w:rsidRDefault="00C273B5" w:rsidP="007A0521">
      <w:pPr>
        <w:spacing w:after="0" w:line="240" w:lineRule="auto"/>
        <w:rPr>
          <w:rFonts w:asciiTheme="majorHAnsi" w:hAnsiTheme="majorHAnsi" w:cstheme="majorHAnsi"/>
          <w:b/>
          <w:i/>
          <w:color w:val="000000" w:themeColor="text1"/>
          <w:sz w:val="20"/>
          <w:szCs w:val="20"/>
        </w:rPr>
      </w:pPr>
    </w:p>
    <w:p w14:paraId="228A1AFA" w14:textId="77777777" w:rsidR="00C273B5" w:rsidRPr="00C273B5" w:rsidRDefault="00C273B5" w:rsidP="007A0521">
      <w:pPr>
        <w:spacing w:after="0" w:line="240" w:lineRule="auto"/>
        <w:rPr>
          <w:rFonts w:asciiTheme="majorHAnsi" w:hAnsiTheme="majorHAnsi" w:cstheme="majorHAnsi"/>
          <w:b/>
          <w:i/>
          <w:color w:val="000000" w:themeColor="text1"/>
          <w:sz w:val="20"/>
          <w:szCs w:val="20"/>
        </w:rPr>
      </w:pPr>
    </w:p>
    <w:p w14:paraId="2739ACEF" w14:textId="77777777" w:rsidR="00C273B5" w:rsidRPr="00C273B5" w:rsidRDefault="00C273B5" w:rsidP="007A0521">
      <w:pPr>
        <w:spacing w:after="0" w:line="240" w:lineRule="auto"/>
        <w:rPr>
          <w:rFonts w:asciiTheme="majorHAnsi" w:hAnsiTheme="majorHAnsi" w:cstheme="majorHAnsi"/>
          <w:b/>
          <w:i/>
          <w:color w:val="000000" w:themeColor="text1"/>
          <w:sz w:val="20"/>
          <w:szCs w:val="20"/>
        </w:rPr>
      </w:pPr>
      <w:r w:rsidRPr="00C273B5">
        <w:rPr>
          <w:rFonts w:asciiTheme="majorHAnsi" w:hAnsiTheme="majorHAnsi" w:cstheme="majorHAnsi"/>
          <w:b/>
          <w:i/>
          <w:color w:val="000000" w:themeColor="text1"/>
          <w:sz w:val="20"/>
          <w:szCs w:val="20"/>
        </w:rPr>
        <w:t xml:space="preserve">Activity 1.2 – </w:t>
      </w:r>
      <w:r w:rsidRPr="00C273B5">
        <w:rPr>
          <w:rFonts w:asciiTheme="majorHAnsi" w:hAnsiTheme="majorHAnsi" w:cstheme="majorHAnsi"/>
          <w:b/>
          <w:i/>
          <w:color w:val="000000" w:themeColor="text1"/>
          <w:sz w:val="20"/>
          <w:szCs w:val="20"/>
        </w:rPr>
        <w:tab/>
        <w:t>Conduct the reconstruction and refurbishment of selected fire station facilities</w:t>
      </w:r>
    </w:p>
    <w:p w14:paraId="6AAC0492" w14:textId="77777777" w:rsidR="00C273B5" w:rsidRPr="00C273B5" w:rsidRDefault="00C273B5" w:rsidP="007A0521">
      <w:pPr>
        <w:spacing w:after="0" w:line="240" w:lineRule="auto"/>
        <w:rPr>
          <w:rFonts w:asciiTheme="majorHAnsi" w:hAnsiTheme="majorHAnsi" w:cstheme="majorHAnsi"/>
          <w:sz w:val="20"/>
          <w:szCs w:val="20"/>
        </w:rPr>
      </w:pPr>
    </w:p>
    <w:p w14:paraId="64383445" w14:textId="77777777" w:rsidR="00C273B5" w:rsidRPr="00C273B5" w:rsidRDefault="00C273B5" w:rsidP="007A0521">
      <w:pPr>
        <w:spacing w:after="0" w:line="240" w:lineRule="auto"/>
        <w:jc w:val="both"/>
        <w:rPr>
          <w:rFonts w:asciiTheme="majorHAnsi" w:hAnsiTheme="majorHAnsi" w:cstheme="majorHAnsi"/>
          <w:sz w:val="20"/>
          <w:szCs w:val="20"/>
        </w:rPr>
      </w:pPr>
      <w:r w:rsidRPr="00C273B5">
        <w:rPr>
          <w:rFonts w:asciiTheme="majorHAnsi" w:hAnsiTheme="majorHAnsi" w:cstheme="majorHAnsi"/>
          <w:sz w:val="20"/>
          <w:szCs w:val="20"/>
        </w:rPr>
        <w:t>Construction tasks will be tendered in lots or separately, depending on the geography and accessibility of selected interventions. Open competitive tendering for local construction companies will be applied. Tendering of the works will be based on verified and finalized technical specifications and BoQs.</w:t>
      </w:r>
    </w:p>
    <w:p w14:paraId="5B3A3619" w14:textId="77777777" w:rsidR="00C273B5" w:rsidRPr="00C273B5" w:rsidRDefault="00C273B5" w:rsidP="007A0521">
      <w:pPr>
        <w:spacing w:after="0" w:line="240" w:lineRule="auto"/>
        <w:jc w:val="both"/>
        <w:rPr>
          <w:rFonts w:asciiTheme="majorHAnsi" w:hAnsiTheme="majorHAnsi" w:cstheme="majorHAnsi"/>
          <w:sz w:val="20"/>
          <w:szCs w:val="20"/>
        </w:rPr>
      </w:pPr>
    </w:p>
    <w:p w14:paraId="633A40A9" w14:textId="77777777" w:rsidR="00C273B5" w:rsidRPr="00C273B5" w:rsidRDefault="00C273B5" w:rsidP="007A0521">
      <w:pPr>
        <w:spacing w:after="0" w:line="240" w:lineRule="auto"/>
        <w:jc w:val="both"/>
        <w:rPr>
          <w:rFonts w:asciiTheme="majorHAnsi" w:hAnsiTheme="majorHAnsi" w:cstheme="majorHAnsi"/>
          <w:sz w:val="20"/>
          <w:szCs w:val="20"/>
        </w:rPr>
      </w:pPr>
      <w:r w:rsidRPr="00C273B5">
        <w:rPr>
          <w:rFonts w:asciiTheme="majorHAnsi" w:hAnsiTheme="majorHAnsi" w:cstheme="majorHAnsi"/>
          <w:sz w:val="20"/>
          <w:szCs w:val="20"/>
        </w:rPr>
        <w:t xml:space="preserve">The supervision of works will be done in two layers: first, through contracted professional supervision companies, and second, by a hired UNDP’s civil engineer, the latter role being the overall quality assurance of the work of the contractors and the supervision services. </w:t>
      </w:r>
    </w:p>
    <w:p w14:paraId="4CCF7C98" w14:textId="77777777" w:rsidR="00C273B5" w:rsidRPr="00C273B5" w:rsidRDefault="00C273B5" w:rsidP="007A0521">
      <w:pPr>
        <w:spacing w:after="0" w:line="240" w:lineRule="auto"/>
        <w:jc w:val="both"/>
        <w:rPr>
          <w:rFonts w:asciiTheme="majorHAnsi" w:hAnsiTheme="majorHAnsi" w:cstheme="majorHAnsi"/>
          <w:sz w:val="20"/>
          <w:szCs w:val="20"/>
        </w:rPr>
      </w:pPr>
    </w:p>
    <w:p w14:paraId="4EEBADF5" w14:textId="77777777" w:rsidR="00C273B5" w:rsidRPr="00C273B5" w:rsidRDefault="00C273B5" w:rsidP="007A0521">
      <w:pPr>
        <w:spacing w:after="0" w:line="240" w:lineRule="auto"/>
        <w:jc w:val="both"/>
        <w:rPr>
          <w:rFonts w:asciiTheme="majorHAnsi" w:hAnsiTheme="majorHAnsi" w:cstheme="majorHAnsi"/>
          <w:sz w:val="20"/>
          <w:szCs w:val="20"/>
        </w:rPr>
      </w:pPr>
      <w:r w:rsidRPr="00C273B5">
        <w:rPr>
          <w:rFonts w:asciiTheme="majorHAnsi" w:hAnsiTheme="majorHAnsi" w:cstheme="majorHAnsi"/>
          <w:sz w:val="20"/>
          <w:szCs w:val="20"/>
        </w:rPr>
        <w:t xml:space="preserve">The project will, therefore, employ a part-time civil engineer to monitor and follow all processes related to design, supervision, works, testing and commissioning until the handing over of the reconstructed facilities. </w:t>
      </w:r>
    </w:p>
    <w:p w14:paraId="427D6892" w14:textId="77777777" w:rsidR="00C273B5" w:rsidRPr="00C273B5" w:rsidRDefault="00C273B5" w:rsidP="007A0521">
      <w:pPr>
        <w:spacing w:after="0" w:line="240" w:lineRule="auto"/>
        <w:jc w:val="both"/>
        <w:rPr>
          <w:rFonts w:asciiTheme="majorHAnsi" w:hAnsiTheme="majorHAnsi" w:cstheme="majorHAnsi"/>
          <w:sz w:val="20"/>
          <w:szCs w:val="20"/>
        </w:rPr>
      </w:pPr>
    </w:p>
    <w:p w14:paraId="60217756" w14:textId="77777777" w:rsidR="00C273B5" w:rsidRPr="00C273B5" w:rsidRDefault="00C273B5" w:rsidP="007A0521">
      <w:pPr>
        <w:spacing w:after="0" w:line="240" w:lineRule="auto"/>
        <w:jc w:val="both"/>
        <w:rPr>
          <w:rFonts w:asciiTheme="majorHAnsi" w:hAnsiTheme="majorHAnsi" w:cstheme="majorHAnsi"/>
          <w:sz w:val="20"/>
          <w:szCs w:val="20"/>
        </w:rPr>
      </w:pPr>
      <w:r w:rsidRPr="00C273B5">
        <w:rPr>
          <w:rFonts w:asciiTheme="majorHAnsi" w:hAnsiTheme="majorHAnsi" w:cstheme="majorHAnsi"/>
          <w:sz w:val="20"/>
          <w:szCs w:val="20"/>
        </w:rPr>
        <w:t xml:space="preserve">From experience and given the low complexity and cost of individual interventions, it is proposed that the design &amp; supervision and the testing &amp; commissioning are issued to two single contractors. </w:t>
      </w:r>
    </w:p>
    <w:p w14:paraId="7EEC1753" w14:textId="77777777" w:rsidR="00C273B5" w:rsidRPr="00C273B5" w:rsidRDefault="00C273B5" w:rsidP="007A0521">
      <w:pPr>
        <w:spacing w:after="0" w:line="240" w:lineRule="auto"/>
        <w:jc w:val="both"/>
        <w:rPr>
          <w:rFonts w:asciiTheme="majorHAnsi" w:hAnsiTheme="majorHAnsi" w:cstheme="majorHAnsi"/>
          <w:sz w:val="20"/>
          <w:szCs w:val="20"/>
        </w:rPr>
      </w:pPr>
    </w:p>
    <w:p w14:paraId="4247B95F" w14:textId="77777777" w:rsidR="00C273B5" w:rsidRPr="00C273B5" w:rsidRDefault="00C273B5" w:rsidP="007A0521">
      <w:pPr>
        <w:spacing w:after="0" w:line="240" w:lineRule="auto"/>
        <w:jc w:val="both"/>
        <w:rPr>
          <w:rFonts w:asciiTheme="majorHAnsi" w:hAnsiTheme="majorHAnsi" w:cstheme="majorHAnsi"/>
          <w:sz w:val="20"/>
          <w:szCs w:val="20"/>
        </w:rPr>
      </w:pPr>
      <w:r w:rsidRPr="00C273B5">
        <w:rPr>
          <w:rFonts w:asciiTheme="majorHAnsi" w:hAnsiTheme="majorHAnsi" w:cstheme="majorHAnsi"/>
          <w:sz w:val="20"/>
          <w:szCs w:val="20"/>
        </w:rPr>
        <w:t>For all works, a defects and liability period of 6 months will be applied, and the retention amounts will be released upon satisfactory completion of the identified and corrected defects at the end of the defects and liability period.</w:t>
      </w:r>
    </w:p>
    <w:p w14:paraId="549F52D8" w14:textId="77777777" w:rsidR="00C273B5" w:rsidRPr="00C273B5" w:rsidRDefault="00C273B5" w:rsidP="007A0521">
      <w:pPr>
        <w:spacing w:after="0" w:line="240" w:lineRule="auto"/>
        <w:jc w:val="both"/>
        <w:rPr>
          <w:rFonts w:asciiTheme="majorHAnsi" w:hAnsiTheme="majorHAnsi" w:cstheme="majorHAnsi"/>
          <w:sz w:val="20"/>
          <w:szCs w:val="20"/>
        </w:rPr>
      </w:pPr>
    </w:p>
    <w:p w14:paraId="7F3A006E" w14:textId="77777777" w:rsidR="00C273B5" w:rsidRPr="00C273B5" w:rsidRDefault="00C273B5" w:rsidP="007A0521">
      <w:pPr>
        <w:spacing w:after="0" w:line="240" w:lineRule="auto"/>
        <w:jc w:val="both"/>
        <w:rPr>
          <w:rFonts w:asciiTheme="majorHAnsi" w:hAnsiTheme="majorHAnsi" w:cstheme="majorHAnsi"/>
          <w:sz w:val="20"/>
          <w:szCs w:val="20"/>
        </w:rPr>
      </w:pPr>
      <w:r w:rsidRPr="00C273B5">
        <w:rPr>
          <w:rFonts w:asciiTheme="majorHAnsi" w:hAnsiTheme="majorHAnsi" w:cstheme="majorHAnsi"/>
          <w:sz w:val="20"/>
          <w:szCs w:val="20"/>
        </w:rPr>
        <w:t>The respective municipalities will be responsible for ensuring access to sites as well as ensuring all necessary permits for normal implementation and supervision / monitoring. Attention will be paid to obtaining beneficiary concurrence and acceptance for the quality of works and for each interim volume of works to be paid, so that cooperation is built and problems for the handover are avoided.</w:t>
      </w:r>
    </w:p>
    <w:p w14:paraId="6F2F859A" w14:textId="77777777" w:rsidR="00C273B5" w:rsidRPr="00C273B5" w:rsidRDefault="00C273B5" w:rsidP="007A0521">
      <w:pPr>
        <w:spacing w:after="0" w:line="240" w:lineRule="auto"/>
        <w:jc w:val="both"/>
        <w:rPr>
          <w:rFonts w:asciiTheme="majorHAnsi" w:hAnsiTheme="majorHAnsi" w:cstheme="majorHAnsi"/>
          <w:sz w:val="20"/>
          <w:szCs w:val="20"/>
        </w:rPr>
      </w:pPr>
    </w:p>
    <w:p w14:paraId="0D2558B7" w14:textId="77777777" w:rsidR="00C273B5" w:rsidRPr="00C273B5" w:rsidRDefault="00C273B5" w:rsidP="007A0521">
      <w:pPr>
        <w:spacing w:after="0" w:line="240" w:lineRule="auto"/>
        <w:jc w:val="both"/>
        <w:rPr>
          <w:rFonts w:asciiTheme="majorHAnsi" w:hAnsiTheme="majorHAnsi" w:cstheme="majorHAnsi"/>
          <w:sz w:val="20"/>
          <w:szCs w:val="20"/>
        </w:rPr>
      </w:pPr>
      <w:r w:rsidRPr="00C273B5">
        <w:rPr>
          <w:rFonts w:asciiTheme="majorHAnsi" w:hAnsiTheme="majorHAnsi" w:cstheme="majorHAnsi"/>
          <w:sz w:val="20"/>
          <w:szCs w:val="20"/>
        </w:rPr>
        <w:t>Upon the completion of works, the Testing &amp; Commissioning contractor will be engaged to make the necessary verifications and assessments and complete its tasks in coordination with the beneficiaries.</w:t>
      </w:r>
    </w:p>
    <w:p w14:paraId="6CC90A04" w14:textId="77777777" w:rsidR="00C273B5" w:rsidRPr="00C273B5" w:rsidRDefault="00C273B5" w:rsidP="007A0521">
      <w:pPr>
        <w:spacing w:after="0" w:line="240" w:lineRule="auto"/>
        <w:jc w:val="both"/>
        <w:rPr>
          <w:rFonts w:asciiTheme="majorHAnsi" w:hAnsiTheme="majorHAnsi" w:cstheme="majorHAnsi"/>
          <w:sz w:val="20"/>
          <w:szCs w:val="20"/>
        </w:rPr>
      </w:pPr>
    </w:p>
    <w:p w14:paraId="77923BBA" w14:textId="77777777" w:rsidR="00C273B5" w:rsidRPr="00C273B5" w:rsidRDefault="00C273B5" w:rsidP="007A0521">
      <w:pPr>
        <w:spacing w:after="0" w:line="240" w:lineRule="auto"/>
        <w:jc w:val="both"/>
        <w:rPr>
          <w:rFonts w:asciiTheme="majorHAnsi" w:hAnsiTheme="majorHAnsi" w:cstheme="majorHAnsi"/>
          <w:sz w:val="20"/>
          <w:szCs w:val="20"/>
        </w:rPr>
      </w:pPr>
      <w:r w:rsidRPr="00C273B5">
        <w:rPr>
          <w:rFonts w:asciiTheme="majorHAnsi" w:hAnsiTheme="majorHAnsi" w:cstheme="majorHAnsi"/>
          <w:sz w:val="20"/>
          <w:szCs w:val="20"/>
        </w:rPr>
        <w:t xml:space="preserve">For each completed intervention, a handover public event will be organized and disseminated in the media with proper recognition of the source of funds / the donor and the assistance framework. As part of the handover, a full technical package for each intervention will be provided to the respective municipalities. </w:t>
      </w:r>
    </w:p>
    <w:p w14:paraId="400A4D93" w14:textId="77777777" w:rsidR="00C273B5" w:rsidRPr="00C273B5" w:rsidRDefault="00C273B5" w:rsidP="007A0521">
      <w:pPr>
        <w:spacing w:after="0" w:line="240" w:lineRule="auto"/>
        <w:ind w:left="1536"/>
        <w:jc w:val="both"/>
        <w:rPr>
          <w:rFonts w:asciiTheme="majorHAnsi" w:hAnsiTheme="majorHAnsi" w:cstheme="majorHAnsi"/>
          <w:b/>
          <w:bCs/>
          <w:color w:val="000000"/>
          <w:sz w:val="20"/>
          <w:szCs w:val="20"/>
        </w:rPr>
      </w:pPr>
    </w:p>
    <w:p w14:paraId="664ED5BE" w14:textId="77777777" w:rsidR="00C273B5" w:rsidRPr="00C273B5" w:rsidRDefault="00C273B5" w:rsidP="007A0521">
      <w:pPr>
        <w:spacing w:after="0" w:line="240" w:lineRule="auto"/>
        <w:ind w:left="1536"/>
        <w:rPr>
          <w:rFonts w:asciiTheme="majorHAnsi" w:hAnsiTheme="majorHAnsi" w:cstheme="majorHAnsi"/>
          <w:color w:val="000000"/>
          <w:sz w:val="20"/>
          <w:szCs w:val="20"/>
        </w:rPr>
      </w:pPr>
      <w:r w:rsidRPr="00C273B5">
        <w:rPr>
          <w:rFonts w:asciiTheme="majorHAnsi" w:hAnsiTheme="majorHAnsi" w:cstheme="majorHAnsi"/>
          <w:b/>
          <w:bCs/>
          <w:color w:val="000000"/>
          <w:sz w:val="20"/>
          <w:szCs w:val="20"/>
        </w:rPr>
        <w:t> </w:t>
      </w:r>
    </w:p>
    <w:p w14:paraId="796AD5F4" w14:textId="77777777" w:rsidR="00C273B5" w:rsidRPr="00C273B5" w:rsidRDefault="00C273B5" w:rsidP="007A0521">
      <w:pPr>
        <w:spacing w:after="0" w:line="240" w:lineRule="auto"/>
        <w:rPr>
          <w:rFonts w:asciiTheme="majorHAnsi" w:hAnsiTheme="majorHAnsi" w:cstheme="majorHAnsi"/>
          <w:b/>
          <w:i/>
          <w:color w:val="000000" w:themeColor="text1"/>
          <w:sz w:val="20"/>
          <w:szCs w:val="20"/>
        </w:rPr>
      </w:pPr>
      <w:r w:rsidRPr="00C273B5">
        <w:rPr>
          <w:rFonts w:asciiTheme="majorHAnsi" w:hAnsiTheme="majorHAnsi" w:cstheme="majorHAnsi"/>
          <w:b/>
          <w:i/>
          <w:color w:val="000000" w:themeColor="text1"/>
          <w:sz w:val="20"/>
          <w:szCs w:val="20"/>
        </w:rPr>
        <w:t xml:space="preserve">Activity 2.1 – </w:t>
      </w:r>
      <w:r w:rsidRPr="00C273B5">
        <w:rPr>
          <w:rFonts w:asciiTheme="majorHAnsi" w:hAnsiTheme="majorHAnsi" w:cstheme="majorHAnsi"/>
          <w:b/>
          <w:i/>
          <w:color w:val="000000" w:themeColor="text1"/>
          <w:sz w:val="20"/>
          <w:szCs w:val="20"/>
        </w:rPr>
        <w:tab/>
        <w:t>Procurement of firefighting equipment</w:t>
      </w:r>
    </w:p>
    <w:p w14:paraId="129EDC1E" w14:textId="77777777" w:rsidR="00C273B5" w:rsidRPr="00C273B5" w:rsidRDefault="00C273B5" w:rsidP="007A0521">
      <w:pPr>
        <w:spacing w:after="0" w:line="240" w:lineRule="auto"/>
        <w:rPr>
          <w:rFonts w:asciiTheme="majorHAnsi" w:hAnsiTheme="majorHAnsi" w:cstheme="majorHAnsi"/>
          <w:bCs/>
          <w:sz w:val="20"/>
          <w:szCs w:val="20"/>
        </w:rPr>
      </w:pPr>
    </w:p>
    <w:p w14:paraId="736F22B8" w14:textId="77777777" w:rsidR="00C273B5" w:rsidRPr="00C273B5" w:rsidRDefault="00C273B5" w:rsidP="007A0521">
      <w:pPr>
        <w:spacing w:after="0" w:line="240" w:lineRule="auto"/>
        <w:jc w:val="both"/>
        <w:rPr>
          <w:rFonts w:asciiTheme="majorHAnsi" w:hAnsiTheme="majorHAnsi" w:cstheme="majorHAnsi"/>
          <w:sz w:val="20"/>
          <w:szCs w:val="20"/>
        </w:rPr>
      </w:pPr>
      <w:r w:rsidRPr="00C273B5">
        <w:rPr>
          <w:rFonts w:asciiTheme="majorHAnsi" w:hAnsiTheme="majorHAnsi" w:cstheme="majorHAnsi"/>
          <w:sz w:val="20"/>
          <w:szCs w:val="20"/>
        </w:rPr>
        <w:t xml:space="preserve">In summary, the items to be procured consist in </w:t>
      </w:r>
    </w:p>
    <w:p w14:paraId="0993D30D" w14:textId="77777777" w:rsidR="00C273B5" w:rsidRPr="00C273B5" w:rsidRDefault="00C273B5" w:rsidP="007A0521">
      <w:pPr>
        <w:spacing w:after="0" w:line="240" w:lineRule="auto"/>
        <w:jc w:val="both"/>
        <w:rPr>
          <w:rFonts w:asciiTheme="majorHAnsi" w:hAnsiTheme="majorHAnsi" w:cstheme="majorHAnsi"/>
          <w:sz w:val="20"/>
          <w:szCs w:val="20"/>
        </w:rPr>
      </w:pPr>
    </w:p>
    <w:p w14:paraId="071443E9" w14:textId="77777777" w:rsidR="00C273B5" w:rsidRPr="00C273B5" w:rsidRDefault="00C273B5" w:rsidP="00D922EF">
      <w:pPr>
        <w:pStyle w:val="ListParagraph"/>
        <w:widowControl/>
        <w:numPr>
          <w:ilvl w:val="0"/>
          <w:numId w:val="31"/>
        </w:numPr>
        <w:spacing w:after="0" w:line="240" w:lineRule="auto"/>
        <w:contextualSpacing w:val="0"/>
        <w:jc w:val="both"/>
        <w:rPr>
          <w:rFonts w:asciiTheme="majorHAnsi" w:hAnsiTheme="majorHAnsi" w:cstheme="majorHAnsi"/>
          <w:sz w:val="20"/>
          <w:szCs w:val="20"/>
        </w:rPr>
      </w:pPr>
      <w:r w:rsidRPr="00C273B5">
        <w:rPr>
          <w:rFonts w:asciiTheme="majorHAnsi" w:hAnsiTheme="majorHAnsi" w:cstheme="majorHAnsi"/>
          <w:sz w:val="20"/>
          <w:szCs w:val="20"/>
        </w:rPr>
        <w:t xml:space="preserve">Three 4x4 fire extinguisher trucks to be donated to the municipalities of Lezha, Fier, and Pogradec </w:t>
      </w:r>
    </w:p>
    <w:p w14:paraId="2F7DFF3D" w14:textId="77777777" w:rsidR="00C273B5" w:rsidRPr="00C273B5" w:rsidRDefault="00C273B5" w:rsidP="00D922EF">
      <w:pPr>
        <w:pStyle w:val="ListParagraph"/>
        <w:widowControl/>
        <w:numPr>
          <w:ilvl w:val="0"/>
          <w:numId w:val="31"/>
        </w:numPr>
        <w:spacing w:after="0" w:line="240" w:lineRule="auto"/>
        <w:contextualSpacing w:val="0"/>
        <w:jc w:val="both"/>
        <w:rPr>
          <w:rFonts w:asciiTheme="majorHAnsi" w:hAnsiTheme="majorHAnsi" w:cstheme="majorHAnsi"/>
          <w:sz w:val="20"/>
          <w:szCs w:val="20"/>
        </w:rPr>
      </w:pPr>
      <w:r w:rsidRPr="00C273B5">
        <w:rPr>
          <w:rFonts w:asciiTheme="majorHAnsi" w:hAnsiTheme="majorHAnsi" w:cstheme="majorHAnsi"/>
          <w:sz w:val="20"/>
          <w:szCs w:val="20"/>
        </w:rPr>
        <w:t>Three USAR containers that will to be donated to the municipalities of Lezha, Fier, and Durres</w:t>
      </w:r>
    </w:p>
    <w:p w14:paraId="0FB5867A" w14:textId="77777777" w:rsidR="00C273B5" w:rsidRPr="00C273B5" w:rsidRDefault="00C273B5" w:rsidP="00D922EF">
      <w:pPr>
        <w:pStyle w:val="ListParagraph"/>
        <w:widowControl/>
        <w:numPr>
          <w:ilvl w:val="0"/>
          <w:numId w:val="31"/>
        </w:numPr>
        <w:spacing w:after="0" w:line="240" w:lineRule="auto"/>
        <w:contextualSpacing w:val="0"/>
        <w:jc w:val="both"/>
        <w:rPr>
          <w:rFonts w:asciiTheme="majorHAnsi" w:hAnsiTheme="majorHAnsi" w:cstheme="majorHAnsi"/>
          <w:color w:val="000000"/>
          <w:sz w:val="20"/>
          <w:szCs w:val="20"/>
        </w:rPr>
      </w:pPr>
      <w:r w:rsidRPr="00C273B5">
        <w:rPr>
          <w:rFonts w:asciiTheme="majorHAnsi" w:hAnsiTheme="majorHAnsi" w:cstheme="majorHAnsi"/>
          <w:sz w:val="20"/>
          <w:szCs w:val="20"/>
        </w:rPr>
        <w:t xml:space="preserve">156 PPEs for the firefighting staff of the municipalities of </w:t>
      </w:r>
      <w:r w:rsidRPr="00C273B5">
        <w:rPr>
          <w:rFonts w:asciiTheme="majorHAnsi" w:hAnsiTheme="majorHAnsi" w:cstheme="majorHAnsi"/>
          <w:color w:val="000000"/>
          <w:sz w:val="20"/>
          <w:szCs w:val="20"/>
        </w:rPr>
        <w:t>Kamza, Kavaja, Kruja, Kurbin, Shijak, Lezha, Fier, and Pogradec</w:t>
      </w:r>
    </w:p>
    <w:p w14:paraId="41F4BC74" w14:textId="77777777" w:rsidR="00C273B5" w:rsidRPr="00C273B5" w:rsidRDefault="00C273B5" w:rsidP="007A0521">
      <w:pPr>
        <w:spacing w:after="0" w:line="240" w:lineRule="auto"/>
        <w:jc w:val="both"/>
        <w:rPr>
          <w:rFonts w:asciiTheme="majorHAnsi" w:hAnsiTheme="majorHAnsi" w:cstheme="majorHAnsi"/>
          <w:sz w:val="20"/>
          <w:szCs w:val="20"/>
        </w:rPr>
      </w:pPr>
      <w:r w:rsidRPr="00C273B5">
        <w:rPr>
          <w:rFonts w:asciiTheme="majorHAnsi" w:hAnsiTheme="majorHAnsi" w:cstheme="majorHAnsi"/>
          <w:sz w:val="20"/>
          <w:szCs w:val="20"/>
        </w:rPr>
        <w:t xml:space="preserve"> </w:t>
      </w:r>
    </w:p>
    <w:p w14:paraId="64EE8894" w14:textId="77777777" w:rsidR="00C273B5" w:rsidRPr="00C273B5" w:rsidRDefault="00C273B5" w:rsidP="007A0521">
      <w:pPr>
        <w:spacing w:after="0" w:line="240" w:lineRule="auto"/>
        <w:jc w:val="both"/>
        <w:rPr>
          <w:rFonts w:asciiTheme="majorHAnsi" w:hAnsiTheme="majorHAnsi" w:cstheme="majorHAnsi"/>
          <w:sz w:val="20"/>
          <w:szCs w:val="20"/>
        </w:rPr>
      </w:pPr>
      <w:r w:rsidRPr="00C273B5">
        <w:rPr>
          <w:rFonts w:asciiTheme="majorHAnsi" w:hAnsiTheme="majorHAnsi" w:cstheme="majorHAnsi"/>
          <w:sz w:val="20"/>
          <w:szCs w:val="20"/>
        </w:rPr>
        <w:t>The specifications and the standards for the equipment will be consulted with and endorsed by the General Directorate of FPRS. All tendering processes will be through open international competition and executed by UNDP Country Office.</w:t>
      </w:r>
    </w:p>
    <w:p w14:paraId="2DFA78D2" w14:textId="77777777" w:rsidR="00C273B5" w:rsidRPr="00C273B5" w:rsidRDefault="00C273B5" w:rsidP="007A0521">
      <w:pPr>
        <w:spacing w:after="0" w:line="240" w:lineRule="auto"/>
        <w:rPr>
          <w:rFonts w:asciiTheme="majorHAnsi" w:hAnsiTheme="majorHAnsi" w:cstheme="majorHAnsi"/>
          <w:sz w:val="20"/>
          <w:szCs w:val="20"/>
        </w:rPr>
      </w:pPr>
    </w:p>
    <w:p w14:paraId="7CF9EF12" w14:textId="77777777" w:rsidR="00C273B5" w:rsidRPr="00C273B5" w:rsidRDefault="00C273B5" w:rsidP="007A0521">
      <w:pPr>
        <w:spacing w:after="0" w:line="240" w:lineRule="auto"/>
        <w:rPr>
          <w:rFonts w:asciiTheme="majorHAnsi" w:hAnsiTheme="majorHAnsi" w:cstheme="majorHAnsi"/>
          <w:bCs/>
          <w:sz w:val="20"/>
          <w:szCs w:val="20"/>
        </w:rPr>
      </w:pPr>
    </w:p>
    <w:p w14:paraId="1B557D21" w14:textId="77777777" w:rsidR="00C273B5" w:rsidRPr="00C273B5" w:rsidRDefault="00C273B5" w:rsidP="007A0521">
      <w:pPr>
        <w:spacing w:after="0" w:line="240" w:lineRule="auto"/>
        <w:jc w:val="both"/>
        <w:rPr>
          <w:rFonts w:asciiTheme="majorHAnsi" w:eastAsia="Times New Roman" w:hAnsiTheme="majorHAnsi" w:cstheme="majorHAnsi"/>
          <w:b/>
          <w:i/>
          <w:color w:val="000000" w:themeColor="text1"/>
          <w:sz w:val="20"/>
          <w:szCs w:val="20"/>
        </w:rPr>
      </w:pPr>
      <w:r w:rsidRPr="00C273B5">
        <w:rPr>
          <w:rFonts w:asciiTheme="majorHAnsi" w:eastAsia="Times New Roman" w:hAnsiTheme="majorHAnsi" w:cstheme="majorHAnsi"/>
          <w:b/>
          <w:i/>
          <w:color w:val="000000" w:themeColor="text1"/>
          <w:sz w:val="20"/>
          <w:szCs w:val="20"/>
        </w:rPr>
        <w:t xml:space="preserve">Activity 3.1 - </w:t>
      </w:r>
      <w:r w:rsidRPr="00C273B5">
        <w:rPr>
          <w:rFonts w:asciiTheme="majorHAnsi" w:hAnsiTheme="majorHAnsi" w:cstheme="majorHAnsi"/>
          <w:b/>
          <w:i/>
          <w:color w:val="000000" w:themeColor="text1"/>
          <w:sz w:val="20"/>
          <w:szCs w:val="20"/>
        </w:rPr>
        <w:tab/>
      </w:r>
      <w:r w:rsidRPr="00C273B5">
        <w:rPr>
          <w:rFonts w:asciiTheme="majorHAnsi" w:eastAsia="Times New Roman" w:hAnsiTheme="majorHAnsi" w:cstheme="majorHAnsi"/>
          <w:b/>
          <w:i/>
          <w:color w:val="000000" w:themeColor="text1"/>
          <w:sz w:val="20"/>
          <w:szCs w:val="20"/>
        </w:rPr>
        <w:t>Enhance firefighting response and urban search and rescue (USAR) capacities within the firefighting structures of the target municipalities</w:t>
      </w:r>
    </w:p>
    <w:bookmarkEnd w:id="32"/>
    <w:p w14:paraId="39AE0A92" w14:textId="77777777" w:rsidR="00C273B5" w:rsidRPr="00C273B5" w:rsidRDefault="00C273B5" w:rsidP="007A0521">
      <w:pPr>
        <w:autoSpaceDE w:val="0"/>
        <w:autoSpaceDN w:val="0"/>
        <w:adjustRightInd w:val="0"/>
        <w:spacing w:after="0" w:line="240" w:lineRule="auto"/>
        <w:jc w:val="both"/>
        <w:rPr>
          <w:rFonts w:asciiTheme="majorHAnsi" w:eastAsia="Times New Roman" w:hAnsiTheme="majorHAnsi" w:cstheme="majorHAnsi"/>
          <w:sz w:val="20"/>
          <w:szCs w:val="20"/>
        </w:rPr>
      </w:pPr>
    </w:p>
    <w:p w14:paraId="64D843A0" w14:textId="77777777" w:rsidR="00C273B5" w:rsidRPr="00C273B5" w:rsidRDefault="00C273B5" w:rsidP="007A0521">
      <w:pPr>
        <w:autoSpaceDE w:val="0"/>
        <w:autoSpaceDN w:val="0"/>
        <w:adjustRightInd w:val="0"/>
        <w:spacing w:after="0" w:line="240" w:lineRule="auto"/>
        <w:jc w:val="both"/>
        <w:rPr>
          <w:rFonts w:asciiTheme="majorHAnsi" w:eastAsia="Times New Roman" w:hAnsiTheme="majorHAnsi" w:cstheme="majorHAnsi"/>
          <w:sz w:val="20"/>
          <w:szCs w:val="20"/>
        </w:rPr>
      </w:pPr>
      <w:r w:rsidRPr="00C273B5">
        <w:rPr>
          <w:rFonts w:asciiTheme="majorHAnsi" w:eastAsia="Times New Roman" w:hAnsiTheme="majorHAnsi" w:cstheme="majorHAnsi"/>
          <w:sz w:val="20"/>
          <w:szCs w:val="20"/>
        </w:rPr>
        <w:t xml:space="preserve">The purposes of this activity are: to discuss with central and municipal stakeholders the critical areas for capacity building for the current municipal firefighters as well as for capacitating them to also play the role of light USAR teams, and to train and assess the firefighting staff on basic firefighting operations and for a light USAR certification as per courses identified. </w:t>
      </w:r>
    </w:p>
    <w:p w14:paraId="57A740FE" w14:textId="77777777" w:rsidR="00C273B5" w:rsidRPr="00C273B5" w:rsidRDefault="00C273B5" w:rsidP="007A0521">
      <w:pPr>
        <w:autoSpaceDE w:val="0"/>
        <w:autoSpaceDN w:val="0"/>
        <w:adjustRightInd w:val="0"/>
        <w:spacing w:after="0" w:line="240" w:lineRule="auto"/>
        <w:jc w:val="both"/>
        <w:rPr>
          <w:rFonts w:asciiTheme="majorHAnsi" w:eastAsia="Times New Roman" w:hAnsiTheme="majorHAnsi" w:cstheme="majorHAnsi"/>
          <w:sz w:val="20"/>
          <w:szCs w:val="20"/>
        </w:rPr>
      </w:pPr>
    </w:p>
    <w:p w14:paraId="46753161" w14:textId="77777777" w:rsidR="00C273B5" w:rsidRPr="00C273B5" w:rsidRDefault="00C273B5" w:rsidP="007A0521">
      <w:pPr>
        <w:autoSpaceDE w:val="0"/>
        <w:autoSpaceDN w:val="0"/>
        <w:adjustRightInd w:val="0"/>
        <w:spacing w:after="0" w:line="240" w:lineRule="auto"/>
        <w:jc w:val="both"/>
        <w:rPr>
          <w:rFonts w:asciiTheme="majorHAnsi" w:eastAsia="Times New Roman" w:hAnsiTheme="majorHAnsi" w:cstheme="majorHAnsi"/>
          <w:sz w:val="20"/>
          <w:szCs w:val="20"/>
        </w:rPr>
      </w:pPr>
      <w:r w:rsidRPr="00C273B5">
        <w:rPr>
          <w:rFonts w:asciiTheme="majorHAnsi" w:eastAsia="Times New Roman" w:hAnsiTheme="majorHAnsi" w:cstheme="majorHAnsi"/>
          <w:sz w:val="20"/>
          <w:szCs w:val="20"/>
        </w:rPr>
        <w:t>The focus will be to standardize basic and specific knowledge on firefighting as well as introduce training modules in line with the International Search and Rescue Advisory Group (INSARAG) as “the operational capability to assist with surface search and rescue in the immediate aftermath of the disaster”.</w:t>
      </w:r>
    </w:p>
    <w:p w14:paraId="18F43FAA" w14:textId="77777777" w:rsidR="00C273B5" w:rsidRPr="00C273B5" w:rsidRDefault="00C273B5" w:rsidP="007A0521">
      <w:pPr>
        <w:autoSpaceDE w:val="0"/>
        <w:autoSpaceDN w:val="0"/>
        <w:adjustRightInd w:val="0"/>
        <w:spacing w:after="0" w:line="240" w:lineRule="auto"/>
        <w:jc w:val="both"/>
        <w:rPr>
          <w:rFonts w:asciiTheme="majorHAnsi" w:eastAsia="Times New Roman" w:hAnsiTheme="majorHAnsi" w:cstheme="majorHAnsi"/>
          <w:sz w:val="20"/>
          <w:szCs w:val="20"/>
        </w:rPr>
      </w:pPr>
    </w:p>
    <w:p w14:paraId="6D3B2609" w14:textId="77777777" w:rsidR="00C273B5" w:rsidRPr="00C273B5" w:rsidRDefault="00C273B5" w:rsidP="007A0521">
      <w:pPr>
        <w:autoSpaceDE w:val="0"/>
        <w:autoSpaceDN w:val="0"/>
        <w:adjustRightInd w:val="0"/>
        <w:spacing w:after="0" w:line="240" w:lineRule="auto"/>
        <w:jc w:val="both"/>
        <w:rPr>
          <w:rFonts w:asciiTheme="majorHAnsi" w:eastAsia="Times New Roman" w:hAnsiTheme="majorHAnsi" w:cstheme="majorHAnsi"/>
          <w:sz w:val="20"/>
          <w:szCs w:val="20"/>
        </w:rPr>
      </w:pPr>
      <w:r w:rsidRPr="00C273B5">
        <w:rPr>
          <w:rFonts w:asciiTheme="majorHAnsi" w:eastAsia="Times New Roman" w:hAnsiTheme="majorHAnsi" w:cstheme="majorHAnsi"/>
          <w:sz w:val="20"/>
          <w:szCs w:val="20"/>
        </w:rPr>
        <w:t>While a precise list of courses will be finalized with the General Directorate of FPRS, according to the identified needs, an indicative list of potential modules could include many from the following:</w:t>
      </w:r>
    </w:p>
    <w:p w14:paraId="112F19D7" w14:textId="77777777" w:rsidR="00C273B5" w:rsidRPr="00C273B5" w:rsidRDefault="00C273B5" w:rsidP="007A0521">
      <w:pPr>
        <w:autoSpaceDE w:val="0"/>
        <w:autoSpaceDN w:val="0"/>
        <w:adjustRightInd w:val="0"/>
        <w:spacing w:after="0" w:line="240" w:lineRule="auto"/>
        <w:jc w:val="both"/>
        <w:rPr>
          <w:rFonts w:asciiTheme="majorHAnsi" w:eastAsia="Times New Roman" w:hAnsiTheme="majorHAnsi" w:cstheme="majorHAnsi"/>
          <w:sz w:val="20"/>
          <w:szCs w:val="20"/>
        </w:rPr>
      </w:pPr>
    </w:p>
    <w:p w14:paraId="56FEF63D" w14:textId="77777777" w:rsidR="00C273B5" w:rsidRPr="00C273B5" w:rsidRDefault="00C273B5" w:rsidP="00D922EF">
      <w:pPr>
        <w:pStyle w:val="ListParagraph"/>
        <w:widowControl/>
        <w:numPr>
          <w:ilvl w:val="0"/>
          <w:numId w:val="29"/>
        </w:numPr>
        <w:autoSpaceDE w:val="0"/>
        <w:autoSpaceDN w:val="0"/>
        <w:adjustRightInd w:val="0"/>
        <w:spacing w:after="0" w:line="240" w:lineRule="auto"/>
        <w:contextualSpacing w:val="0"/>
        <w:jc w:val="both"/>
        <w:rPr>
          <w:rFonts w:asciiTheme="majorHAnsi" w:eastAsia="Times New Roman" w:hAnsiTheme="majorHAnsi" w:cstheme="majorHAnsi"/>
          <w:sz w:val="20"/>
          <w:szCs w:val="20"/>
        </w:rPr>
      </w:pPr>
      <w:r w:rsidRPr="00C273B5">
        <w:rPr>
          <w:rFonts w:asciiTheme="majorHAnsi" w:eastAsia="Times New Roman" w:hAnsiTheme="majorHAnsi" w:cstheme="majorHAnsi"/>
          <w:sz w:val="20"/>
          <w:szCs w:val="20"/>
        </w:rPr>
        <w:t>General principles of fire safety</w:t>
      </w:r>
    </w:p>
    <w:p w14:paraId="0E3977A7" w14:textId="77777777" w:rsidR="00C273B5" w:rsidRPr="00C273B5" w:rsidRDefault="00C273B5" w:rsidP="00D922EF">
      <w:pPr>
        <w:pStyle w:val="ListParagraph"/>
        <w:widowControl/>
        <w:numPr>
          <w:ilvl w:val="0"/>
          <w:numId w:val="29"/>
        </w:numPr>
        <w:autoSpaceDE w:val="0"/>
        <w:autoSpaceDN w:val="0"/>
        <w:adjustRightInd w:val="0"/>
        <w:spacing w:after="0" w:line="240" w:lineRule="auto"/>
        <w:contextualSpacing w:val="0"/>
        <w:jc w:val="both"/>
        <w:rPr>
          <w:rFonts w:asciiTheme="majorHAnsi" w:eastAsia="Times New Roman" w:hAnsiTheme="majorHAnsi" w:cstheme="majorHAnsi"/>
          <w:sz w:val="20"/>
          <w:szCs w:val="20"/>
        </w:rPr>
      </w:pPr>
      <w:r w:rsidRPr="00C273B5">
        <w:rPr>
          <w:rFonts w:asciiTheme="majorHAnsi" w:eastAsia="Times New Roman" w:hAnsiTheme="majorHAnsi" w:cstheme="majorHAnsi"/>
          <w:sz w:val="20"/>
          <w:szCs w:val="20"/>
        </w:rPr>
        <w:t>Fire development and propagation</w:t>
      </w:r>
    </w:p>
    <w:p w14:paraId="4DAFEDF3" w14:textId="77777777" w:rsidR="00C273B5" w:rsidRPr="00C273B5" w:rsidRDefault="00C273B5" w:rsidP="00D922EF">
      <w:pPr>
        <w:pStyle w:val="ListParagraph"/>
        <w:widowControl/>
        <w:numPr>
          <w:ilvl w:val="0"/>
          <w:numId w:val="29"/>
        </w:numPr>
        <w:autoSpaceDE w:val="0"/>
        <w:autoSpaceDN w:val="0"/>
        <w:adjustRightInd w:val="0"/>
        <w:spacing w:after="0" w:line="240" w:lineRule="auto"/>
        <w:contextualSpacing w:val="0"/>
        <w:jc w:val="both"/>
        <w:rPr>
          <w:rFonts w:asciiTheme="majorHAnsi" w:eastAsia="Times New Roman" w:hAnsiTheme="majorHAnsi" w:cstheme="majorHAnsi"/>
          <w:sz w:val="20"/>
          <w:szCs w:val="20"/>
        </w:rPr>
      </w:pPr>
      <w:r w:rsidRPr="00C273B5">
        <w:rPr>
          <w:rFonts w:asciiTheme="majorHAnsi" w:eastAsia="Times New Roman" w:hAnsiTheme="majorHAnsi" w:cstheme="majorHAnsi"/>
          <w:sz w:val="20"/>
          <w:szCs w:val="20"/>
        </w:rPr>
        <w:t>Types of fire</w:t>
      </w:r>
    </w:p>
    <w:p w14:paraId="71486A87" w14:textId="77777777" w:rsidR="00C273B5" w:rsidRPr="00C273B5" w:rsidRDefault="00C273B5" w:rsidP="00D922EF">
      <w:pPr>
        <w:pStyle w:val="ListParagraph"/>
        <w:widowControl/>
        <w:numPr>
          <w:ilvl w:val="0"/>
          <w:numId w:val="29"/>
        </w:numPr>
        <w:autoSpaceDE w:val="0"/>
        <w:autoSpaceDN w:val="0"/>
        <w:adjustRightInd w:val="0"/>
        <w:spacing w:after="0" w:line="240" w:lineRule="auto"/>
        <w:contextualSpacing w:val="0"/>
        <w:jc w:val="both"/>
        <w:rPr>
          <w:rFonts w:asciiTheme="majorHAnsi" w:eastAsia="Times New Roman" w:hAnsiTheme="majorHAnsi" w:cstheme="majorHAnsi"/>
          <w:sz w:val="20"/>
          <w:szCs w:val="20"/>
        </w:rPr>
      </w:pPr>
      <w:r w:rsidRPr="00C273B5">
        <w:rPr>
          <w:rFonts w:asciiTheme="majorHAnsi" w:eastAsia="Times New Roman" w:hAnsiTheme="majorHAnsi" w:cstheme="majorHAnsi"/>
          <w:sz w:val="20"/>
          <w:szCs w:val="20"/>
        </w:rPr>
        <w:t>Principles of Fire suppression.</w:t>
      </w:r>
    </w:p>
    <w:p w14:paraId="022BA26D" w14:textId="77777777" w:rsidR="00C273B5" w:rsidRPr="00C273B5" w:rsidRDefault="00C273B5" w:rsidP="00D922EF">
      <w:pPr>
        <w:pStyle w:val="ListParagraph"/>
        <w:widowControl/>
        <w:numPr>
          <w:ilvl w:val="0"/>
          <w:numId w:val="29"/>
        </w:numPr>
        <w:autoSpaceDE w:val="0"/>
        <w:autoSpaceDN w:val="0"/>
        <w:adjustRightInd w:val="0"/>
        <w:spacing w:after="0" w:line="240" w:lineRule="auto"/>
        <w:contextualSpacing w:val="0"/>
        <w:jc w:val="both"/>
        <w:rPr>
          <w:rFonts w:asciiTheme="majorHAnsi" w:eastAsia="Times New Roman" w:hAnsiTheme="majorHAnsi" w:cstheme="majorHAnsi"/>
          <w:sz w:val="20"/>
          <w:szCs w:val="20"/>
        </w:rPr>
      </w:pPr>
      <w:r w:rsidRPr="00C273B5">
        <w:rPr>
          <w:rFonts w:asciiTheme="majorHAnsi" w:eastAsia="Times New Roman" w:hAnsiTheme="majorHAnsi" w:cstheme="majorHAnsi"/>
          <w:sz w:val="20"/>
          <w:szCs w:val="20"/>
        </w:rPr>
        <w:t>Hazardous material awareness and management</w:t>
      </w:r>
    </w:p>
    <w:p w14:paraId="5F02D9EE" w14:textId="77777777" w:rsidR="00C273B5" w:rsidRPr="00C273B5" w:rsidRDefault="00C273B5" w:rsidP="00D922EF">
      <w:pPr>
        <w:pStyle w:val="ListParagraph"/>
        <w:widowControl/>
        <w:numPr>
          <w:ilvl w:val="0"/>
          <w:numId w:val="29"/>
        </w:numPr>
        <w:autoSpaceDE w:val="0"/>
        <w:autoSpaceDN w:val="0"/>
        <w:adjustRightInd w:val="0"/>
        <w:spacing w:after="0" w:line="240" w:lineRule="auto"/>
        <w:contextualSpacing w:val="0"/>
        <w:jc w:val="both"/>
        <w:rPr>
          <w:rFonts w:asciiTheme="majorHAnsi" w:eastAsia="Times New Roman" w:hAnsiTheme="majorHAnsi" w:cstheme="majorHAnsi"/>
          <w:sz w:val="20"/>
          <w:szCs w:val="20"/>
        </w:rPr>
      </w:pPr>
      <w:r w:rsidRPr="00C273B5">
        <w:rPr>
          <w:rFonts w:asciiTheme="majorHAnsi" w:eastAsia="Times New Roman" w:hAnsiTheme="majorHAnsi" w:cstheme="majorHAnsi"/>
          <w:sz w:val="20"/>
          <w:szCs w:val="20"/>
        </w:rPr>
        <w:t xml:space="preserve">Treatment of people injured in fires by first responders </w:t>
      </w:r>
    </w:p>
    <w:p w14:paraId="0B6F715C" w14:textId="77777777" w:rsidR="00C273B5" w:rsidRPr="00C273B5" w:rsidRDefault="00C273B5" w:rsidP="00D922EF">
      <w:pPr>
        <w:pStyle w:val="ListParagraph"/>
        <w:widowControl/>
        <w:numPr>
          <w:ilvl w:val="0"/>
          <w:numId w:val="29"/>
        </w:numPr>
        <w:autoSpaceDE w:val="0"/>
        <w:autoSpaceDN w:val="0"/>
        <w:adjustRightInd w:val="0"/>
        <w:spacing w:after="0" w:line="240" w:lineRule="auto"/>
        <w:contextualSpacing w:val="0"/>
        <w:jc w:val="both"/>
        <w:rPr>
          <w:rFonts w:asciiTheme="majorHAnsi" w:eastAsia="Times New Roman" w:hAnsiTheme="majorHAnsi" w:cstheme="majorHAnsi"/>
          <w:sz w:val="20"/>
          <w:szCs w:val="20"/>
        </w:rPr>
      </w:pPr>
      <w:r w:rsidRPr="00C273B5">
        <w:rPr>
          <w:rFonts w:asciiTheme="majorHAnsi" w:eastAsia="Times New Roman" w:hAnsiTheme="majorHAnsi" w:cstheme="majorHAnsi"/>
          <w:sz w:val="20"/>
          <w:szCs w:val="20"/>
        </w:rPr>
        <w:t xml:space="preserve">Mass casualty management </w:t>
      </w:r>
    </w:p>
    <w:p w14:paraId="4D5C7E22" w14:textId="77777777" w:rsidR="00C273B5" w:rsidRPr="00C273B5" w:rsidRDefault="00C273B5" w:rsidP="00D922EF">
      <w:pPr>
        <w:pStyle w:val="ListParagraph"/>
        <w:widowControl/>
        <w:numPr>
          <w:ilvl w:val="0"/>
          <w:numId w:val="29"/>
        </w:numPr>
        <w:autoSpaceDE w:val="0"/>
        <w:autoSpaceDN w:val="0"/>
        <w:adjustRightInd w:val="0"/>
        <w:spacing w:after="0" w:line="240" w:lineRule="auto"/>
        <w:contextualSpacing w:val="0"/>
        <w:jc w:val="both"/>
        <w:rPr>
          <w:rFonts w:asciiTheme="majorHAnsi" w:eastAsia="Times New Roman" w:hAnsiTheme="majorHAnsi" w:cstheme="majorHAnsi"/>
          <w:sz w:val="20"/>
          <w:szCs w:val="20"/>
        </w:rPr>
      </w:pPr>
      <w:r w:rsidRPr="00C273B5">
        <w:rPr>
          <w:rFonts w:asciiTheme="majorHAnsi" w:eastAsia="Times New Roman" w:hAnsiTheme="majorHAnsi" w:cstheme="majorHAnsi"/>
          <w:sz w:val="20"/>
          <w:szCs w:val="20"/>
        </w:rPr>
        <w:t xml:space="preserve">Search techniques and considerations </w:t>
      </w:r>
    </w:p>
    <w:p w14:paraId="705FC287" w14:textId="77777777" w:rsidR="00C273B5" w:rsidRPr="00C273B5" w:rsidRDefault="00C273B5" w:rsidP="00D922EF">
      <w:pPr>
        <w:pStyle w:val="ListParagraph"/>
        <w:widowControl/>
        <w:numPr>
          <w:ilvl w:val="0"/>
          <w:numId w:val="29"/>
        </w:numPr>
        <w:autoSpaceDE w:val="0"/>
        <w:autoSpaceDN w:val="0"/>
        <w:adjustRightInd w:val="0"/>
        <w:spacing w:after="0" w:line="240" w:lineRule="auto"/>
        <w:contextualSpacing w:val="0"/>
        <w:jc w:val="both"/>
        <w:rPr>
          <w:rFonts w:asciiTheme="majorHAnsi" w:eastAsia="Times New Roman" w:hAnsiTheme="majorHAnsi" w:cstheme="majorHAnsi"/>
          <w:sz w:val="20"/>
          <w:szCs w:val="20"/>
        </w:rPr>
      </w:pPr>
      <w:r w:rsidRPr="00C273B5">
        <w:rPr>
          <w:rFonts w:asciiTheme="majorHAnsi" w:eastAsia="Times New Roman" w:hAnsiTheme="majorHAnsi" w:cstheme="majorHAnsi"/>
          <w:sz w:val="20"/>
          <w:szCs w:val="20"/>
        </w:rPr>
        <w:t>Stress management in disaster for emergency responders</w:t>
      </w:r>
    </w:p>
    <w:p w14:paraId="24B6AFA1" w14:textId="77777777" w:rsidR="00C273B5" w:rsidRPr="00C273B5" w:rsidRDefault="00C273B5" w:rsidP="007A0521">
      <w:pPr>
        <w:autoSpaceDE w:val="0"/>
        <w:autoSpaceDN w:val="0"/>
        <w:adjustRightInd w:val="0"/>
        <w:spacing w:after="0" w:line="240" w:lineRule="auto"/>
        <w:jc w:val="both"/>
        <w:rPr>
          <w:rFonts w:asciiTheme="majorHAnsi" w:hAnsiTheme="majorHAnsi" w:cstheme="majorHAnsi"/>
          <w:sz w:val="20"/>
          <w:szCs w:val="20"/>
        </w:rPr>
      </w:pPr>
    </w:p>
    <w:p w14:paraId="0F7C6D43" w14:textId="7707F586" w:rsidR="00C273B5" w:rsidRPr="00C273B5" w:rsidRDefault="00C273B5" w:rsidP="007A0521">
      <w:pPr>
        <w:autoSpaceDE w:val="0"/>
        <w:autoSpaceDN w:val="0"/>
        <w:adjustRightInd w:val="0"/>
        <w:spacing w:after="0" w:line="240" w:lineRule="auto"/>
        <w:jc w:val="both"/>
        <w:rPr>
          <w:rFonts w:asciiTheme="majorHAnsi" w:hAnsiTheme="majorHAnsi" w:cstheme="majorHAnsi"/>
          <w:sz w:val="20"/>
          <w:szCs w:val="20"/>
        </w:rPr>
      </w:pPr>
      <w:r w:rsidRPr="00C273B5">
        <w:rPr>
          <w:rFonts w:asciiTheme="majorHAnsi" w:hAnsiTheme="majorHAnsi" w:cstheme="majorHAnsi"/>
          <w:sz w:val="20"/>
          <w:szCs w:val="20"/>
        </w:rPr>
        <w:t xml:space="preserve">But </w:t>
      </w:r>
      <w:r w:rsidR="00B74DF0" w:rsidRPr="00C273B5">
        <w:rPr>
          <w:rFonts w:asciiTheme="majorHAnsi" w:hAnsiTheme="majorHAnsi" w:cstheme="majorHAnsi"/>
          <w:sz w:val="20"/>
          <w:szCs w:val="20"/>
        </w:rPr>
        <w:t>also,</w:t>
      </w:r>
      <w:r w:rsidRPr="00C273B5">
        <w:rPr>
          <w:rFonts w:asciiTheme="majorHAnsi" w:hAnsiTheme="majorHAnsi" w:cstheme="majorHAnsi"/>
          <w:sz w:val="20"/>
          <w:szCs w:val="20"/>
        </w:rPr>
        <w:t xml:space="preserve"> on:</w:t>
      </w:r>
    </w:p>
    <w:p w14:paraId="3378588A" w14:textId="77777777" w:rsidR="00C273B5" w:rsidRPr="00C273B5" w:rsidRDefault="00C273B5" w:rsidP="007A0521">
      <w:pPr>
        <w:autoSpaceDE w:val="0"/>
        <w:autoSpaceDN w:val="0"/>
        <w:adjustRightInd w:val="0"/>
        <w:spacing w:after="0" w:line="240" w:lineRule="auto"/>
        <w:jc w:val="both"/>
        <w:rPr>
          <w:rFonts w:asciiTheme="majorHAnsi" w:hAnsiTheme="majorHAnsi" w:cstheme="majorHAnsi"/>
          <w:sz w:val="20"/>
          <w:szCs w:val="20"/>
        </w:rPr>
      </w:pPr>
    </w:p>
    <w:p w14:paraId="2AE97EA0" w14:textId="77777777" w:rsidR="00C273B5" w:rsidRPr="00C273B5" w:rsidRDefault="00C273B5" w:rsidP="00D922EF">
      <w:pPr>
        <w:pStyle w:val="ListParagraph"/>
        <w:widowControl/>
        <w:numPr>
          <w:ilvl w:val="0"/>
          <w:numId w:val="29"/>
        </w:numPr>
        <w:autoSpaceDE w:val="0"/>
        <w:autoSpaceDN w:val="0"/>
        <w:adjustRightInd w:val="0"/>
        <w:spacing w:after="0" w:line="240" w:lineRule="auto"/>
        <w:contextualSpacing w:val="0"/>
        <w:jc w:val="both"/>
        <w:rPr>
          <w:rFonts w:asciiTheme="majorHAnsi" w:hAnsiTheme="majorHAnsi" w:cstheme="majorHAnsi"/>
          <w:sz w:val="20"/>
          <w:szCs w:val="20"/>
          <w:lang w:val="en-GB"/>
        </w:rPr>
      </w:pPr>
      <w:r w:rsidRPr="00C273B5">
        <w:rPr>
          <w:rFonts w:asciiTheme="majorHAnsi" w:hAnsiTheme="majorHAnsi" w:cstheme="majorHAnsi"/>
          <w:sz w:val="20"/>
          <w:szCs w:val="20"/>
          <w:lang w:val="en-GB"/>
        </w:rPr>
        <w:t>The use of equipment procured in the framework of this project, and</w:t>
      </w:r>
    </w:p>
    <w:p w14:paraId="5AAB8775" w14:textId="77777777" w:rsidR="00C273B5" w:rsidRPr="00C273B5" w:rsidRDefault="00C273B5" w:rsidP="00D922EF">
      <w:pPr>
        <w:pStyle w:val="ListParagraph"/>
        <w:widowControl/>
        <w:numPr>
          <w:ilvl w:val="0"/>
          <w:numId w:val="29"/>
        </w:numPr>
        <w:autoSpaceDE w:val="0"/>
        <w:autoSpaceDN w:val="0"/>
        <w:adjustRightInd w:val="0"/>
        <w:spacing w:after="0" w:line="240" w:lineRule="auto"/>
        <w:contextualSpacing w:val="0"/>
        <w:jc w:val="both"/>
        <w:rPr>
          <w:rFonts w:asciiTheme="majorHAnsi" w:hAnsiTheme="majorHAnsi" w:cstheme="majorHAnsi"/>
          <w:sz w:val="20"/>
          <w:szCs w:val="20"/>
          <w:lang w:val="en-GB"/>
        </w:rPr>
      </w:pPr>
      <w:r w:rsidRPr="00C273B5">
        <w:rPr>
          <w:rFonts w:asciiTheme="majorHAnsi" w:hAnsiTheme="majorHAnsi" w:cstheme="majorHAnsi"/>
          <w:sz w:val="20"/>
          <w:szCs w:val="20"/>
          <w:lang w:val="en-GB"/>
        </w:rPr>
        <w:t>First aid, including not only for firefighting but also for various natural, health and technological disasters.</w:t>
      </w:r>
    </w:p>
    <w:p w14:paraId="01786A5A" w14:textId="77777777" w:rsidR="00C273B5" w:rsidRPr="00C273B5" w:rsidRDefault="00C273B5" w:rsidP="007A0521">
      <w:pPr>
        <w:autoSpaceDE w:val="0"/>
        <w:autoSpaceDN w:val="0"/>
        <w:adjustRightInd w:val="0"/>
        <w:spacing w:after="0" w:line="240" w:lineRule="auto"/>
        <w:rPr>
          <w:rFonts w:asciiTheme="majorHAnsi" w:hAnsiTheme="majorHAnsi" w:cstheme="majorHAnsi"/>
          <w:sz w:val="20"/>
          <w:szCs w:val="20"/>
        </w:rPr>
      </w:pPr>
    </w:p>
    <w:tbl>
      <w:tblPr>
        <w:tblStyle w:val="TableGrid"/>
        <w:tblpPr w:leftFromText="180" w:rightFromText="180" w:vertAnchor="text" w:horzAnchor="margin" w:tblpY="79"/>
        <w:tblOverlap w:val="never"/>
        <w:tblW w:w="0" w:type="auto"/>
        <w:tblLook w:val="04A0" w:firstRow="1" w:lastRow="0" w:firstColumn="1" w:lastColumn="0" w:noHBand="0" w:noVBand="1"/>
      </w:tblPr>
      <w:tblGrid>
        <w:gridCol w:w="2155"/>
        <w:gridCol w:w="2790"/>
      </w:tblGrid>
      <w:tr w:rsidR="00C273B5" w:rsidRPr="00C273B5" w14:paraId="2E8FA1B5" w14:textId="77777777" w:rsidTr="00301C12">
        <w:tc>
          <w:tcPr>
            <w:tcW w:w="2155" w:type="dxa"/>
          </w:tcPr>
          <w:p w14:paraId="03949FD1" w14:textId="77777777" w:rsidR="00C273B5" w:rsidRPr="00C273B5" w:rsidRDefault="00C273B5" w:rsidP="007A0521">
            <w:pPr>
              <w:autoSpaceDE w:val="0"/>
              <w:autoSpaceDN w:val="0"/>
              <w:adjustRightInd w:val="0"/>
              <w:spacing w:after="0" w:line="240" w:lineRule="auto"/>
              <w:jc w:val="both"/>
              <w:rPr>
                <w:rFonts w:asciiTheme="majorHAnsi" w:hAnsiTheme="majorHAnsi" w:cstheme="majorHAnsi"/>
                <w:b/>
              </w:rPr>
            </w:pPr>
            <w:bookmarkStart w:id="34" w:name="_Hlk47438653"/>
            <w:r w:rsidRPr="00C273B5">
              <w:rPr>
                <w:rFonts w:asciiTheme="majorHAnsi" w:hAnsiTheme="majorHAnsi" w:cstheme="majorHAnsi"/>
                <w:b/>
              </w:rPr>
              <w:t>Municipality</w:t>
            </w:r>
          </w:p>
        </w:tc>
        <w:tc>
          <w:tcPr>
            <w:tcW w:w="2790" w:type="dxa"/>
          </w:tcPr>
          <w:p w14:paraId="77C3D357" w14:textId="77777777" w:rsidR="00C273B5" w:rsidRPr="00C273B5" w:rsidRDefault="00C273B5" w:rsidP="007A0521">
            <w:pPr>
              <w:autoSpaceDE w:val="0"/>
              <w:autoSpaceDN w:val="0"/>
              <w:adjustRightInd w:val="0"/>
              <w:spacing w:after="0" w:line="240" w:lineRule="auto"/>
              <w:jc w:val="both"/>
              <w:rPr>
                <w:rFonts w:asciiTheme="majorHAnsi" w:hAnsiTheme="majorHAnsi" w:cstheme="majorHAnsi"/>
                <w:b/>
              </w:rPr>
            </w:pPr>
            <w:r w:rsidRPr="00C273B5">
              <w:rPr>
                <w:rFonts w:asciiTheme="majorHAnsi" w:hAnsiTheme="majorHAnsi" w:cstheme="majorHAnsi"/>
                <w:b/>
              </w:rPr>
              <w:t>Firefighting personnel</w:t>
            </w:r>
          </w:p>
        </w:tc>
      </w:tr>
      <w:tr w:rsidR="00C273B5" w:rsidRPr="00C273B5" w14:paraId="516A82DD" w14:textId="77777777" w:rsidTr="00301C12">
        <w:tc>
          <w:tcPr>
            <w:tcW w:w="2155" w:type="dxa"/>
          </w:tcPr>
          <w:p w14:paraId="573B62F6" w14:textId="07631AAE" w:rsidR="00C273B5" w:rsidRPr="00C273B5" w:rsidRDefault="00C273B5" w:rsidP="007A0521">
            <w:pPr>
              <w:autoSpaceDE w:val="0"/>
              <w:autoSpaceDN w:val="0"/>
              <w:adjustRightInd w:val="0"/>
              <w:spacing w:after="0" w:line="240" w:lineRule="auto"/>
              <w:jc w:val="both"/>
              <w:rPr>
                <w:rFonts w:asciiTheme="majorHAnsi" w:hAnsiTheme="majorHAnsi" w:cstheme="majorHAnsi"/>
              </w:rPr>
            </w:pPr>
            <w:r w:rsidRPr="00C273B5">
              <w:rPr>
                <w:rFonts w:asciiTheme="majorHAnsi" w:hAnsiTheme="majorHAnsi" w:cstheme="majorHAnsi"/>
              </w:rPr>
              <w:t xml:space="preserve">Kamza </w:t>
            </w:r>
          </w:p>
        </w:tc>
        <w:tc>
          <w:tcPr>
            <w:tcW w:w="2790" w:type="dxa"/>
          </w:tcPr>
          <w:p w14:paraId="1C5058C7" w14:textId="77777777" w:rsidR="00C273B5" w:rsidRPr="00C273B5" w:rsidRDefault="00C273B5" w:rsidP="007A0521">
            <w:pPr>
              <w:autoSpaceDE w:val="0"/>
              <w:autoSpaceDN w:val="0"/>
              <w:adjustRightInd w:val="0"/>
              <w:spacing w:after="0" w:line="240" w:lineRule="auto"/>
              <w:jc w:val="center"/>
              <w:rPr>
                <w:rFonts w:asciiTheme="majorHAnsi" w:hAnsiTheme="majorHAnsi" w:cstheme="majorHAnsi"/>
              </w:rPr>
            </w:pPr>
            <w:r w:rsidRPr="00C273B5">
              <w:rPr>
                <w:rFonts w:asciiTheme="majorHAnsi" w:hAnsiTheme="majorHAnsi" w:cstheme="majorHAnsi"/>
              </w:rPr>
              <w:t>14</w:t>
            </w:r>
          </w:p>
        </w:tc>
      </w:tr>
      <w:tr w:rsidR="00C273B5" w:rsidRPr="00C273B5" w14:paraId="6527E64F" w14:textId="77777777" w:rsidTr="00301C12">
        <w:tc>
          <w:tcPr>
            <w:tcW w:w="2155" w:type="dxa"/>
          </w:tcPr>
          <w:p w14:paraId="7E2B3771" w14:textId="00034893" w:rsidR="00C273B5" w:rsidRPr="00C273B5" w:rsidRDefault="00C273B5" w:rsidP="007A0521">
            <w:pPr>
              <w:autoSpaceDE w:val="0"/>
              <w:autoSpaceDN w:val="0"/>
              <w:adjustRightInd w:val="0"/>
              <w:spacing w:after="0" w:line="240" w:lineRule="auto"/>
              <w:jc w:val="both"/>
              <w:rPr>
                <w:rFonts w:asciiTheme="majorHAnsi" w:hAnsiTheme="majorHAnsi" w:cstheme="majorHAnsi"/>
              </w:rPr>
            </w:pPr>
            <w:r w:rsidRPr="00C273B5">
              <w:rPr>
                <w:rFonts w:asciiTheme="majorHAnsi" w:hAnsiTheme="majorHAnsi" w:cstheme="majorHAnsi"/>
              </w:rPr>
              <w:t>Kavaja</w:t>
            </w:r>
          </w:p>
        </w:tc>
        <w:tc>
          <w:tcPr>
            <w:tcW w:w="2790" w:type="dxa"/>
          </w:tcPr>
          <w:p w14:paraId="5AFADE1D" w14:textId="77777777" w:rsidR="00C273B5" w:rsidRPr="00C273B5" w:rsidRDefault="00C273B5" w:rsidP="007A0521">
            <w:pPr>
              <w:autoSpaceDE w:val="0"/>
              <w:autoSpaceDN w:val="0"/>
              <w:adjustRightInd w:val="0"/>
              <w:spacing w:after="0" w:line="240" w:lineRule="auto"/>
              <w:jc w:val="center"/>
              <w:rPr>
                <w:rFonts w:asciiTheme="majorHAnsi" w:hAnsiTheme="majorHAnsi" w:cstheme="majorHAnsi"/>
              </w:rPr>
            </w:pPr>
            <w:r w:rsidRPr="00C273B5">
              <w:rPr>
                <w:rFonts w:asciiTheme="majorHAnsi" w:hAnsiTheme="majorHAnsi" w:cstheme="majorHAnsi"/>
              </w:rPr>
              <w:t>17</w:t>
            </w:r>
          </w:p>
        </w:tc>
      </w:tr>
      <w:tr w:rsidR="00C273B5" w:rsidRPr="00C273B5" w14:paraId="2D91BB31" w14:textId="77777777" w:rsidTr="00301C12">
        <w:tc>
          <w:tcPr>
            <w:tcW w:w="2155" w:type="dxa"/>
          </w:tcPr>
          <w:p w14:paraId="46BB547E" w14:textId="46D5AFE2" w:rsidR="00C273B5" w:rsidRPr="00C273B5" w:rsidRDefault="00C273B5" w:rsidP="007A0521">
            <w:pPr>
              <w:autoSpaceDE w:val="0"/>
              <w:autoSpaceDN w:val="0"/>
              <w:adjustRightInd w:val="0"/>
              <w:spacing w:after="0" w:line="240" w:lineRule="auto"/>
              <w:jc w:val="both"/>
              <w:rPr>
                <w:rFonts w:asciiTheme="majorHAnsi" w:hAnsiTheme="majorHAnsi" w:cstheme="majorHAnsi"/>
              </w:rPr>
            </w:pPr>
            <w:r w:rsidRPr="00C273B5">
              <w:rPr>
                <w:rFonts w:asciiTheme="majorHAnsi" w:hAnsiTheme="majorHAnsi" w:cstheme="majorHAnsi"/>
              </w:rPr>
              <w:t>Kruja</w:t>
            </w:r>
          </w:p>
        </w:tc>
        <w:tc>
          <w:tcPr>
            <w:tcW w:w="2790" w:type="dxa"/>
          </w:tcPr>
          <w:p w14:paraId="1BA53FEA" w14:textId="77777777" w:rsidR="00C273B5" w:rsidRPr="00C273B5" w:rsidRDefault="00C273B5" w:rsidP="007A0521">
            <w:pPr>
              <w:autoSpaceDE w:val="0"/>
              <w:autoSpaceDN w:val="0"/>
              <w:adjustRightInd w:val="0"/>
              <w:spacing w:after="0" w:line="240" w:lineRule="auto"/>
              <w:jc w:val="center"/>
              <w:rPr>
                <w:rFonts w:asciiTheme="majorHAnsi" w:hAnsiTheme="majorHAnsi" w:cstheme="majorHAnsi"/>
              </w:rPr>
            </w:pPr>
            <w:r w:rsidRPr="00C273B5">
              <w:rPr>
                <w:rFonts w:asciiTheme="majorHAnsi" w:hAnsiTheme="majorHAnsi" w:cstheme="majorHAnsi"/>
              </w:rPr>
              <w:t>14</w:t>
            </w:r>
          </w:p>
        </w:tc>
      </w:tr>
      <w:tr w:rsidR="00C273B5" w:rsidRPr="00C273B5" w14:paraId="4378C65A" w14:textId="77777777" w:rsidTr="00301C12">
        <w:tc>
          <w:tcPr>
            <w:tcW w:w="2155" w:type="dxa"/>
          </w:tcPr>
          <w:p w14:paraId="4AC70FB5" w14:textId="0EC94FDA" w:rsidR="00C273B5" w:rsidRPr="00C273B5" w:rsidRDefault="00C273B5" w:rsidP="007A0521">
            <w:pPr>
              <w:autoSpaceDE w:val="0"/>
              <w:autoSpaceDN w:val="0"/>
              <w:adjustRightInd w:val="0"/>
              <w:spacing w:after="0" w:line="240" w:lineRule="auto"/>
              <w:jc w:val="both"/>
              <w:rPr>
                <w:rFonts w:asciiTheme="majorHAnsi" w:hAnsiTheme="majorHAnsi" w:cstheme="majorHAnsi"/>
              </w:rPr>
            </w:pPr>
            <w:r w:rsidRPr="00C273B5">
              <w:rPr>
                <w:rFonts w:asciiTheme="majorHAnsi" w:hAnsiTheme="majorHAnsi" w:cstheme="majorHAnsi"/>
              </w:rPr>
              <w:t xml:space="preserve">Kurbin </w:t>
            </w:r>
          </w:p>
        </w:tc>
        <w:tc>
          <w:tcPr>
            <w:tcW w:w="2790" w:type="dxa"/>
          </w:tcPr>
          <w:p w14:paraId="51B2627A" w14:textId="77777777" w:rsidR="00C273B5" w:rsidRPr="00C273B5" w:rsidRDefault="00C273B5" w:rsidP="007A0521">
            <w:pPr>
              <w:autoSpaceDE w:val="0"/>
              <w:autoSpaceDN w:val="0"/>
              <w:adjustRightInd w:val="0"/>
              <w:spacing w:after="0" w:line="240" w:lineRule="auto"/>
              <w:jc w:val="center"/>
              <w:rPr>
                <w:rFonts w:asciiTheme="majorHAnsi" w:hAnsiTheme="majorHAnsi" w:cstheme="majorHAnsi"/>
              </w:rPr>
            </w:pPr>
            <w:r w:rsidRPr="00C273B5">
              <w:rPr>
                <w:rFonts w:asciiTheme="majorHAnsi" w:hAnsiTheme="majorHAnsi" w:cstheme="majorHAnsi"/>
              </w:rPr>
              <w:t>14</w:t>
            </w:r>
          </w:p>
        </w:tc>
      </w:tr>
      <w:tr w:rsidR="00C273B5" w:rsidRPr="00C273B5" w14:paraId="3CDE8BFA" w14:textId="77777777" w:rsidTr="00301C12">
        <w:tc>
          <w:tcPr>
            <w:tcW w:w="2155" w:type="dxa"/>
          </w:tcPr>
          <w:p w14:paraId="0B5E30FB" w14:textId="5C0918CA" w:rsidR="00C273B5" w:rsidRPr="00C273B5" w:rsidRDefault="00C273B5" w:rsidP="007A0521">
            <w:pPr>
              <w:autoSpaceDE w:val="0"/>
              <w:autoSpaceDN w:val="0"/>
              <w:adjustRightInd w:val="0"/>
              <w:spacing w:after="0" w:line="240" w:lineRule="auto"/>
              <w:jc w:val="both"/>
              <w:rPr>
                <w:rFonts w:asciiTheme="majorHAnsi" w:hAnsiTheme="majorHAnsi" w:cstheme="majorHAnsi"/>
              </w:rPr>
            </w:pPr>
            <w:r w:rsidRPr="00C273B5">
              <w:rPr>
                <w:rFonts w:asciiTheme="majorHAnsi" w:hAnsiTheme="majorHAnsi" w:cstheme="majorHAnsi"/>
              </w:rPr>
              <w:t xml:space="preserve">Shijak </w:t>
            </w:r>
          </w:p>
        </w:tc>
        <w:tc>
          <w:tcPr>
            <w:tcW w:w="2790" w:type="dxa"/>
          </w:tcPr>
          <w:p w14:paraId="3789CF32" w14:textId="77777777" w:rsidR="00C273B5" w:rsidRPr="00C273B5" w:rsidRDefault="00C273B5" w:rsidP="007A0521">
            <w:pPr>
              <w:autoSpaceDE w:val="0"/>
              <w:autoSpaceDN w:val="0"/>
              <w:adjustRightInd w:val="0"/>
              <w:spacing w:after="0" w:line="240" w:lineRule="auto"/>
              <w:jc w:val="center"/>
              <w:rPr>
                <w:rFonts w:asciiTheme="majorHAnsi" w:hAnsiTheme="majorHAnsi" w:cstheme="majorHAnsi"/>
              </w:rPr>
            </w:pPr>
            <w:r w:rsidRPr="00C273B5">
              <w:rPr>
                <w:rFonts w:asciiTheme="majorHAnsi" w:hAnsiTheme="majorHAnsi" w:cstheme="majorHAnsi"/>
              </w:rPr>
              <w:t>14</w:t>
            </w:r>
          </w:p>
        </w:tc>
      </w:tr>
      <w:tr w:rsidR="00C273B5" w:rsidRPr="00C273B5" w14:paraId="2BD1CD42" w14:textId="77777777" w:rsidTr="00301C12">
        <w:tc>
          <w:tcPr>
            <w:tcW w:w="2155" w:type="dxa"/>
          </w:tcPr>
          <w:p w14:paraId="40ACD55B" w14:textId="77777777" w:rsidR="00C273B5" w:rsidRPr="00C273B5" w:rsidRDefault="00C273B5" w:rsidP="007A0521">
            <w:pPr>
              <w:autoSpaceDE w:val="0"/>
              <w:autoSpaceDN w:val="0"/>
              <w:adjustRightInd w:val="0"/>
              <w:spacing w:after="0" w:line="240" w:lineRule="auto"/>
              <w:jc w:val="both"/>
              <w:rPr>
                <w:rFonts w:asciiTheme="majorHAnsi" w:hAnsiTheme="majorHAnsi" w:cstheme="majorHAnsi"/>
              </w:rPr>
            </w:pPr>
            <w:r w:rsidRPr="00C273B5">
              <w:rPr>
                <w:rFonts w:asciiTheme="majorHAnsi" w:hAnsiTheme="majorHAnsi" w:cstheme="majorHAnsi"/>
              </w:rPr>
              <w:t>Tirana</w:t>
            </w:r>
          </w:p>
        </w:tc>
        <w:tc>
          <w:tcPr>
            <w:tcW w:w="2790" w:type="dxa"/>
          </w:tcPr>
          <w:p w14:paraId="4181CE3D" w14:textId="77777777" w:rsidR="00C273B5" w:rsidRPr="00C273B5" w:rsidRDefault="00C273B5" w:rsidP="007A0521">
            <w:pPr>
              <w:autoSpaceDE w:val="0"/>
              <w:autoSpaceDN w:val="0"/>
              <w:adjustRightInd w:val="0"/>
              <w:spacing w:after="0" w:line="240" w:lineRule="auto"/>
              <w:jc w:val="center"/>
              <w:rPr>
                <w:rFonts w:asciiTheme="majorHAnsi" w:hAnsiTheme="majorHAnsi" w:cstheme="majorHAnsi"/>
              </w:rPr>
            </w:pPr>
            <w:r w:rsidRPr="00C273B5">
              <w:rPr>
                <w:rFonts w:asciiTheme="majorHAnsi" w:hAnsiTheme="majorHAnsi" w:cstheme="majorHAnsi"/>
              </w:rPr>
              <w:t>166</w:t>
            </w:r>
          </w:p>
        </w:tc>
      </w:tr>
      <w:tr w:rsidR="00C273B5" w:rsidRPr="00C273B5" w14:paraId="32122D5A" w14:textId="77777777" w:rsidTr="00301C12">
        <w:tc>
          <w:tcPr>
            <w:tcW w:w="2155" w:type="dxa"/>
          </w:tcPr>
          <w:p w14:paraId="2ABC2150" w14:textId="77777777" w:rsidR="00C273B5" w:rsidRPr="00C273B5" w:rsidRDefault="00C273B5" w:rsidP="007A0521">
            <w:pPr>
              <w:autoSpaceDE w:val="0"/>
              <w:autoSpaceDN w:val="0"/>
              <w:adjustRightInd w:val="0"/>
              <w:spacing w:after="0" w:line="240" w:lineRule="auto"/>
              <w:jc w:val="both"/>
              <w:rPr>
                <w:rFonts w:asciiTheme="majorHAnsi" w:hAnsiTheme="majorHAnsi" w:cstheme="majorHAnsi"/>
              </w:rPr>
            </w:pPr>
            <w:r w:rsidRPr="00C273B5">
              <w:rPr>
                <w:rFonts w:asciiTheme="majorHAnsi" w:hAnsiTheme="majorHAnsi" w:cstheme="majorHAnsi"/>
              </w:rPr>
              <w:t>Durres</w:t>
            </w:r>
          </w:p>
        </w:tc>
        <w:tc>
          <w:tcPr>
            <w:tcW w:w="2790" w:type="dxa"/>
          </w:tcPr>
          <w:p w14:paraId="0E56C6B8" w14:textId="77777777" w:rsidR="00C273B5" w:rsidRPr="00C273B5" w:rsidRDefault="00C273B5" w:rsidP="007A0521">
            <w:pPr>
              <w:autoSpaceDE w:val="0"/>
              <w:autoSpaceDN w:val="0"/>
              <w:adjustRightInd w:val="0"/>
              <w:spacing w:after="0" w:line="240" w:lineRule="auto"/>
              <w:jc w:val="center"/>
              <w:rPr>
                <w:rFonts w:asciiTheme="majorHAnsi" w:hAnsiTheme="majorHAnsi" w:cstheme="majorHAnsi"/>
              </w:rPr>
            </w:pPr>
            <w:r w:rsidRPr="00C273B5">
              <w:rPr>
                <w:rFonts w:asciiTheme="majorHAnsi" w:hAnsiTheme="majorHAnsi" w:cstheme="majorHAnsi"/>
              </w:rPr>
              <w:t>34</w:t>
            </w:r>
          </w:p>
        </w:tc>
      </w:tr>
      <w:tr w:rsidR="00C273B5" w:rsidRPr="00C273B5" w14:paraId="4E452E58" w14:textId="77777777" w:rsidTr="00301C12">
        <w:tc>
          <w:tcPr>
            <w:tcW w:w="2155" w:type="dxa"/>
          </w:tcPr>
          <w:p w14:paraId="7E62AB7C" w14:textId="77777777" w:rsidR="00C273B5" w:rsidRPr="00C273B5" w:rsidRDefault="00C273B5" w:rsidP="007A0521">
            <w:pPr>
              <w:autoSpaceDE w:val="0"/>
              <w:autoSpaceDN w:val="0"/>
              <w:adjustRightInd w:val="0"/>
              <w:spacing w:after="0" w:line="240" w:lineRule="auto"/>
              <w:jc w:val="both"/>
              <w:rPr>
                <w:rFonts w:asciiTheme="majorHAnsi" w:hAnsiTheme="majorHAnsi" w:cstheme="majorHAnsi"/>
              </w:rPr>
            </w:pPr>
            <w:r w:rsidRPr="00C273B5">
              <w:rPr>
                <w:rFonts w:asciiTheme="majorHAnsi" w:hAnsiTheme="majorHAnsi" w:cstheme="majorHAnsi"/>
              </w:rPr>
              <w:t>Lezha</w:t>
            </w:r>
          </w:p>
        </w:tc>
        <w:tc>
          <w:tcPr>
            <w:tcW w:w="2790" w:type="dxa"/>
          </w:tcPr>
          <w:p w14:paraId="2A59B36D" w14:textId="77777777" w:rsidR="00C273B5" w:rsidRPr="00C273B5" w:rsidRDefault="00C273B5" w:rsidP="007A0521">
            <w:pPr>
              <w:autoSpaceDE w:val="0"/>
              <w:autoSpaceDN w:val="0"/>
              <w:adjustRightInd w:val="0"/>
              <w:spacing w:after="0" w:line="240" w:lineRule="auto"/>
              <w:jc w:val="center"/>
              <w:rPr>
                <w:rFonts w:asciiTheme="majorHAnsi" w:hAnsiTheme="majorHAnsi" w:cstheme="majorHAnsi"/>
              </w:rPr>
            </w:pPr>
            <w:r w:rsidRPr="00C273B5">
              <w:rPr>
                <w:rFonts w:asciiTheme="majorHAnsi" w:hAnsiTheme="majorHAnsi" w:cstheme="majorHAnsi"/>
              </w:rPr>
              <w:t>33</w:t>
            </w:r>
          </w:p>
        </w:tc>
      </w:tr>
      <w:tr w:rsidR="00C273B5" w:rsidRPr="00C273B5" w14:paraId="2A2CF5E4" w14:textId="77777777" w:rsidTr="00301C12">
        <w:tc>
          <w:tcPr>
            <w:tcW w:w="2155" w:type="dxa"/>
          </w:tcPr>
          <w:p w14:paraId="4F0FC653" w14:textId="77777777" w:rsidR="00C273B5" w:rsidRPr="00C273B5" w:rsidRDefault="00C273B5" w:rsidP="007A0521">
            <w:pPr>
              <w:autoSpaceDE w:val="0"/>
              <w:autoSpaceDN w:val="0"/>
              <w:adjustRightInd w:val="0"/>
              <w:spacing w:after="0" w:line="240" w:lineRule="auto"/>
              <w:jc w:val="both"/>
              <w:rPr>
                <w:rFonts w:asciiTheme="majorHAnsi" w:hAnsiTheme="majorHAnsi" w:cstheme="majorHAnsi"/>
              </w:rPr>
            </w:pPr>
            <w:r w:rsidRPr="00C273B5">
              <w:rPr>
                <w:rFonts w:asciiTheme="majorHAnsi" w:hAnsiTheme="majorHAnsi" w:cstheme="majorHAnsi"/>
              </w:rPr>
              <w:t>Fier</w:t>
            </w:r>
          </w:p>
        </w:tc>
        <w:tc>
          <w:tcPr>
            <w:tcW w:w="2790" w:type="dxa"/>
          </w:tcPr>
          <w:p w14:paraId="2B384E9F" w14:textId="77777777" w:rsidR="00C273B5" w:rsidRPr="00C273B5" w:rsidRDefault="00C273B5" w:rsidP="007A0521">
            <w:pPr>
              <w:autoSpaceDE w:val="0"/>
              <w:autoSpaceDN w:val="0"/>
              <w:adjustRightInd w:val="0"/>
              <w:spacing w:after="0" w:line="240" w:lineRule="auto"/>
              <w:jc w:val="center"/>
              <w:rPr>
                <w:rFonts w:asciiTheme="majorHAnsi" w:hAnsiTheme="majorHAnsi" w:cstheme="majorHAnsi"/>
              </w:rPr>
            </w:pPr>
            <w:r w:rsidRPr="00C273B5">
              <w:rPr>
                <w:rFonts w:asciiTheme="majorHAnsi" w:hAnsiTheme="majorHAnsi" w:cstheme="majorHAnsi"/>
              </w:rPr>
              <w:t>33</w:t>
            </w:r>
          </w:p>
        </w:tc>
      </w:tr>
      <w:tr w:rsidR="00C273B5" w:rsidRPr="00C273B5" w14:paraId="283F4881" w14:textId="77777777" w:rsidTr="00301C12">
        <w:tc>
          <w:tcPr>
            <w:tcW w:w="2155" w:type="dxa"/>
          </w:tcPr>
          <w:p w14:paraId="19E1F449" w14:textId="77777777" w:rsidR="00C273B5" w:rsidRPr="00C273B5" w:rsidRDefault="00C273B5" w:rsidP="007A0521">
            <w:pPr>
              <w:autoSpaceDE w:val="0"/>
              <w:autoSpaceDN w:val="0"/>
              <w:adjustRightInd w:val="0"/>
              <w:spacing w:after="0" w:line="240" w:lineRule="auto"/>
              <w:jc w:val="both"/>
              <w:rPr>
                <w:rFonts w:asciiTheme="majorHAnsi" w:hAnsiTheme="majorHAnsi" w:cstheme="majorHAnsi"/>
              </w:rPr>
            </w:pPr>
            <w:r w:rsidRPr="00C273B5">
              <w:rPr>
                <w:rFonts w:asciiTheme="majorHAnsi" w:hAnsiTheme="majorHAnsi" w:cstheme="majorHAnsi"/>
              </w:rPr>
              <w:t>Pogradec</w:t>
            </w:r>
          </w:p>
        </w:tc>
        <w:tc>
          <w:tcPr>
            <w:tcW w:w="2790" w:type="dxa"/>
          </w:tcPr>
          <w:p w14:paraId="0C6560CD" w14:textId="77777777" w:rsidR="00C273B5" w:rsidRPr="00C273B5" w:rsidRDefault="00C273B5" w:rsidP="007A0521">
            <w:pPr>
              <w:autoSpaceDE w:val="0"/>
              <w:autoSpaceDN w:val="0"/>
              <w:adjustRightInd w:val="0"/>
              <w:spacing w:after="0" w:line="240" w:lineRule="auto"/>
              <w:jc w:val="center"/>
              <w:rPr>
                <w:rFonts w:asciiTheme="majorHAnsi" w:hAnsiTheme="majorHAnsi" w:cstheme="majorHAnsi"/>
              </w:rPr>
            </w:pPr>
            <w:r w:rsidRPr="00C273B5">
              <w:rPr>
                <w:rFonts w:asciiTheme="majorHAnsi" w:hAnsiTheme="majorHAnsi" w:cstheme="majorHAnsi"/>
              </w:rPr>
              <w:t>17</w:t>
            </w:r>
          </w:p>
        </w:tc>
      </w:tr>
      <w:tr w:rsidR="00C273B5" w:rsidRPr="00C273B5" w14:paraId="78522604" w14:textId="77777777" w:rsidTr="00301C12">
        <w:tc>
          <w:tcPr>
            <w:tcW w:w="2155" w:type="dxa"/>
          </w:tcPr>
          <w:p w14:paraId="1ECD40E7" w14:textId="77777777" w:rsidR="00C273B5" w:rsidRPr="00C273B5" w:rsidRDefault="00C273B5" w:rsidP="007A0521">
            <w:pPr>
              <w:autoSpaceDE w:val="0"/>
              <w:autoSpaceDN w:val="0"/>
              <w:adjustRightInd w:val="0"/>
              <w:spacing w:after="0" w:line="240" w:lineRule="auto"/>
              <w:jc w:val="both"/>
              <w:rPr>
                <w:rFonts w:asciiTheme="majorHAnsi" w:hAnsiTheme="majorHAnsi" w:cstheme="majorHAnsi"/>
              </w:rPr>
            </w:pPr>
            <w:r w:rsidRPr="00C273B5">
              <w:rPr>
                <w:rFonts w:asciiTheme="majorHAnsi" w:hAnsiTheme="majorHAnsi" w:cstheme="majorHAnsi"/>
              </w:rPr>
              <w:t>TOTAL</w:t>
            </w:r>
          </w:p>
        </w:tc>
        <w:tc>
          <w:tcPr>
            <w:tcW w:w="2790" w:type="dxa"/>
          </w:tcPr>
          <w:p w14:paraId="433F8EB2" w14:textId="77777777" w:rsidR="00C273B5" w:rsidRPr="00C273B5" w:rsidRDefault="00C273B5" w:rsidP="007A0521">
            <w:pPr>
              <w:autoSpaceDE w:val="0"/>
              <w:autoSpaceDN w:val="0"/>
              <w:adjustRightInd w:val="0"/>
              <w:spacing w:after="0" w:line="240" w:lineRule="auto"/>
              <w:jc w:val="center"/>
              <w:rPr>
                <w:rFonts w:asciiTheme="majorHAnsi" w:hAnsiTheme="majorHAnsi" w:cstheme="majorHAnsi"/>
                <w:b/>
              </w:rPr>
            </w:pPr>
            <w:r w:rsidRPr="00C273B5">
              <w:rPr>
                <w:rFonts w:asciiTheme="majorHAnsi" w:hAnsiTheme="majorHAnsi" w:cstheme="majorHAnsi"/>
                <w:b/>
              </w:rPr>
              <w:t>356</w:t>
            </w:r>
          </w:p>
        </w:tc>
      </w:tr>
    </w:tbl>
    <w:bookmarkEnd w:id="34"/>
    <w:p w14:paraId="0289621D" w14:textId="77777777" w:rsidR="00C273B5" w:rsidRPr="00C273B5" w:rsidRDefault="00C273B5" w:rsidP="007A0521">
      <w:pPr>
        <w:autoSpaceDE w:val="0"/>
        <w:autoSpaceDN w:val="0"/>
        <w:adjustRightInd w:val="0"/>
        <w:spacing w:after="0" w:line="240" w:lineRule="auto"/>
        <w:jc w:val="both"/>
        <w:rPr>
          <w:rFonts w:asciiTheme="majorHAnsi" w:eastAsia="Times New Roman" w:hAnsiTheme="majorHAnsi" w:cstheme="majorHAnsi"/>
          <w:sz w:val="20"/>
          <w:szCs w:val="20"/>
        </w:rPr>
      </w:pPr>
      <w:r w:rsidRPr="00C273B5">
        <w:rPr>
          <w:rFonts w:asciiTheme="majorHAnsi" w:eastAsia="Times New Roman" w:hAnsiTheme="majorHAnsi" w:cstheme="majorHAnsi"/>
          <w:sz w:val="20"/>
          <w:szCs w:val="20"/>
        </w:rPr>
        <w:t xml:space="preserve">It has to be noted that training of fire personnel is complicated due to shift work and sometimes understaffing of fire stations. Therefore, training arrangements should adapt to the availability of trainees and not otherwise.  </w:t>
      </w:r>
    </w:p>
    <w:p w14:paraId="6B85B359" w14:textId="77777777" w:rsidR="00C273B5" w:rsidRPr="00C273B5" w:rsidRDefault="00C273B5" w:rsidP="007A0521">
      <w:pPr>
        <w:autoSpaceDE w:val="0"/>
        <w:autoSpaceDN w:val="0"/>
        <w:adjustRightInd w:val="0"/>
        <w:spacing w:after="0" w:line="240" w:lineRule="auto"/>
        <w:jc w:val="both"/>
        <w:rPr>
          <w:rFonts w:asciiTheme="majorHAnsi" w:eastAsia="Times New Roman" w:hAnsiTheme="majorHAnsi" w:cstheme="majorHAnsi"/>
          <w:sz w:val="20"/>
          <w:szCs w:val="20"/>
        </w:rPr>
      </w:pPr>
    </w:p>
    <w:p w14:paraId="033E3BC0" w14:textId="77777777" w:rsidR="00C273B5" w:rsidRPr="00C273B5" w:rsidRDefault="00C273B5" w:rsidP="007A0521">
      <w:pPr>
        <w:autoSpaceDE w:val="0"/>
        <w:autoSpaceDN w:val="0"/>
        <w:adjustRightInd w:val="0"/>
        <w:spacing w:after="0" w:line="240" w:lineRule="auto"/>
        <w:jc w:val="both"/>
        <w:rPr>
          <w:rFonts w:asciiTheme="majorHAnsi" w:hAnsiTheme="majorHAnsi" w:cstheme="majorHAnsi"/>
          <w:sz w:val="20"/>
          <w:szCs w:val="20"/>
        </w:rPr>
      </w:pPr>
      <w:r w:rsidRPr="00C273B5">
        <w:rPr>
          <w:rFonts w:asciiTheme="majorHAnsi" w:eastAsia="Times New Roman" w:hAnsiTheme="majorHAnsi" w:cstheme="majorHAnsi"/>
          <w:sz w:val="20"/>
          <w:szCs w:val="20"/>
        </w:rPr>
        <w:t>The training will benefit a broader community of firefighters, intending to include also the municipal firefighters of the key affected municipalities by the November 2019 earthquake, that is Kamza, Kavaja, Kruja, Kurbin, Shijak, and Tirana, in addition to the four municipalities mentioned earlier, Durres, Lezha, Fier and Pogradec. Cumulatively, these municipalities have a firefighting human resource force of</w:t>
      </w:r>
      <w:r w:rsidRPr="00C273B5">
        <w:rPr>
          <w:rFonts w:asciiTheme="majorHAnsi" w:hAnsiTheme="majorHAnsi" w:cstheme="majorHAnsi"/>
          <w:sz w:val="20"/>
          <w:szCs w:val="20"/>
        </w:rPr>
        <w:t xml:space="preserve"> 356</w:t>
      </w:r>
      <w:r w:rsidRPr="00C273B5">
        <w:rPr>
          <w:rFonts w:asciiTheme="majorHAnsi" w:eastAsia="Times New Roman" w:hAnsiTheme="majorHAnsi" w:cstheme="majorHAnsi"/>
          <w:sz w:val="20"/>
          <w:szCs w:val="20"/>
        </w:rPr>
        <w:t xml:space="preserve"> people</w:t>
      </w:r>
      <w:r w:rsidRPr="00C273B5">
        <w:rPr>
          <w:rFonts w:asciiTheme="majorHAnsi" w:hAnsiTheme="majorHAnsi" w:cstheme="majorHAnsi"/>
          <w:sz w:val="20"/>
          <w:szCs w:val="20"/>
        </w:rPr>
        <w:t>, as indicated</w:t>
      </w:r>
      <w:r w:rsidRPr="00C273B5">
        <w:rPr>
          <w:rFonts w:asciiTheme="majorHAnsi" w:eastAsia="Times New Roman" w:hAnsiTheme="majorHAnsi" w:cstheme="majorHAnsi"/>
          <w:sz w:val="20"/>
          <w:szCs w:val="20"/>
        </w:rPr>
        <w:t xml:space="preserve">.  </w:t>
      </w:r>
    </w:p>
    <w:p w14:paraId="0586D3D9" w14:textId="77777777" w:rsidR="00C273B5" w:rsidRPr="00C273B5" w:rsidRDefault="00C273B5" w:rsidP="007A0521">
      <w:pPr>
        <w:autoSpaceDE w:val="0"/>
        <w:autoSpaceDN w:val="0"/>
        <w:adjustRightInd w:val="0"/>
        <w:spacing w:after="0" w:line="240" w:lineRule="auto"/>
        <w:rPr>
          <w:rFonts w:asciiTheme="majorHAnsi" w:hAnsiTheme="majorHAnsi" w:cstheme="majorHAnsi"/>
          <w:sz w:val="20"/>
          <w:szCs w:val="20"/>
        </w:rPr>
      </w:pPr>
    </w:p>
    <w:p w14:paraId="2079EDEC" w14:textId="77777777" w:rsidR="00C273B5" w:rsidRPr="00C273B5" w:rsidRDefault="00C273B5" w:rsidP="007A0521">
      <w:pPr>
        <w:autoSpaceDE w:val="0"/>
        <w:autoSpaceDN w:val="0"/>
        <w:adjustRightInd w:val="0"/>
        <w:spacing w:after="0" w:line="240" w:lineRule="auto"/>
        <w:jc w:val="both"/>
        <w:rPr>
          <w:rFonts w:asciiTheme="majorHAnsi" w:eastAsia="Times New Roman" w:hAnsiTheme="majorHAnsi" w:cstheme="majorHAnsi"/>
          <w:sz w:val="20"/>
          <w:szCs w:val="20"/>
        </w:rPr>
      </w:pPr>
      <w:r w:rsidRPr="00C273B5">
        <w:rPr>
          <w:rFonts w:asciiTheme="majorHAnsi" w:eastAsia="Times New Roman" w:hAnsiTheme="majorHAnsi" w:cstheme="majorHAnsi"/>
          <w:sz w:val="20"/>
          <w:szCs w:val="20"/>
        </w:rPr>
        <w:t>The training capacity building will unfold along the following sequence:</w:t>
      </w:r>
    </w:p>
    <w:p w14:paraId="00A94926" w14:textId="77777777" w:rsidR="00C273B5" w:rsidRPr="00C273B5" w:rsidRDefault="00C273B5" w:rsidP="007A0521">
      <w:pPr>
        <w:autoSpaceDE w:val="0"/>
        <w:autoSpaceDN w:val="0"/>
        <w:adjustRightInd w:val="0"/>
        <w:spacing w:after="0" w:line="240" w:lineRule="auto"/>
        <w:jc w:val="both"/>
        <w:rPr>
          <w:rFonts w:asciiTheme="majorHAnsi" w:eastAsia="Times New Roman" w:hAnsiTheme="majorHAnsi" w:cstheme="majorHAnsi"/>
          <w:sz w:val="20"/>
          <w:szCs w:val="20"/>
        </w:rPr>
      </w:pPr>
    </w:p>
    <w:p w14:paraId="7967F9E6" w14:textId="77777777" w:rsidR="00C273B5" w:rsidRPr="00C273B5" w:rsidRDefault="00C273B5" w:rsidP="00D922EF">
      <w:pPr>
        <w:pStyle w:val="ListParagraph"/>
        <w:widowControl/>
        <w:numPr>
          <w:ilvl w:val="0"/>
          <w:numId w:val="30"/>
        </w:numPr>
        <w:autoSpaceDE w:val="0"/>
        <w:autoSpaceDN w:val="0"/>
        <w:adjustRightInd w:val="0"/>
        <w:spacing w:after="0" w:line="240" w:lineRule="auto"/>
        <w:contextualSpacing w:val="0"/>
        <w:jc w:val="both"/>
        <w:rPr>
          <w:rFonts w:asciiTheme="majorHAnsi" w:eastAsia="Times New Roman" w:hAnsiTheme="majorHAnsi" w:cstheme="majorHAnsi"/>
          <w:sz w:val="20"/>
          <w:szCs w:val="20"/>
        </w:rPr>
      </w:pPr>
      <w:r w:rsidRPr="00C273B5">
        <w:rPr>
          <w:rFonts w:asciiTheme="majorHAnsi" w:eastAsia="Times New Roman" w:hAnsiTheme="majorHAnsi" w:cstheme="majorHAnsi"/>
          <w:sz w:val="20"/>
          <w:szCs w:val="20"/>
        </w:rPr>
        <w:t>Consultation and identification of training modules to be provided</w:t>
      </w:r>
    </w:p>
    <w:p w14:paraId="24EAF2DE" w14:textId="77777777" w:rsidR="00C273B5" w:rsidRPr="00C273B5" w:rsidRDefault="00C273B5" w:rsidP="00D922EF">
      <w:pPr>
        <w:pStyle w:val="ListParagraph"/>
        <w:widowControl/>
        <w:numPr>
          <w:ilvl w:val="0"/>
          <w:numId w:val="30"/>
        </w:numPr>
        <w:autoSpaceDE w:val="0"/>
        <w:autoSpaceDN w:val="0"/>
        <w:adjustRightInd w:val="0"/>
        <w:spacing w:after="0" w:line="240" w:lineRule="auto"/>
        <w:contextualSpacing w:val="0"/>
        <w:jc w:val="both"/>
        <w:rPr>
          <w:rFonts w:asciiTheme="majorHAnsi" w:eastAsia="Times New Roman" w:hAnsiTheme="majorHAnsi" w:cstheme="majorHAnsi"/>
          <w:sz w:val="20"/>
          <w:szCs w:val="20"/>
        </w:rPr>
      </w:pPr>
      <w:r w:rsidRPr="00C273B5">
        <w:rPr>
          <w:rFonts w:asciiTheme="majorHAnsi" w:eastAsia="Times New Roman" w:hAnsiTheme="majorHAnsi" w:cstheme="majorHAnsi"/>
          <w:sz w:val="20"/>
          <w:szCs w:val="20"/>
        </w:rPr>
        <w:t>Development of hard copies and electronic curricula</w:t>
      </w:r>
    </w:p>
    <w:p w14:paraId="6473F11C" w14:textId="77777777" w:rsidR="00C273B5" w:rsidRPr="00C273B5" w:rsidRDefault="00C273B5" w:rsidP="00D922EF">
      <w:pPr>
        <w:pStyle w:val="ListParagraph"/>
        <w:widowControl/>
        <w:numPr>
          <w:ilvl w:val="0"/>
          <w:numId w:val="30"/>
        </w:numPr>
        <w:autoSpaceDE w:val="0"/>
        <w:autoSpaceDN w:val="0"/>
        <w:adjustRightInd w:val="0"/>
        <w:spacing w:after="0" w:line="240" w:lineRule="auto"/>
        <w:contextualSpacing w:val="0"/>
        <w:jc w:val="both"/>
        <w:rPr>
          <w:rFonts w:asciiTheme="majorHAnsi" w:eastAsia="Times New Roman" w:hAnsiTheme="majorHAnsi" w:cstheme="majorHAnsi"/>
          <w:sz w:val="20"/>
          <w:szCs w:val="20"/>
        </w:rPr>
      </w:pPr>
      <w:r w:rsidRPr="00C273B5">
        <w:rPr>
          <w:rFonts w:asciiTheme="majorHAnsi" w:eastAsia="Times New Roman" w:hAnsiTheme="majorHAnsi" w:cstheme="majorHAnsi"/>
          <w:sz w:val="20"/>
          <w:szCs w:val="20"/>
        </w:rPr>
        <w:t>Approval of the curricula by the General Directorate of FPRS</w:t>
      </w:r>
    </w:p>
    <w:p w14:paraId="4EF59D6E" w14:textId="77777777" w:rsidR="00C273B5" w:rsidRPr="00C273B5" w:rsidRDefault="00C273B5" w:rsidP="00D922EF">
      <w:pPr>
        <w:pStyle w:val="ListParagraph"/>
        <w:widowControl/>
        <w:numPr>
          <w:ilvl w:val="0"/>
          <w:numId w:val="30"/>
        </w:numPr>
        <w:autoSpaceDE w:val="0"/>
        <w:autoSpaceDN w:val="0"/>
        <w:adjustRightInd w:val="0"/>
        <w:spacing w:after="0" w:line="240" w:lineRule="auto"/>
        <w:contextualSpacing w:val="0"/>
        <w:jc w:val="both"/>
        <w:rPr>
          <w:rFonts w:asciiTheme="majorHAnsi" w:eastAsia="Times New Roman" w:hAnsiTheme="majorHAnsi" w:cstheme="majorHAnsi"/>
          <w:sz w:val="20"/>
          <w:szCs w:val="20"/>
        </w:rPr>
      </w:pPr>
      <w:r w:rsidRPr="00C273B5">
        <w:rPr>
          <w:rFonts w:asciiTheme="majorHAnsi" w:eastAsia="Times New Roman" w:hAnsiTheme="majorHAnsi" w:cstheme="majorHAnsi"/>
          <w:sz w:val="20"/>
          <w:szCs w:val="20"/>
        </w:rPr>
        <w:t xml:space="preserve">Training delivery </w:t>
      </w:r>
    </w:p>
    <w:p w14:paraId="3FA57222" w14:textId="77777777" w:rsidR="00C273B5" w:rsidRPr="00C273B5" w:rsidRDefault="00C273B5" w:rsidP="00D922EF">
      <w:pPr>
        <w:pStyle w:val="ListParagraph"/>
        <w:widowControl/>
        <w:numPr>
          <w:ilvl w:val="0"/>
          <w:numId w:val="30"/>
        </w:numPr>
        <w:autoSpaceDE w:val="0"/>
        <w:autoSpaceDN w:val="0"/>
        <w:adjustRightInd w:val="0"/>
        <w:spacing w:after="0" w:line="240" w:lineRule="auto"/>
        <w:contextualSpacing w:val="0"/>
        <w:jc w:val="both"/>
        <w:rPr>
          <w:rFonts w:asciiTheme="majorHAnsi" w:eastAsia="Times New Roman" w:hAnsiTheme="majorHAnsi" w:cstheme="majorHAnsi"/>
          <w:sz w:val="20"/>
          <w:szCs w:val="20"/>
        </w:rPr>
      </w:pPr>
      <w:r w:rsidRPr="00C273B5">
        <w:rPr>
          <w:rFonts w:asciiTheme="majorHAnsi" w:eastAsia="Times New Roman" w:hAnsiTheme="majorHAnsi" w:cstheme="majorHAnsi"/>
          <w:sz w:val="20"/>
          <w:szCs w:val="20"/>
        </w:rPr>
        <w:t>Training evaluation, assessment of knowledge and certification</w:t>
      </w:r>
    </w:p>
    <w:p w14:paraId="49184EC7" w14:textId="77777777" w:rsidR="00C273B5" w:rsidRPr="00C273B5" w:rsidRDefault="00C273B5" w:rsidP="007A0521">
      <w:pPr>
        <w:autoSpaceDE w:val="0"/>
        <w:autoSpaceDN w:val="0"/>
        <w:adjustRightInd w:val="0"/>
        <w:spacing w:after="0" w:line="240" w:lineRule="auto"/>
        <w:jc w:val="both"/>
        <w:rPr>
          <w:rFonts w:asciiTheme="majorHAnsi" w:eastAsia="Times New Roman" w:hAnsiTheme="majorHAnsi" w:cstheme="majorHAnsi"/>
          <w:sz w:val="20"/>
          <w:szCs w:val="20"/>
        </w:rPr>
      </w:pPr>
    </w:p>
    <w:p w14:paraId="44930C9F" w14:textId="77777777" w:rsidR="00C273B5" w:rsidRPr="00C273B5" w:rsidRDefault="00C273B5" w:rsidP="007A0521">
      <w:pPr>
        <w:autoSpaceDE w:val="0"/>
        <w:autoSpaceDN w:val="0"/>
        <w:adjustRightInd w:val="0"/>
        <w:spacing w:after="0" w:line="240" w:lineRule="auto"/>
        <w:rPr>
          <w:rFonts w:asciiTheme="majorHAnsi" w:hAnsiTheme="majorHAnsi" w:cstheme="majorHAnsi"/>
          <w:sz w:val="20"/>
          <w:szCs w:val="20"/>
        </w:rPr>
      </w:pPr>
      <w:r w:rsidRPr="00C273B5">
        <w:rPr>
          <w:rFonts w:asciiTheme="majorHAnsi" w:eastAsia="Times New Roman" w:hAnsiTheme="majorHAnsi" w:cstheme="majorHAnsi"/>
          <w:sz w:val="20"/>
          <w:szCs w:val="20"/>
        </w:rPr>
        <w:t xml:space="preserve">The </w:t>
      </w:r>
      <w:r w:rsidRPr="00C273B5">
        <w:rPr>
          <w:rFonts w:asciiTheme="majorHAnsi" w:hAnsiTheme="majorHAnsi" w:cstheme="majorHAnsi"/>
          <w:sz w:val="20"/>
          <w:szCs w:val="20"/>
        </w:rPr>
        <w:t>following assumptions are made with regard to the trainings:</w:t>
      </w:r>
    </w:p>
    <w:p w14:paraId="585811EB" w14:textId="77777777" w:rsidR="00C273B5" w:rsidRPr="00C273B5" w:rsidRDefault="00C273B5" w:rsidP="007A0521">
      <w:pPr>
        <w:autoSpaceDE w:val="0"/>
        <w:autoSpaceDN w:val="0"/>
        <w:adjustRightInd w:val="0"/>
        <w:spacing w:after="0" w:line="240" w:lineRule="auto"/>
        <w:rPr>
          <w:rFonts w:asciiTheme="majorHAnsi" w:hAnsiTheme="majorHAnsi" w:cstheme="majorHAnsi"/>
          <w:sz w:val="20"/>
          <w:szCs w:val="20"/>
        </w:rPr>
      </w:pPr>
    </w:p>
    <w:p w14:paraId="45B43C43" w14:textId="77777777" w:rsidR="00C273B5" w:rsidRPr="00C273B5" w:rsidRDefault="00C273B5" w:rsidP="00D922EF">
      <w:pPr>
        <w:pStyle w:val="ListParagraph"/>
        <w:widowControl/>
        <w:numPr>
          <w:ilvl w:val="0"/>
          <w:numId w:val="29"/>
        </w:numPr>
        <w:autoSpaceDE w:val="0"/>
        <w:autoSpaceDN w:val="0"/>
        <w:adjustRightInd w:val="0"/>
        <w:spacing w:after="0" w:line="240" w:lineRule="auto"/>
        <w:contextualSpacing w:val="0"/>
        <w:jc w:val="both"/>
        <w:rPr>
          <w:rFonts w:asciiTheme="majorHAnsi" w:hAnsiTheme="majorHAnsi" w:cstheme="majorHAnsi"/>
          <w:sz w:val="20"/>
          <w:szCs w:val="20"/>
        </w:rPr>
      </w:pPr>
      <w:r w:rsidRPr="00C273B5">
        <w:rPr>
          <w:rFonts w:asciiTheme="majorHAnsi" w:hAnsiTheme="majorHAnsi" w:cstheme="majorHAnsi"/>
          <w:sz w:val="20"/>
          <w:szCs w:val="20"/>
        </w:rPr>
        <w:t>E</w:t>
      </w:r>
      <w:r w:rsidRPr="00C273B5">
        <w:rPr>
          <w:rFonts w:asciiTheme="majorHAnsi" w:eastAsia="Times New Roman" w:hAnsiTheme="majorHAnsi" w:cstheme="majorHAnsi"/>
          <w:sz w:val="20"/>
          <w:szCs w:val="20"/>
        </w:rPr>
        <w:t>nvisaged training</w:t>
      </w:r>
      <w:r w:rsidRPr="00C273B5">
        <w:rPr>
          <w:rFonts w:asciiTheme="majorHAnsi" w:hAnsiTheme="majorHAnsi" w:cstheme="majorHAnsi"/>
          <w:sz w:val="20"/>
          <w:szCs w:val="20"/>
        </w:rPr>
        <w:t>s</w:t>
      </w:r>
      <w:r w:rsidRPr="00C273B5">
        <w:rPr>
          <w:rFonts w:asciiTheme="majorHAnsi" w:eastAsia="Times New Roman" w:hAnsiTheme="majorHAnsi" w:cstheme="majorHAnsi"/>
          <w:sz w:val="20"/>
          <w:szCs w:val="20"/>
        </w:rPr>
        <w:t xml:space="preserve"> will be of a duration of max </w:t>
      </w:r>
      <w:r w:rsidRPr="00C273B5">
        <w:rPr>
          <w:rFonts w:asciiTheme="majorHAnsi" w:hAnsiTheme="majorHAnsi" w:cstheme="majorHAnsi"/>
          <w:sz w:val="20"/>
          <w:szCs w:val="20"/>
        </w:rPr>
        <w:t>25</w:t>
      </w:r>
      <w:r w:rsidRPr="00C273B5">
        <w:rPr>
          <w:rFonts w:asciiTheme="majorHAnsi" w:eastAsia="Times New Roman" w:hAnsiTheme="majorHAnsi" w:cstheme="majorHAnsi"/>
          <w:sz w:val="20"/>
          <w:szCs w:val="20"/>
        </w:rPr>
        <w:t xml:space="preserve"> days for each trainee </w:t>
      </w:r>
    </w:p>
    <w:p w14:paraId="2E78B2A7" w14:textId="77777777" w:rsidR="00C273B5" w:rsidRPr="00C273B5" w:rsidRDefault="00C273B5" w:rsidP="00D922EF">
      <w:pPr>
        <w:pStyle w:val="ListParagraph"/>
        <w:widowControl/>
        <w:numPr>
          <w:ilvl w:val="0"/>
          <w:numId w:val="29"/>
        </w:numPr>
        <w:autoSpaceDE w:val="0"/>
        <w:autoSpaceDN w:val="0"/>
        <w:adjustRightInd w:val="0"/>
        <w:spacing w:after="0" w:line="240" w:lineRule="auto"/>
        <w:contextualSpacing w:val="0"/>
        <w:jc w:val="both"/>
        <w:rPr>
          <w:rFonts w:asciiTheme="majorHAnsi" w:hAnsiTheme="majorHAnsi" w:cstheme="majorHAnsi"/>
          <w:sz w:val="20"/>
          <w:szCs w:val="20"/>
        </w:rPr>
      </w:pPr>
      <w:r w:rsidRPr="00C273B5">
        <w:rPr>
          <w:rFonts w:asciiTheme="majorHAnsi" w:hAnsiTheme="majorHAnsi" w:cstheme="majorHAnsi"/>
          <w:sz w:val="20"/>
          <w:szCs w:val="20"/>
        </w:rPr>
        <w:t>A max number of 25 trainee per training session</w:t>
      </w:r>
    </w:p>
    <w:p w14:paraId="676A821D" w14:textId="77777777" w:rsidR="00C273B5" w:rsidRPr="00C273B5" w:rsidRDefault="00C273B5" w:rsidP="00D922EF">
      <w:pPr>
        <w:pStyle w:val="ListParagraph"/>
        <w:widowControl/>
        <w:numPr>
          <w:ilvl w:val="0"/>
          <w:numId w:val="29"/>
        </w:numPr>
        <w:autoSpaceDE w:val="0"/>
        <w:autoSpaceDN w:val="0"/>
        <w:adjustRightInd w:val="0"/>
        <w:spacing w:after="0" w:line="240" w:lineRule="auto"/>
        <w:contextualSpacing w:val="0"/>
        <w:jc w:val="both"/>
        <w:rPr>
          <w:rFonts w:asciiTheme="majorHAnsi" w:eastAsia="Times New Roman" w:hAnsiTheme="majorHAnsi" w:cstheme="majorHAnsi"/>
          <w:sz w:val="20"/>
          <w:szCs w:val="20"/>
        </w:rPr>
      </w:pPr>
      <w:r w:rsidRPr="00C273B5">
        <w:rPr>
          <w:rFonts w:asciiTheme="majorHAnsi" w:hAnsiTheme="majorHAnsi" w:cstheme="majorHAnsi"/>
          <w:sz w:val="20"/>
          <w:szCs w:val="20"/>
        </w:rPr>
        <w:t xml:space="preserve">Therefore, amounting to </w:t>
      </w:r>
      <w:r w:rsidRPr="00C273B5">
        <w:rPr>
          <w:rFonts w:asciiTheme="majorHAnsi" w:eastAsia="Times New Roman" w:hAnsiTheme="majorHAnsi" w:cstheme="majorHAnsi"/>
          <w:sz w:val="20"/>
          <w:szCs w:val="20"/>
        </w:rPr>
        <w:t xml:space="preserve">about </w:t>
      </w:r>
      <w:r w:rsidRPr="00C273B5">
        <w:rPr>
          <w:rFonts w:asciiTheme="majorHAnsi" w:hAnsiTheme="majorHAnsi" w:cstheme="majorHAnsi"/>
          <w:sz w:val="20"/>
          <w:szCs w:val="20"/>
        </w:rPr>
        <w:t xml:space="preserve">280 </w:t>
      </w:r>
      <w:r w:rsidRPr="00C273B5">
        <w:rPr>
          <w:rFonts w:asciiTheme="majorHAnsi" w:eastAsia="Times New Roman" w:hAnsiTheme="majorHAnsi" w:cstheme="majorHAnsi"/>
          <w:sz w:val="20"/>
          <w:szCs w:val="20"/>
        </w:rPr>
        <w:t xml:space="preserve">training days in total </w:t>
      </w:r>
    </w:p>
    <w:p w14:paraId="7C0E7D61" w14:textId="77777777" w:rsidR="00C273B5" w:rsidRPr="00C273B5" w:rsidRDefault="00C273B5" w:rsidP="007A0521">
      <w:pPr>
        <w:autoSpaceDE w:val="0"/>
        <w:autoSpaceDN w:val="0"/>
        <w:adjustRightInd w:val="0"/>
        <w:spacing w:after="0" w:line="240" w:lineRule="auto"/>
        <w:jc w:val="both"/>
        <w:rPr>
          <w:rFonts w:asciiTheme="majorHAnsi" w:eastAsia="Times New Roman" w:hAnsiTheme="majorHAnsi" w:cstheme="majorHAnsi"/>
          <w:sz w:val="20"/>
          <w:szCs w:val="20"/>
        </w:rPr>
      </w:pPr>
    </w:p>
    <w:p w14:paraId="23F070E1" w14:textId="77777777" w:rsidR="00842CF3" w:rsidRDefault="00C273B5" w:rsidP="007A0521">
      <w:pPr>
        <w:spacing w:after="0" w:line="240" w:lineRule="auto"/>
        <w:jc w:val="both"/>
        <w:rPr>
          <w:rFonts w:asciiTheme="majorHAnsi" w:eastAsia="Times New Roman" w:hAnsiTheme="majorHAnsi" w:cstheme="majorHAnsi"/>
          <w:sz w:val="20"/>
          <w:szCs w:val="20"/>
        </w:rPr>
      </w:pPr>
      <w:r w:rsidRPr="00C273B5">
        <w:rPr>
          <w:rFonts w:asciiTheme="majorHAnsi" w:eastAsia="Times New Roman" w:hAnsiTheme="majorHAnsi" w:cstheme="majorHAnsi"/>
          <w:sz w:val="20"/>
          <w:szCs w:val="20"/>
        </w:rPr>
        <w:t>The service provider for the delivery of the above will be selected through an open competition by UNDP. However, collaboration with the General Directorate of FPRS and senior firefighters as local stakeholders during the process of capacity needs assessment and curricula development is critical and will be mandatory for the Service Provider.</w:t>
      </w:r>
    </w:p>
    <w:p w14:paraId="627AB6D8" w14:textId="77777777" w:rsidR="001C56F3" w:rsidRDefault="001C56F3" w:rsidP="007A0521">
      <w:pPr>
        <w:spacing w:after="0" w:line="240" w:lineRule="auto"/>
        <w:jc w:val="both"/>
        <w:rPr>
          <w:rFonts w:asciiTheme="majorHAnsi" w:eastAsia="Times New Roman" w:hAnsiTheme="majorHAnsi" w:cstheme="majorHAnsi"/>
          <w:sz w:val="20"/>
          <w:szCs w:val="20"/>
        </w:rPr>
      </w:pPr>
    </w:p>
    <w:p w14:paraId="67759062" w14:textId="77777777" w:rsidR="001C56F3" w:rsidRDefault="001C56F3" w:rsidP="007A0521">
      <w:pPr>
        <w:spacing w:after="0" w:line="240" w:lineRule="auto"/>
        <w:jc w:val="both"/>
        <w:rPr>
          <w:rFonts w:asciiTheme="majorHAnsi" w:eastAsia="Times New Roman" w:hAnsiTheme="majorHAnsi" w:cstheme="majorHAnsi"/>
          <w:sz w:val="20"/>
          <w:szCs w:val="20"/>
        </w:rPr>
      </w:pPr>
    </w:p>
    <w:p w14:paraId="07A77F21" w14:textId="40707D45" w:rsidR="007D734F" w:rsidRPr="005B0F49" w:rsidRDefault="00BB3A8A" w:rsidP="002973BC">
      <w:pPr>
        <w:spacing w:after="0" w:line="240" w:lineRule="auto"/>
        <w:ind w:left="360"/>
        <w:outlineLvl w:val="1"/>
        <w:rPr>
          <w:color w:val="0070C0"/>
        </w:rPr>
      </w:pPr>
      <w:bookmarkStart w:id="35" w:name="_Toc23000649"/>
      <w:bookmarkStart w:id="36" w:name="_Toc47437104"/>
      <w:r w:rsidRPr="005B0F49">
        <w:rPr>
          <w:color w:val="0070C0"/>
        </w:rPr>
        <w:t>III.</w:t>
      </w:r>
      <w:r w:rsidR="001C56F3">
        <w:rPr>
          <w:color w:val="0070C0"/>
        </w:rPr>
        <w:t>4</w:t>
      </w:r>
      <w:r w:rsidRPr="005B0F49">
        <w:rPr>
          <w:color w:val="0070C0"/>
        </w:rPr>
        <w:t xml:space="preserve"> - </w:t>
      </w:r>
      <w:r w:rsidR="0035562A" w:rsidRPr="005B0F49">
        <w:rPr>
          <w:color w:val="0070C0"/>
        </w:rPr>
        <w:t xml:space="preserve">Key </w:t>
      </w:r>
      <w:r w:rsidR="007D734F" w:rsidRPr="005B0F49">
        <w:rPr>
          <w:color w:val="0070C0"/>
        </w:rPr>
        <w:t>Stakeholder</w:t>
      </w:r>
      <w:r w:rsidR="0035562A" w:rsidRPr="005B0F49">
        <w:rPr>
          <w:color w:val="0070C0"/>
        </w:rPr>
        <w:t>s</w:t>
      </w:r>
      <w:bookmarkEnd w:id="35"/>
      <w:bookmarkEnd w:id="36"/>
    </w:p>
    <w:p w14:paraId="3FC4C17F" w14:textId="124EDBBF" w:rsidR="007D734F" w:rsidRPr="005B0F49" w:rsidRDefault="007D734F" w:rsidP="007A0521">
      <w:pPr>
        <w:spacing w:after="0" w:line="240" w:lineRule="auto"/>
        <w:contextualSpacing/>
        <w:jc w:val="both"/>
        <w:rPr>
          <w:rFonts w:ascii="Verdana" w:hAnsi="Verdana"/>
          <w:sz w:val="20"/>
          <w:lang w:val="en-CA"/>
        </w:rPr>
      </w:pPr>
    </w:p>
    <w:p w14:paraId="47FD1E48" w14:textId="2A369099" w:rsidR="00C273B5" w:rsidRPr="00C273B5" w:rsidRDefault="00C273B5" w:rsidP="007A0521">
      <w:pPr>
        <w:spacing w:after="0" w:line="240" w:lineRule="auto"/>
        <w:jc w:val="both"/>
        <w:rPr>
          <w:rFonts w:asciiTheme="majorHAnsi" w:hAnsiTheme="majorHAnsi"/>
          <w:sz w:val="20"/>
        </w:rPr>
      </w:pPr>
      <w:r w:rsidRPr="00C273B5">
        <w:rPr>
          <w:rFonts w:asciiTheme="majorHAnsi" w:hAnsiTheme="majorHAnsi"/>
          <w:sz w:val="20"/>
        </w:rPr>
        <w:t xml:space="preserve">The Project will be implemented in close partnership with the municipalities of Lezha, Durres, Fier and Pogradec and the General Directorate of FPRS. The four benefitting municipalities will also be </w:t>
      </w:r>
      <w:r w:rsidR="00303798">
        <w:rPr>
          <w:rFonts w:asciiTheme="majorHAnsi" w:hAnsiTheme="majorHAnsi"/>
          <w:sz w:val="20"/>
        </w:rPr>
        <w:t xml:space="preserve">permanent </w:t>
      </w:r>
      <w:r w:rsidRPr="00C273B5">
        <w:rPr>
          <w:rFonts w:asciiTheme="majorHAnsi" w:hAnsiTheme="majorHAnsi"/>
          <w:sz w:val="20"/>
        </w:rPr>
        <w:t xml:space="preserve">members of the Project Board. </w:t>
      </w:r>
    </w:p>
    <w:p w14:paraId="547F7C6F" w14:textId="77777777" w:rsidR="00C273B5" w:rsidRPr="00C273B5" w:rsidRDefault="00C273B5" w:rsidP="007A0521">
      <w:pPr>
        <w:spacing w:after="0" w:line="240" w:lineRule="auto"/>
        <w:jc w:val="both"/>
        <w:rPr>
          <w:rFonts w:asciiTheme="majorHAnsi" w:hAnsiTheme="majorHAnsi"/>
          <w:sz w:val="20"/>
        </w:rPr>
      </w:pPr>
    </w:p>
    <w:p w14:paraId="39D584B8" w14:textId="77777777" w:rsidR="00C273B5" w:rsidRPr="00C273B5" w:rsidRDefault="00C273B5" w:rsidP="007A0521">
      <w:pPr>
        <w:spacing w:after="0" w:line="240" w:lineRule="auto"/>
        <w:jc w:val="both"/>
        <w:rPr>
          <w:rFonts w:asciiTheme="majorHAnsi" w:hAnsiTheme="majorHAnsi"/>
          <w:sz w:val="20"/>
        </w:rPr>
      </w:pPr>
      <w:r w:rsidRPr="00C273B5">
        <w:rPr>
          <w:rFonts w:asciiTheme="majorHAnsi" w:hAnsiTheme="majorHAnsi"/>
          <w:sz w:val="20"/>
        </w:rPr>
        <w:t xml:space="preserve">In accordance with the chain of command and the relevance to the overall sector of DRR, the Project will also partner with the Ministry of Interior and the National Agency for Civil Protection. </w:t>
      </w:r>
    </w:p>
    <w:p w14:paraId="4F514AE1" w14:textId="77777777" w:rsidR="00C273B5" w:rsidRPr="00C273B5" w:rsidRDefault="00C273B5" w:rsidP="007A0521">
      <w:pPr>
        <w:spacing w:after="0" w:line="240" w:lineRule="auto"/>
        <w:jc w:val="both"/>
        <w:rPr>
          <w:rFonts w:asciiTheme="majorHAnsi" w:hAnsiTheme="majorHAnsi"/>
          <w:sz w:val="20"/>
        </w:rPr>
      </w:pPr>
    </w:p>
    <w:p w14:paraId="538C49EE" w14:textId="6C3B95EE" w:rsidR="00C273B5" w:rsidRPr="00C273B5" w:rsidRDefault="00C273B5" w:rsidP="007A0521">
      <w:pPr>
        <w:spacing w:after="0" w:line="240" w:lineRule="auto"/>
        <w:jc w:val="both"/>
        <w:rPr>
          <w:rFonts w:asciiTheme="majorHAnsi" w:hAnsiTheme="majorHAnsi"/>
          <w:sz w:val="20"/>
        </w:rPr>
      </w:pPr>
      <w:r w:rsidRPr="00C273B5">
        <w:rPr>
          <w:rFonts w:asciiTheme="majorHAnsi" w:hAnsiTheme="majorHAnsi"/>
          <w:sz w:val="20"/>
        </w:rPr>
        <w:t>The Project team will also interact with the firefighting personnel in each of the target municipalities and make sure they are consulted during the design as well as the construction phases, based on the principle that effective communication is as a key success factor in DRR and community engagement offers viable alternatives for managing and reducing risks and ensuring sustainable development. Gender and environmental concerns and mainstreaming will be considered throughout the entire project cycle.</w:t>
      </w:r>
    </w:p>
    <w:p w14:paraId="44F3C106" w14:textId="77777777" w:rsidR="00C273B5" w:rsidRDefault="00C273B5" w:rsidP="00C273B5">
      <w:pPr>
        <w:spacing w:after="0" w:line="240" w:lineRule="auto"/>
        <w:jc w:val="both"/>
        <w:rPr>
          <w:rFonts w:asciiTheme="majorHAnsi" w:hAnsiTheme="majorHAnsi"/>
          <w:b/>
          <w:sz w:val="20"/>
        </w:rPr>
      </w:pPr>
    </w:p>
    <w:p w14:paraId="06E121B3" w14:textId="77777777" w:rsidR="007D734F" w:rsidRPr="005B0F49" w:rsidRDefault="007D734F" w:rsidP="007D734F">
      <w:pPr>
        <w:spacing w:after="0" w:line="240" w:lineRule="auto"/>
        <w:contextualSpacing/>
        <w:jc w:val="both"/>
        <w:rPr>
          <w:rFonts w:asciiTheme="majorHAnsi" w:hAnsiTheme="majorHAnsi"/>
          <w:sz w:val="20"/>
          <w:lang w:val="en-CA"/>
        </w:rPr>
      </w:pPr>
    </w:p>
    <w:p w14:paraId="12ADA6F4" w14:textId="77777777" w:rsidR="002D7821" w:rsidRPr="004D0C2F" w:rsidRDefault="002D7821" w:rsidP="007D734F">
      <w:pPr>
        <w:spacing w:after="0" w:line="240" w:lineRule="auto"/>
        <w:contextualSpacing/>
        <w:jc w:val="both"/>
        <w:rPr>
          <w:rFonts w:asciiTheme="majorHAnsi" w:eastAsia="Calibri" w:hAnsiTheme="majorHAnsi" w:cstheme="majorHAnsi"/>
          <w:b/>
          <w:color w:val="2E74B5" w:themeColor="accent1" w:themeShade="BF"/>
          <w:sz w:val="20"/>
          <w:szCs w:val="20"/>
          <w:lang w:val="en-CA"/>
        </w:rPr>
      </w:pPr>
    </w:p>
    <w:p w14:paraId="2AEA94FE" w14:textId="4A6B758F" w:rsidR="007D734F" w:rsidRPr="005B0F49" w:rsidRDefault="00BB3A8A" w:rsidP="002973BC">
      <w:pPr>
        <w:spacing w:after="0" w:line="240" w:lineRule="auto"/>
        <w:ind w:left="360"/>
        <w:outlineLvl w:val="1"/>
        <w:rPr>
          <w:color w:val="0070C0"/>
        </w:rPr>
      </w:pPr>
      <w:bookmarkStart w:id="37" w:name="_Toc23000650"/>
      <w:bookmarkStart w:id="38" w:name="_Toc47437105"/>
      <w:r w:rsidRPr="005B0F49">
        <w:rPr>
          <w:color w:val="0070C0"/>
        </w:rPr>
        <w:t>III.</w:t>
      </w:r>
      <w:r w:rsidR="001C56F3">
        <w:rPr>
          <w:color w:val="0070C0"/>
        </w:rPr>
        <w:t>5</w:t>
      </w:r>
      <w:r w:rsidRPr="005B0F49">
        <w:rPr>
          <w:color w:val="0070C0"/>
        </w:rPr>
        <w:t xml:space="preserve"> – C</w:t>
      </w:r>
      <w:r w:rsidR="00CD081E" w:rsidRPr="005B0F49">
        <w:rPr>
          <w:color w:val="0070C0"/>
        </w:rPr>
        <w:t>ommunication and Visibility</w:t>
      </w:r>
      <w:bookmarkEnd w:id="37"/>
      <w:bookmarkEnd w:id="38"/>
    </w:p>
    <w:p w14:paraId="50C51ACB" w14:textId="77777777" w:rsidR="00C07077" w:rsidRPr="005B0F49" w:rsidRDefault="00C07077" w:rsidP="007A0521">
      <w:pPr>
        <w:spacing w:after="0" w:line="240" w:lineRule="auto"/>
        <w:contextualSpacing/>
        <w:jc w:val="both"/>
        <w:rPr>
          <w:rFonts w:asciiTheme="majorHAnsi" w:hAnsiTheme="majorHAnsi"/>
          <w:sz w:val="20"/>
          <w:lang w:val="en-CA"/>
        </w:rPr>
      </w:pPr>
    </w:p>
    <w:p w14:paraId="184046F5" w14:textId="77777777" w:rsidR="00C273B5" w:rsidRPr="00C273B5" w:rsidRDefault="00C273B5" w:rsidP="007A0521">
      <w:pPr>
        <w:spacing w:after="0" w:line="240" w:lineRule="auto"/>
        <w:jc w:val="both"/>
        <w:rPr>
          <w:rFonts w:asciiTheme="majorHAnsi" w:hAnsiTheme="majorHAnsi"/>
          <w:sz w:val="20"/>
        </w:rPr>
      </w:pPr>
      <w:r w:rsidRPr="00C273B5">
        <w:rPr>
          <w:rFonts w:asciiTheme="majorHAnsi" w:hAnsiTheme="majorHAnsi"/>
          <w:sz w:val="20"/>
        </w:rPr>
        <w:t xml:space="preserve">The project will develop and follow a structured Communication and Visibility Plan. The Plan will be guided by and respond to project partners’ branding policies and requirements, in full recognition of their support and contribution. </w:t>
      </w:r>
    </w:p>
    <w:p w14:paraId="74EED21C" w14:textId="77777777" w:rsidR="00C273B5" w:rsidRPr="00C273B5" w:rsidRDefault="00C273B5" w:rsidP="007A0521">
      <w:pPr>
        <w:spacing w:after="0" w:line="240" w:lineRule="auto"/>
        <w:jc w:val="both"/>
        <w:rPr>
          <w:rFonts w:asciiTheme="majorHAnsi" w:hAnsiTheme="majorHAnsi"/>
          <w:sz w:val="20"/>
        </w:rPr>
      </w:pPr>
    </w:p>
    <w:p w14:paraId="08FF635A" w14:textId="611DB4AE" w:rsidR="00C273B5" w:rsidRPr="00D934AF" w:rsidRDefault="00C273B5" w:rsidP="007A0521">
      <w:pPr>
        <w:spacing w:after="0" w:line="240" w:lineRule="auto"/>
        <w:jc w:val="both"/>
        <w:rPr>
          <w:rFonts w:asciiTheme="majorHAnsi" w:hAnsiTheme="majorHAnsi"/>
          <w:sz w:val="20"/>
        </w:rPr>
      </w:pPr>
      <w:r w:rsidRPr="00D934AF">
        <w:rPr>
          <w:rFonts w:asciiTheme="majorHAnsi" w:hAnsiTheme="majorHAnsi"/>
          <w:sz w:val="20"/>
        </w:rPr>
        <w:t xml:space="preserve">Through the Communication and Visibility Plan, the project intends to raise awareness on project activities, encourage further interaction with local stakeholders and civil society organizations, and disseminate </w:t>
      </w:r>
      <w:r w:rsidR="00473418" w:rsidRPr="00D934AF">
        <w:rPr>
          <w:rFonts w:asciiTheme="majorHAnsi" w:hAnsiTheme="majorHAnsi"/>
          <w:sz w:val="20"/>
        </w:rPr>
        <w:t>the</w:t>
      </w:r>
      <w:r w:rsidRPr="00D934AF">
        <w:rPr>
          <w:rFonts w:asciiTheme="majorHAnsi" w:hAnsiTheme="majorHAnsi"/>
          <w:sz w:val="20"/>
        </w:rPr>
        <w:t xml:space="preserve"> information.  </w:t>
      </w:r>
    </w:p>
    <w:p w14:paraId="3DC4750F" w14:textId="34CB9FAF" w:rsidR="00473418" w:rsidRPr="00D934AF" w:rsidRDefault="00473418" w:rsidP="00473418">
      <w:pPr>
        <w:spacing w:after="0" w:line="240" w:lineRule="auto"/>
        <w:jc w:val="both"/>
        <w:rPr>
          <w:rFonts w:asciiTheme="majorHAnsi" w:hAnsiTheme="majorHAnsi"/>
          <w:sz w:val="20"/>
        </w:rPr>
      </w:pPr>
    </w:p>
    <w:p w14:paraId="762F1D1B" w14:textId="6D6E030C" w:rsidR="00473418" w:rsidRPr="00D934AF" w:rsidRDefault="00473418" w:rsidP="00473418">
      <w:pPr>
        <w:spacing w:after="0" w:line="240" w:lineRule="auto"/>
        <w:jc w:val="both"/>
        <w:rPr>
          <w:rFonts w:asciiTheme="majorHAnsi" w:hAnsiTheme="majorHAnsi"/>
          <w:sz w:val="20"/>
        </w:rPr>
      </w:pPr>
      <w:r w:rsidRPr="00D934AF">
        <w:rPr>
          <w:rFonts w:asciiTheme="majorHAnsi" w:hAnsiTheme="majorHAnsi"/>
          <w:sz w:val="20"/>
        </w:rPr>
        <w:t xml:space="preserve">The purpose of the Communication and Visibility Plan is to outline communication goals to ensure effective and efficient communication about the results and objectives of the Project to all target groups, including beneficiaries, partners, key national stakeholders as well as key international development partners. </w:t>
      </w:r>
      <w:r w:rsidRPr="00D934AF">
        <w:rPr>
          <w:rFonts w:asciiTheme="majorHAnsi" w:hAnsiTheme="majorHAnsi"/>
          <w:sz w:val="20"/>
          <w:lang w:val="en-CA"/>
        </w:rPr>
        <w:t>Donor</w:t>
      </w:r>
      <w:r w:rsidRPr="00D934AF">
        <w:rPr>
          <w:rFonts w:asciiTheme="majorHAnsi" w:hAnsiTheme="majorHAnsi"/>
          <w:sz w:val="20"/>
        </w:rPr>
        <w:t xml:space="preserve"> requirements on visibility will also be followed if made available. </w:t>
      </w:r>
    </w:p>
    <w:p w14:paraId="3077DB3F" w14:textId="0122CB58" w:rsidR="00473418" w:rsidRPr="00D934AF" w:rsidRDefault="00473418" w:rsidP="00473418">
      <w:pPr>
        <w:spacing w:after="0" w:line="240" w:lineRule="auto"/>
        <w:jc w:val="both"/>
        <w:rPr>
          <w:rFonts w:asciiTheme="majorHAnsi" w:hAnsiTheme="majorHAnsi"/>
          <w:sz w:val="20"/>
        </w:rPr>
      </w:pPr>
    </w:p>
    <w:p w14:paraId="53E666E8" w14:textId="77777777" w:rsidR="00473418" w:rsidRPr="00D934AF" w:rsidRDefault="00473418" w:rsidP="00D934AF">
      <w:pPr>
        <w:autoSpaceDE w:val="0"/>
        <w:autoSpaceDN w:val="0"/>
        <w:adjustRightInd w:val="0"/>
        <w:spacing w:after="0" w:line="240" w:lineRule="auto"/>
        <w:jc w:val="both"/>
        <w:rPr>
          <w:rFonts w:asciiTheme="majorHAnsi" w:hAnsiTheme="majorHAnsi"/>
          <w:i/>
          <w:sz w:val="20"/>
          <w:u w:val="single"/>
          <w:lang w:val="en-GB"/>
        </w:rPr>
      </w:pPr>
      <w:r w:rsidRPr="00D934AF">
        <w:rPr>
          <w:rFonts w:asciiTheme="majorHAnsi" w:hAnsiTheme="majorHAnsi"/>
          <w:i/>
          <w:sz w:val="20"/>
          <w:u w:val="single"/>
          <w:lang w:val="en-GB"/>
        </w:rPr>
        <w:t>Specific Communication objectives</w:t>
      </w:r>
    </w:p>
    <w:p w14:paraId="4906B0CE" w14:textId="77777777" w:rsidR="00473418" w:rsidRPr="00D934AF" w:rsidRDefault="00473418" w:rsidP="00473418">
      <w:pPr>
        <w:autoSpaceDE w:val="0"/>
        <w:autoSpaceDN w:val="0"/>
        <w:adjustRightInd w:val="0"/>
        <w:spacing w:after="0" w:line="240" w:lineRule="auto"/>
        <w:ind w:left="360"/>
        <w:jc w:val="both"/>
        <w:rPr>
          <w:rFonts w:asciiTheme="majorHAnsi" w:hAnsiTheme="majorHAnsi"/>
          <w:i/>
          <w:sz w:val="20"/>
          <w:u w:val="single"/>
          <w:lang w:val="en-GB"/>
        </w:rPr>
      </w:pPr>
    </w:p>
    <w:p w14:paraId="20B99AD1" w14:textId="77777777" w:rsidR="00473418" w:rsidRPr="00D934AF" w:rsidRDefault="00473418" w:rsidP="00473418">
      <w:pPr>
        <w:widowControl/>
        <w:numPr>
          <w:ilvl w:val="0"/>
          <w:numId w:val="10"/>
        </w:numPr>
        <w:autoSpaceDE w:val="0"/>
        <w:autoSpaceDN w:val="0"/>
        <w:adjustRightInd w:val="0"/>
        <w:spacing w:after="0" w:line="240" w:lineRule="auto"/>
        <w:jc w:val="both"/>
        <w:rPr>
          <w:rFonts w:asciiTheme="majorHAnsi" w:hAnsiTheme="majorHAnsi"/>
          <w:sz w:val="20"/>
          <w:lang w:val="en-GB"/>
        </w:rPr>
      </w:pPr>
      <w:r w:rsidRPr="00D934AF">
        <w:rPr>
          <w:rFonts w:asciiTheme="majorHAnsi" w:hAnsiTheme="majorHAnsi"/>
          <w:sz w:val="20"/>
        </w:rPr>
        <w:t xml:space="preserve">Increase the visibility of the progress and achievements made in </w:t>
      </w:r>
      <w:r w:rsidRPr="00D934AF">
        <w:rPr>
          <w:rFonts w:asciiTheme="majorHAnsi" w:hAnsiTheme="majorHAnsi"/>
          <w:sz w:val="20"/>
          <w:lang w:val="en-GB"/>
        </w:rPr>
        <w:t>relation to the focus areas of the Project</w:t>
      </w:r>
      <w:r w:rsidRPr="00D934AF">
        <w:rPr>
          <w:rFonts w:asciiTheme="majorHAnsi" w:hAnsiTheme="majorHAnsi"/>
          <w:sz w:val="20"/>
        </w:rPr>
        <w:t xml:space="preserve">. </w:t>
      </w:r>
    </w:p>
    <w:p w14:paraId="0B74FE73" w14:textId="77777777" w:rsidR="00473418" w:rsidRPr="00D934AF" w:rsidRDefault="00473418" w:rsidP="00473418">
      <w:pPr>
        <w:widowControl/>
        <w:numPr>
          <w:ilvl w:val="0"/>
          <w:numId w:val="10"/>
        </w:numPr>
        <w:autoSpaceDE w:val="0"/>
        <w:autoSpaceDN w:val="0"/>
        <w:adjustRightInd w:val="0"/>
        <w:spacing w:after="0" w:line="240" w:lineRule="auto"/>
        <w:jc w:val="both"/>
        <w:rPr>
          <w:rFonts w:asciiTheme="majorHAnsi" w:hAnsiTheme="majorHAnsi"/>
          <w:sz w:val="20"/>
          <w:lang w:val="en-GB"/>
        </w:rPr>
      </w:pPr>
      <w:r w:rsidRPr="00D934AF">
        <w:rPr>
          <w:rFonts w:asciiTheme="majorHAnsi" w:hAnsiTheme="majorHAnsi"/>
          <w:sz w:val="20"/>
          <w:lang w:val="en-GB"/>
        </w:rPr>
        <w:t xml:space="preserve">Inform national stakeholders as well as the relevant international donor community of the progress and impact of the Project </w:t>
      </w:r>
    </w:p>
    <w:p w14:paraId="22522FEF" w14:textId="77777777" w:rsidR="00473418" w:rsidRPr="00D934AF" w:rsidRDefault="00473418" w:rsidP="00473418">
      <w:pPr>
        <w:widowControl/>
        <w:numPr>
          <w:ilvl w:val="0"/>
          <w:numId w:val="10"/>
        </w:numPr>
        <w:autoSpaceDE w:val="0"/>
        <w:autoSpaceDN w:val="0"/>
        <w:adjustRightInd w:val="0"/>
        <w:spacing w:after="0" w:line="240" w:lineRule="auto"/>
        <w:jc w:val="both"/>
        <w:rPr>
          <w:rFonts w:asciiTheme="majorHAnsi" w:hAnsiTheme="majorHAnsi"/>
          <w:sz w:val="20"/>
          <w:lang w:val="en-GB"/>
        </w:rPr>
      </w:pPr>
      <w:r w:rsidRPr="00D934AF">
        <w:rPr>
          <w:rFonts w:asciiTheme="majorHAnsi" w:hAnsiTheme="majorHAnsi"/>
          <w:sz w:val="20"/>
          <w:lang w:val="en-GB"/>
        </w:rPr>
        <w:t xml:space="preserve">Increase the visibility of the links of the Project to other projects implemented by partner development agencies, </w:t>
      </w:r>
    </w:p>
    <w:p w14:paraId="4605B978" w14:textId="77777777" w:rsidR="00473418" w:rsidRPr="00D934AF" w:rsidRDefault="00473418" w:rsidP="00473418">
      <w:pPr>
        <w:widowControl/>
        <w:numPr>
          <w:ilvl w:val="0"/>
          <w:numId w:val="10"/>
        </w:numPr>
        <w:autoSpaceDE w:val="0"/>
        <w:autoSpaceDN w:val="0"/>
        <w:adjustRightInd w:val="0"/>
        <w:spacing w:after="0" w:line="240" w:lineRule="auto"/>
        <w:jc w:val="both"/>
        <w:rPr>
          <w:rFonts w:asciiTheme="majorHAnsi" w:hAnsiTheme="majorHAnsi"/>
          <w:sz w:val="20"/>
          <w:lang w:val="en-GB"/>
        </w:rPr>
      </w:pPr>
      <w:r w:rsidRPr="00D934AF">
        <w:rPr>
          <w:rFonts w:asciiTheme="majorHAnsi" w:hAnsiTheme="majorHAnsi"/>
          <w:sz w:val="20"/>
          <w:lang w:val="en-GB"/>
        </w:rPr>
        <w:t>Raise awareness and increase the visibility of the Sustainable Development Goals (SDGs) and the contribution of the project towards the SDGs.</w:t>
      </w:r>
    </w:p>
    <w:p w14:paraId="64A8FBAC" w14:textId="77777777" w:rsidR="00473418" w:rsidRPr="00D934AF" w:rsidRDefault="00473418" w:rsidP="00473418">
      <w:pPr>
        <w:spacing w:after="0" w:line="240" w:lineRule="auto"/>
        <w:jc w:val="both"/>
        <w:rPr>
          <w:rStyle w:val="En-tte5"/>
          <w:rFonts w:asciiTheme="majorHAnsi" w:hAnsiTheme="majorHAnsi"/>
          <w:b w:val="0"/>
          <w:sz w:val="20"/>
          <w:u w:val="single"/>
          <w:lang w:val="en-GB"/>
        </w:rPr>
      </w:pPr>
    </w:p>
    <w:p w14:paraId="42E33491" w14:textId="77777777" w:rsidR="00473418" w:rsidRPr="00D934AF" w:rsidRDefault="00473418" w:rsidP="00D934AF">
      <w:pPr>
        <w:autoSpaceDE w:val="0"/>
        <w:autoSpaceDN w:val="0"/>
        <w:adjustRightInd w:val="0"/>
        <w:spacing w:after="0" w:line="240" w:lineRule="auto"/>
        <w:jc w:val="both"/>
        <w:rPr>
          <w:rFonts w:asciiTheme="majorHAnsi" w:hAnsiTheme="majorHAnsi"/>
          <w:i/>
          <w:sz w:val="20"/>
          <w:u w:val="single"/>
          <w:lang w:val="en-GB"/>
        </w:rPr>
      </w:pPr>
      <w:r w:rsidRPr="00D934AF">
        <w:rPr>
          <w:rFonts w:asciiTheme="majorHAnsi" w:hAnsiTheme="majorHAnsi"/>
          <w:i/>
          <w:sz w:val="20"/>
          <w:u w:val="single"/>
          <w:lang w:val="en-GB"/>
        </w:rPr>
        <w:t xml:space="preserve">Target groups </w:t>
      </w:r>
    </w:p>
    <w:p w14:paraId="21646FD3" w14:textId="77777777" w:rsidR="00473418" w:rsidRPr="00D934AF" w:rsidRDefault="00473418" w:rsidP="00473418">
      <w:pPr>
        <w:spacing w:after="0" w:line="240" w:lineRule="auto"/>
        <w:ind w:left="360"/>
        <w:jc w:val="both"/>
        <w:rPr>
          <w:rFonts w:asciiTheme="majorHAnsi" w:hAnsiTheme="majorHAnsi"/>
          <w:b/>
          <w:i/>
          <w:sz w:val="20"/>
          <w:u w:val="single"/>
          <w:shd w:val="clear" w:color="auto" w:fill="FFFFFF"/>
          <w:lang w:val="en-GB"/>
        </w:rPr>
      </w:pPr>
    </w:p>
    <w:p w14:paraId="2522C0A1" w14:textId="77777777" w:rsidR="00473418" w:rsidRPr="00D934AF" w:rsidRDefault="00473418" w:rsidP="00473418">
      <w:pPr>
        <w:spacing w:after="0" w:line="240" w:lineRule="auto"/>
        <w:jc w:val="both"/>
        <w:rPr>
          <w:rFonts w:asciiTheme="majorHAnsi" w:hAnsiTheme="majorHAnsi"/>
          <w:sz w:val="20"/>
        </w:rPr>
      </w:pPr>
      <w:r w:rsidRPr="00D934AF">
        <w:rPr>
          <w:rFonts w:asciiTheme="majorHAnsi" w:hAnsiTheme="majorHAnsi"/>
          <w:sz w:val="20"/>
        </w:rPr>
        <w:t xml:space="preserve">The Plan aims to reach the following groups: </w:t>
      </w:r>
    </w:p>
    <w:p w14:paraId="4144A533" w14:textId="77777777" w:rsidR="00473418" w:rsidRPr="00D934AF" w:rsidRDefault="00473418" w:rsidP="00473418">
      <w:pPr>
        <w:widowControl/>
        <w:numPr>
          <w:ilvl w:val="0"/>
          <w:numId w:val="11"/>
        </w:numPr>
        <w:autoSpaceDE w:val="0"/>
        <w:autoSpaceDN w:val="0"/>
        <w:adjustRightInd w:val="0"/>
        <w:spacing w:after="0" w:line="240" w:lineRule="auto"/>
        <w:jc w:val="both"/>
        <w:rPr>
          <w:rFonts w:asciiTheme="majorHAnsi" w:hAnsiTheme="majorHAnsi"/>
          <w:sz w:val="20"/>
          <w:lang w:val="en-GB"/>
        </w:rPr>
      </w:pPr>
      <w:r w:rsidRPr="00D934AF">
        <w:rPr>
          <w:rFonts w:asciiTheme="majorHAnsi" w:hAnsiTheme="majorHAnsi"/>
          <w:sz w:val="20"/>
          <w:lang w:val="en-GB"/>
        </w:rPr>
        <w:t>Targeted beneficiaries (LGUs, MOI)</w:t>
      </w:r>
    </w:p>
    <w:p w14:paraId="01825EA9" w14:textId="77777777" w:rsidR="00473418" w:rsidRPr="00D934AF" w:rsidRDefault="00473418" w:rsidP="00473418">
      <w:pPr>
        <w:widowControl/>
        <w:numPr>
          <w:ilvl w:val="0"/>
          <w:numId w:val="11"/>
        </w:numPr>
        <w:autoSpaceDE w:val="0"/>
        <w:autoSpaceDN w:val="0"/>
        <w:adjustRightInd w:val="0"/>
        <w:spacing w:after="0" w:line="240" w:lineRule="auto"/>
        <w:jc w:val="both"/>
        <w:rPr>
          <w:rFonts w:asciiTheme="majorHAnsi" w:hAnsiTheme="majorHAnsi"/>
          <w:sz w:val="20"/>
          <w:lang w:val="en-GB"/>
        </w:rPr>
      </w:pPr>
      <w:r w:rsidRPr="00D934AF">
        <w:rPr>
          <w:rFonts w:asciiTheme="majorHAnsi" w:hAnsiTheme="majorHAnsi"/>
          <w:sz w:val="20"/>
          <w:lang w:val="en-GB"/>
        </w:rPr>
        <w:t>Relevant governmental agencies</w:t>
      </w:r>
    </w:p>
    <w:p w14:paraId="017637AA" w14:textId="77777777" w:rsidR="00473418" w:rsidRPr="00D934AF" w:rsidRDefault="00473418" w:rsidP="00473418">
      <w:pPr>
        <w:widowControl/>
        <w:numPr>
          <w:ilvl w:val="0"/>
          <w:numId w:val="11"/>
        </w:numPr>
        <w:autoSpaceDE w:val="0"/>
        <w:autoSpaceDN w:val="0"/>
        <w:adjustRightInd w:val="0"/>
        <w:spacing w:after="0" w:line="240" w:lineRule="auto"/>
        <w:jc w:val="both"/>
        <w:rPr>
          <w:rFonts w:asciiTheme="majorHAnsi" w:hAnsiTheme="majorHAnsi"/>
          <w:sz w:val="20"/>
          <w:lang w:val="en-GB"/>
        </w:rPr>
      </w:pPr>
      <w:r w:rsidRPr="00D934AF">
        <w:rPr>
          <w:rFonts w:asciiTheme="majorHAnsi" w:hAnsiTheme="majorHAnsi"/>
          <w:sz w:val="20"/>
          <w:lang w:val="en-GB"/>
        </w:rPr>
        <w:t>Relevant international development partners and/or networks</w:t>
      </w:r>
    </w:p>
    <w:p w14:paraId="2F422610" w14:textId="77777777" w:rsidR="00473418" w:rsidRPr="00D934AF" w:rsidRDefault="00473418" w:rsidP="00473418">
      <w:pPr>
        <w:widowControl/>
        <w:numPr>
          <w:ilvl w:val="0"/>
          <w:numId w:val="11"/>
        </w:numPr>
        <w:autoSpaceDE w:val="0"/>
        <w:autoSpaceDN w:val="0"/>
        <w:adjustRightInd w:val="0"/>
        <w:spacing w:after="0" w:line="240" w:lineRule="auto"/>
        <w:jc w:val="both"/>
        <w:rPr>
          <w:rFonts w:asciiTheme="majorHAnsi" w:hAnsiTheme="majorHAnsi"/>
          <w:sz w:val="20"/>
          <w:lang w:val="en-GB"/>
        </w:rPr>
      </w:pPr>
      <w:r w:rsidRPr="00D934AF">
        <w:rPr>
          <w:rFonts w:asciiTheme="majorHAnsi" w:hAnsiTheme="majorHAnsi"/>
          <w:sz w:val="20"/>
          <w:lang w:val="en-GB"/>
        </w:rPr>
        <w:t xml:space="preserve">National and international media </w:t>
      </w:r>
    </w:p>
    <w:p w14:paraId="17BB06B9" w14:textId="77777777" w:rsidR="00473418" w:rsidRPr="00D934AF" w:rsidRDefault="00473418" w:rsidP="00473418">
      <w:pPr>
        <w:widowControl/>
        <w:numPr>
          <w:ilvl w:val="0"/>
          <w:numId w:val="11"/>
        </w:numPr>
        <w:autoSpaceDE w:val="0"/>
        <w:autoSpaceDN w:val="0"/>
        <w:adjustRightInd w:val="0"/>
        <w:spacing w:after="0" w:line="240" w:lineRule="auto"/>
        <w:jc w:val="both"/>
        <w:rPr>
          <w:rFonts w:asciiTheme="majorHAnsi" w:hAnsiTheme="majorHAnsi"/>
          <w:sz w:val="20"/>
          <w:lang w:val="en-GB"/>
        </w:rPr>
      </w:pPr>
      <w:r w:rsidRPr="00D934AF">
        <w:rPr>
          <w:rFonts w:asciiTheme="majorHAnsi" w:hAnsiTheme="majorHAnsi"/>
          <w:sz w:val="20"/>
          <w:lang w:val="en-GB"/>
        </w:rPr>
        <w:t>UNDP staff in Albania and globally</w:t>
      </w:r>
    </w:p>
    <w:p w14:paraId="2EDF9F13" w14:textId="77777777" w:rsidR="00473418" w:rsidRPr="00D934AF" w:rsidRDefault="00473418" w:rsidP="00473418">
      <w:pPr>
        <w:spacing w:after="0" w:line="240" w:lineRule="auto"/>
        <w:jc w:val="both"/>
        <w:rPr>
          <w:rFonts w:asciiTheme="majorHAnsi" w:hAnsiTheme="majorHAnsi"/>
          <w:sz w:val="20"/>
        </w:rPr>
      </w:pPr>
    </w:p>
    <w:p w14:paraId="5104CCA3" w14:textId="77777777" w:rsidR="00C273B5" w:rsidRPr="00D934AF" w:rsidRDefault="00C273B5" w:rsidP="007A0521">
      <w:pPr>
        <w:spacing w:after="0" w:line="240" w:lineRule="auto"/>
        <w:jc w:val="both"/>
        <w:rPr>
          <w:rFonts w:asciiTheme="majorHAnsi" w:hAnsiTheme="majorHAnsi" w:cstheme="majorHAnsi"/>
          <w:sz w:val="20"/>
          <w:szCs w:val="20"/>
        </w:rPr>
      </w:pPr>
      <w:r w:rsidRPr="00D934AF">
        <w:rPr>
          <w:rFonts w:asciiTheme="majorHAnsi" w:hAnsiTheme="majorHAnsi" w:cstheme="majorHAnsi"/>
          <w:sz w:val="20"/>
          <w:szCs w:val="20"/>
        </w:rPr>
        <w:t>Key visibility outputs are linked to “routine” project activities along the implementation, including:</w:t>
      </w:r>
    </w:p>
    <w:p w14:paraId="402B6FA4" w14:textId="77777777" w:rsidR="00C273B5" w:rsidRPr="00D934AF" w:rsidRDefault="00C273B5" w:rsidP="007A0521">
      <w:pPr>
        <w:spacing w:after="0" w:line="240" w:lineRule="auto"/>
        <w:rPr>
          <w:rFonts w:asciiTheme="majorHAnsi" w:hAnsiTheme="majorHAnsi" w:cstheme="majorHAnsi"/>
          <w:bCs/>
          <w:iCs/>
          <w:sz w:val="20"/>
          <w:szCs w:val="20"/>
        </w:rPr>
      </w:pPr>
    </w:p>
    <w:p w14:paraId="5D66CC08" w14:textId="77777777" w:rsidR="00C273B5" w:rsidRPr="00D934AF" w:rsidRDefault="00C273B5" w:rsidP="00D922EF">
      <w:pPr>
        <w:pStyle w:val="ListParagraph"/>
        <w:widowControl/>
        <w:numPr>
          <w:ilvl w:val="0"/>
          <w:numId w:val="33"/>
        </w:numPr>
        <w:spacing w:after="0" w:line="240" w:lineRule="auto"/>
        <w:contextualSpacing w:val="0"/>
        <w:jc w:val="both"/>
        <w:rPr>
          <w:rFonts w:asciiTheme="majorHAnsi" w:hAnsiTheme="majorHAnsi" w:cstheme="majorHAnsi"/>
          <w:bCs/>
          <w:iCs/>
          <w:sz w:val="20"/>
          <w:szCs w:val="20"/>
        </w:rPr>
      </w:pPr>
      <w:r w:rsidRPr="00D934AF">
        <w:rPr>
          <w:rFonts w:asciiTheme="majorHAnsi" w:hAnsiTheme="majorHAnsi" w:cstheme="majorHAnsi"/>
          <w:bCs/>
          <w:iCs/>
          <w:sz w:val="20"/>
          <w:szCs w:val="20"/>
        </w:rPr>
        <w:t>National or local level events to launch the project or its components</w:t>
      </w:r>
    </w:p>
    <w:p w14:paraId="4BAE267F" w14:textId="77777777" w:rsidR="00C273B5" w:rsidRPr="00D934AF" w:rsidRDefault="00C273B5" w:rsidP="00D922EF">
      <w:pPr>
        <w:pStyle w:val="ListParagraph"/>
        <w:widowControl/>
        <w:numPr>
          <w:ilvl w:val="0"/>
          <w:numId w:val="33"/>
        </w:numPr>
        <w:spacing w:after="0" w:line="240" w:lineRule="auto"/>
        <w:contextualSpacing w:val="0"/>
        <w:jc w:val="both"/>
        <w:rPr>
          <w:rFonts w:asciiTheme="majorHAnsi" w:hAnsiTheme="majorHAnsi" w:cstheme="majorHAnsi"/>
          <w:bCs/>
          <w:iCs/>
          <w:sz w:val="20"/>
          <w:szCs w:val="20"/>
        </w:rPr>
      </w:pPr>
      <w:r w:rsidRPr="00D934AF">
        <w:rPr>
          <w:rFonts w:asciiTheme="majorHAnsi" w:hAnsiTheme="majorHAnsi" w:cstheme="majorHAnsi"/>
          <w:bCs/>
          <w:iCs/>
          <w:sz w:val="20"/>
          <w:szCs w:val="20"/>
        </w:rPr>
        <w:t>Public events involving beneficiaries and main stakeholders</w:t>
      </w:r>
    </w:p>
    <w:p w14:paraId="7307BCEF" w14:textId="77777777" w:rsidR="00C273B5" w:rsidRPr="00D934AF" w:rsidRDefault="00C273B5" w:rsidP="00D922EF">
      <w:pPr>
        <w:pStyle w:val="ListParagraph"/>
        <w:widowControl/>
        <w:numPr>
          <w:ilvl w:val="0"/>
          <w:numId w:val="33"/>
        </w:numPr>
        <w:spacing w:after="0" w:line="240" w:lineRule="auto"/>
        <w:contextualSpacing w:val="0"/>
        <w:jc w:val="both"/>
        <w:rPr>
          <w:rFonts w:asciiTheme="majorHAnsi" w:hAnsiTheme="majorHAnsi" w:cstheme="majorHAnsi"/>
          <w:bCs/>
          <w:iCs/>
          <w:sz w:val="20"/>
          <w:szCs w:val="20"/>
        </w:rPr>
      </w:pPr>
      <w:r w:rsidRPr="00D934AF">
        <w:rPr>
          <w:rFonts w:asciiTheme="majorHAnsi" w:hAnsiTheme="majorHAnsi" w:cstheme="majorHAnsi"/>
          <w:bCs/>
          <w:iCs/>
          <w:sz w:val="20"/>
          <w:szCs w:val="20"/>
        </w:rPr>
        <w:t>Dissemination of results achieved in the framework of the implementation</w:t>
      </w:r>
    </w:p>
    <w:p w14:paraId="0AE8251F" w14:textId="77777777" w:rsidR="00C273B5" w:rsidRPr="00D934AF" w:rsidRDefault="00C273B5" w:rsidP="00D922EF">
      <w:pPr>
        <w:pStyle w:val="ListParagraph"/>
        <w:widowControl/>
        <w:numPr>
          <w:ilvl w:val="0"/>
          <w:numId w:val="33"/>
        </w:numPr>
        <w:spacing w:after="0" w:line="240" w:lineRule="auto"/>
        <w:contextualSpacing w:val="0"/>
        <w:jc w:val="both"/>
        <w:rPr>
          <w:rFonts w:asciiTheme="majorHAnsi" w:hAnsiTheme="majorHAnsi" w:cstheme="majorHAnsi"/>
          <w:bCs/>
          <w:iCs/>
          <w:sz w:val="20"/>
          <w:szCs w:val="20"/>
        </w:rPr>
      </w:pPr>
      <w:r w:rsidRPr="00D934AF">
        <w:rPr>
          <w:rFonts w:asciiTheme="majorHAnsi" w:hAnsiTheme="majorHAnsi" w:cstheme="majorHAnsi"/>
          <w:bCs/>
          <w:iCs/>
          <w:sz w:val="20"/>
          <w:szCs w:val="20"/>
        </w:rPr>
        <w:t>Establishing relations with media and utilization of social media to disseminate information on project results.</w:t>
      </w:r>
    </w:p>
    <w:p w14:paraId="06E4D954" w14:textId="77777777" w:rsidR="00C273B5" w:rsidRPr="00D934AF" w:rsidRDefault="00C273B5" w:rsidP="007A0521">
      <w:pPr>
        <w:spacing w:after="0" w:line="240" w:lineRule="auto"/>
        <w:rPr>
          <w:rFonts w:asciiTheme="majorHAnsi" w:hAnsiTheme="majorHAnsi" w:cstheme="majorHAnsi"/>
          <w:bCs/>
          <w:iCs/>
          <w:sz w:val="20"/>
          <w:szCs w:val="20"/>
        </w:rPr>
      </w:pPr>
    </w:p>
    <w:p w14:paraId="14720E6F" w14:textId="77777777" w:rsidR="00C273B5" w:rsidRPr="00C273B5" w:rsidRDefault="00C273B5" w:rsidP="007A0521">
      <w:pPr>
        <w:spacing w:after="0" w:line="240" w:lineRule="auto"/>
        <w:jc w:val="both"/>
        <w:rPr>
          <w:rFonts w:asciiTheme="majorHAnsi" w:hAnsiTheme="majorHAnsi" w:cstheme="majorHAnsi"/>
          <w:sz w:val="20"/>
          <w:szCs w:val="20"/>
        </w:rPr>
      </w:pPr>
      <w:r w:rsidRPr="00D934AF">
        <w:rPr>
          <w:rFonts w:asciiTheme="majorHAnsi" w:hAnsiTheme="majorHAnsi" w:cstheme="majorHAnsi"/>
          <w:sz w:val="20"/>
          <w:szCs w:val="20"/>
        </w:rPr>
        <w:t>Different type of information will be generated throughout the project duration. Such information includes general information on the project to the project partners and beneficiaries, information to the general public through the activities in the field as well as specific information on specific activities.</w:t>
      </w:r>
      <w:r w:rsidRPr="00C273B5">
        <w:rPr>
          <w:rFonts w:asciiTheme="majorHAnsi" w:hAnsiTheme="majorHAnsi" w:cstheme="majorHAnsi"/>
          <w:sz w:val="20"/>
          <w:szCs w:val="20"/>
        </w:rPr>
        <w:t xml:space="preserve"> </w:t>
      </w:r>
    </w:p>
    <w:p w14:paraId="76A08486" w14:textId="77777777" w:rsidR="00C273B5" w:rsidRPr="00C273B5" w:rsidRDefault="00C273B5" w:rsidP="007A0521">
      <w:pPr>
        <w:spacing w:after="0" w:line="240" w:lineRule="auto"/>
        <w:jc w:val="both"/>
        <w:rPr>
          <w:rFonts w:asciiTheme="majorHAnsi" w:hAnsiTheme="majorHAnsi"/>
          <w:sz w:val="20"/>
        </w:rPr>
      </w:pPr>
    </w:p>
    <w:p w14:paraId="0708FE79" w14:textId="77777777" w:rsidR="00C273B5" w:rsidRPr="00C273B5" w:rsidRDefault="00C273B5" w:rsidP="007A0521">
      <w:pPr>
        <w:spacing w:after="0" w:line="240" w:lineRule="auto"/>
        <w:jc w:val="both"/>
        <w:rPr>
          <w:rFonts w:asciiTheme="majorHAnsi" w:hAnsiTheme="majorHAnsi"/>
          <w:sz w:val="20"/>
        </w:rPr>
      </w:pPr>
      <w:r w:rsidRPr="00C273B5">
        <w:rPr>
          <w:rFonts w:asciiTheme="majorHAnsi" w:hAnsiTheme="majorHAnsi"/>
          <w:sz w:val="20"/>
        </w:rPr>
        <w:t xml:space="preserve">All information generated during the program will include details of the project and the Donor, including Donor’s logo. This will apply to printed, electronic or audio-visual types of information. Stickers with the logo of the Donor and project title will be produced and affixed on all equipment that will be purchased by the project. </w:t>
      </w:r>
    </w:p>
    <w:p w14:paraId="7F1709BF" w14:textId="77777777" w:rsidR="00C273B5" w:rsidRPr="00C273B5" w:rsidRDefault="00C273B5" w:rsidP="007A0521">
      <w:pPr>
        <w:spacing w:after="0" w:line="240" w:lineRule="auto"/>
        <w:jc w:val="both"/>
        <w:rPr>
          <w:rFonts w:asciiTheme="majorHAnsi" w:hAnsiTheme="majorHAnsi"/>
          <w:sz w:val="20"/>
        </w:rPr>
      </w:pPr>
    </w:p>
    <w:p w14:paraId="477F9D5F" w14:textId="56ABDC79" w:rsidR="00C07077" w:rsidRPr="00D934AF" w:rsidRDefault="00C07077" w:rsidP="00D934AF">
      <w:pPr>
        <w:spacing w:after="0" w:line="240" w:lineRule="auto"/>
        <w:jc w:val="both"/>
        <w:rPr>
          <w:rFonts w:asciiTheme="majorHAnsi" w:hAnsiTheme="majorHAnsi"/>
          <w:sz w:val="20"/>
          <w:lang w:val="en-GB"/>
        </w:rPr>
      </w:pPr>
      <w:r w:rsidRPr="00D934AF">
        <w:rPr>
          <w:rFonts w:asciiTheme="majorHAnsi" w:hAnsiTheme="majorHAnsi"/>
          <w:sz w:val="20"/>
          <w:lang w:val="en-GB"/>
        </w:rPr>
        <w:t xml:space="preserve">In the fast-paced information society, communication is getting more and more complex every day. As one of the most influential opinion makers in the country, the media (electronic, print, and online) is the prime channel by which the project will communicate its activities and success stories. </w:t>
      </w:r>
    </w:p>
    <w:p w14:paraId="05C514B7" w14:textId="77777777" w:rsidR="00C07077" w:rsidRPr="00C273B5" w:rsidRDefault="00C07077" w:rsidP="0073683D">
      <w:pPr>
        <w:spacing w:after="0" w:line="240" w:lineRule="auto"/>
        <w:jc w:val="both"/>
        <w:rPr>
          <w:rFonts w:asciiTheme="majorHAnsi" w:hAnsiTheme="majorHAnsi"/>
          <w:sz w:val="20"/>
          <w:highlight w:val="lightGray"/>
          <w:lang w:val="en-GB"/>
        </w:rPr>
      </w:pPr>
    </w:p>
    <w:p w14:paraId="745803DA" w14:textId="77777777" w:rsidR="00C07077" w:rsidRPr="00C273B5" w:rsidRDefault="00C07077" w:rsidP="0073683D">
      <w:pPr>
        <w:spacing w:after="0" w:line="240" w:lineRule="auto"/>
        <w:jc w:val="both"/>
        <w:rPr>
          <w:rFonts w:asciiTheme="majorHAnsi" w:hAnsiTheme="majorHAnsi"/>
          <w:sz w:val="20"/>
          <w:highlight w:val="lightGray"/>
          <w:lang w:val="en-GB"/>
        </w:rPr>
      </w:pPr>
    </w:p>
    <w:p w14:paraId="339E921C" w14:textId="77777777" w:rsidR="00C07077" w:rsidRPr="00C273B5" w:rsidRDefault="00C07077" w:rsidP="004D0C2F">
      <w:pPr>
        <w:spacing w:after="0" w:line="240" w:lineRule="auto"/>
        <w:jc w:val="both"/>
        <w:rPr>
          <w:rFonts w:asciiTheme="majorHAnsi" w:hAnsiTheme="majorHAnsi"/>
          <w:sz w:val="20"/>
          <w:highlight w:val="lightGray"/>
          <w:lang w:val="en-GB"/>
        </w:rPr>
      </w:pPr>
      <w:r w:rsidRPr="00C273B5">
        <w:rPr>
          <w:rFonts w:asciiTheme="majorHAnsi" w:hAnsiTheme="majorHAnsi"/>
          <w:sz w:val="20"/>
          <w:highlight w:val="lightGray"/>
          <w:lang w:val="en-GB"/>
        </w:rPr>
        <w:t xml:space="preserve">  </w:t>
      </w:r>
    </w:p>
    <w:p w14:paraId="2F74B8E8" w14:textId="1ABDCC82" w:rsidR="000D617B" w:rsidRPr="005B0F49" w:rsidRDefault="00BB3A8A" w:rsidP="002973BC">
      <w:pPr>
        <w:spacing w:after="0" w:line="240" w:lineRule="auto"/>
        <w:ind w:left="360"/>
        <w:outlineLvl w:val="1"/>
        <w:rPr>
          <w:color w:val="0070C0"/>
        </w:rPr>
      </w:pPr>
      <w:bookmarkStart w:id="39" w:name="_Toc446843625"/>
      <w:bookmarkStart w:id="40" w:name="_Toc23000651"/>
      <w:bookmarkStart w:id="41" w:name="_Toc47437106"/>
      <w:r w:rsidRPr="005B0F49">
        <w:rPr>
          <w:color w:val="0070C0"/>
        </w:rPr>
        <w:t>III.</w:t>
      </w:r>
      <w:r w:rsidR="001C56F3">
        <w:rPr>
          <w:color w:val="0070C0"/>
        </w:rPr>
        <w:t>6</w:t>
      </w:r>
      <w:r w:rsidRPr="005B0F49">
        <w:rPr>
          <w:color w:val="0070C0"/>
        </w:rPr>
        <w:t xml:space="preserve"> - </w:t>
      </w:r>
      <w:r w:rsidR="000D617B" w:rsidRPr="005B0F49">
        <w:rPr>
          <w:color w:val="0070C0"/>
        </w:rPr>
        <w:t>Sustainability of results</w:t>
      </w:r>
      <w:bookmarkEnd w:id="39"/>
      <w:bookmarkEnd w:id="40"/>
      <w:bookmarkEnd w:id="41"/>
      <w:r w:rsidR="000D617B" w:rsidRPr="005B0F49">
        <w:rPr>
          <w:color w:val="0070C0"/>
        </w:rPr>
        <w:t xml:space="preserve"> </w:t>
      </w:r>
    </w:p>
    <w:p w14:paraId="2BE65C7F" w14:textId="77777777" w:rsidR="009D6D37" w:rsidRPr="00754999" w:rsidRDefault="009D6D37" w:rsidP="007A0521">
      <w:pPr>
        <w:spacing w:after="0" w:line="240" w:lineRule="auto"/>
        <w:rPr>
          <w:rFonts w:asciiTheme="majorHAnsi" w:hAnsiTheme="majorHAnsi" w:cstheme="majorHAnsi"/>
          <w:lang w:val="en-GB"/>
        </w:rPr>
      </w:pPr>
    </w:p>
    <w:p w14:paraId="0E47CF09" w14:textId="77777777" w:rsidR="00C273B5" w:rsidRPr="00C273B5" w:rsidRDefault="00C273B5" w:rsidP="007A0521">
      <w:pPr>
        <w:autoSpaceDE w:val="0"/>
        <w:autoSpaceDN w:val="0"/>
        <w:adjustRightInd w:val="0"/>
        <w:spacing w:after="0" w:line="240" w:lineRule="auto"/>
        <w:jc w:val="both"/>
        <w:rPr>
          <w:rStyle w:val="hps"/>
          <w:rFonts w:asciiTheme="majorHAnsi" w:hAnsiTheme="majorHAnsi" w:cstheme="majorHAnsi"/>
          <w:sz w:val="20"/>
        </w:rPr>
      </w:pPr>
      <w:r w:rsidRPr="00C273B5">
        <w:rPr>
          <w:rStyle w:val="hps"/>
          <w:rFonts w:asciiTheme="majorHAnsi" w:hAnsiTheme="majorHAnsi" w:cstheme="majorHAnsi"/>
          <w:sz w:val="20"/>
        </w:rPr>
        <w:t>The project is focused on supporting the existing firefighting teams with tools and technologies to effectively pursue their mandate in Civil Protection and DRR. The project interventions will increase the response capacities of these units.</w:t>
      </w:r>
    </w:p>
    <w:p w14:paraId="73DE4A28" w14:textId="77777777" w:rsidR="00C273B5" w:rsidRPr="00C273B5" w:rsidRDefault="00C273B5" w:rsidP="007A0521">
      <w:pPr>
        <w:autoSpaceDE w:val="0"/>
        <w:autoSpaceDN w:val="0"/>
        <w:adjustRightInd w:val="0"/>
        <w:spacing w:after="0" w:line="240" w:lineRule="auto"/>
        <w:jc w:val="both"/>
        <w:rPr>
          <w:rStyle w:val="hps"/>
          <w:rFonts w:asciiTheme="majorHAnsi" w:hAnsiTheme="majorHAnsi" w:cstheme="majorHAnsi"/>
          <w:sz w:val="20"/>
        </w:rPr>
      </w:pPr>
      <w:r w:rsidRPr="00C273B5">
        <w:rPr>
          <w:rStyle w:val="hps"/>
          <w:rFonts w:asciiTheme="majorHAnsi" w:hAnsiTheme="majorHAnsi" w:cstheme="majorHAnsi"/>
          <w:sz w:val="20"/>
        </w:rPr>
        <w:t xml:space="preserve"> </w:t>
      </w:r>
    </w:p>
    <w:p w14:paraId="31CFE215" w14:textId="77777777" w:rsidR="00C273B5" w:rsidRPr="00C273B5" w:rsidRDefault="00C273B5" w:rsidP="007A0521">
      <w:pPr>
        <w:autoSpaceDE w:val="0"/>
        <w:autoSpaceDN w:val="0"/>
        <w:adjustRightInd w:val="0"/>
        <w:spacing w:after="0" w:line="240" w:lineRule="auto"/>
        <w:jc w:val="both"/>
        <w:rPr>
          <w:rStyle w:val="hps"/>
          <w:rFonts w:asciiTheme="majorHAnsi" w:hAnsiTheme="majorHAnsi" w:cstheme="majorHAnsi"/>
          <w:sz w:val="20"/>
        </w:rPr>
      </w:pPr>
      <w:r w:rsidRPr="00C273B5">
        <w:rPr>
          <w:rStyle w:val="hps"/>
          <w:rFonts w:asciiTheme="majorHAnsi" w:hAnsiTheme="majorHAnsi" w:cstheme="majorHAnsi"/>
          <w:sz w:val="20"/>
        </w:rPr>
        <w:t>Furthermore, the proposed interventions are not only priorities identified by the responsible central state institutions, but also common issues to be addressed at a local scale.</w:t>
      </w:r>
    </w:p>
    <w:p w14:paraId="0F211BB8" w14:textId="77777777" w:rsidR="00C273B5" w:rsidRPr="00C273B5" w:rsidRDefault="00C273B5" w:rsidP="007A0521">
      <w:pPr>
        <w:autoSpaceDE w:val="0"/>
        <w:autoSpaceDN w:val="0"/>
        <w:adjustRightInd w:val="0"/>
        <w:spacing w:after="0" w:line="240" w:lineRule="auto"/>
        <w:jc w:val="both"/>
        <w:rPr>
          <w:rStyle w:val="hps"/>
          <w:rFonts w:asciiTheme="majorHAnsi" w:hAnsiTheme="majorHAnsi" w:cstheme="majorHAnsi"/>
          <w:sz w:val="20"/>
        </w:rPr>
      </w:pPr>
    </w:p>
    <w:p w14:paraId="20CA5C68" w14:textId="5B96BC50" w:rsidR="00C273B5" w:rsidRPr="00C273B5" w:rsidRDefault="00C273B5" w:rsidP="007A0521">
      <w:pPr>
        <w:autoSpaceDE w:val="0"/>
        <w:autoSpaceDN w:val="0"/>
        <w:adjustRightInd w:val="0"/>
        <w:spacing w:after="0" w:line="240" w:lineRule="auto"/>
        <w:jc w:val="both"/>
        <w:rPr>
          <w:rStyle w:val="hps"/>
          <w:rFonts w:asciiTheme="majorHAnsi" w:hAnsiTheme="majorHAnsi" w:cstheme="majorHAnsi"/>
          <w:sz w:val="20"/>
        </w:rPr>
      </w:pPr>
      <w:r w:rsidRPr="00C273B5">
        <w:rPr>
          <w:rStyle w:val="hps"/>
          <w:rFonts w:asciiTheme="majorHAnsi" w:hAnsiTheme="majorHAnsi" w:cstheme="majorHAnsi"/>
          <w:sz w:val="20"/>
        </w:rPr>
        <w:t xml:space="preserve">The Project will not create temporary or parallel institutional structures for the activities to be implemented. Instead, the project aim is to build capacities and improve systems in place, for an adequate prevention of and response to disasters. </w:t>
      </w:r>
      <w:r w:rsidR="00D934AF" w:rsidRPr="00D934AF">
        <w:rPr>
          <w:rStyle w:val="hps"/>
          <w:rFonts w:asciiTheme="majorHAnsi" w:hAnsiTheme="majorHAnsi" w:cstheme="majorHAnsi"/>
          <w:sz w:val="20"/>
        </w:rPr>
        <w:t xml:space="preserve">The proposed structured training program will raise individual professional capacities of local firefighter staff and thus enhance the institutional sustainability. </w:t>
      </w:r>
      <w:r w:rsidRPr="00C273B5">
        <w:rPr>
          <w:rStyle w:val="hps"/>
          <w:rFonts w:asciiTheme="majorHAnsi" w:hAnsiTheme="majorHAnsi" w:cstheme="majorHAnsi"/>
          <w:sz w:val="20"/>
        </w:rPr>
        <w:t>The specialized firefighting teams within each municipality will take ownership of the outputs and will manage them with full competence.</w:t>
      </w:r>
    </w:p>
    <w:p w14:paraId="7146401B" w14:textId="79BB842D" w:rsidR="00C273B5" w:rsidRDefault="00C273B5" w:rsidP="00C273B5">
      <w:pPr>
        <w:autoSpaceDE w:val="0"/>
        <w:autoSpaceDN w:val="0"/>
        <w:adjustRightInd w:val="0"/>
        <w:spacing w:after="0" w:line="240" w:lineRule="auto"/>
        <w:jc w:val="both"/>
        <w:rPr>
          <w:rStyle w:val="hps"/>
          <w:rFonts w:asciiTheme="majorHAnsi" w:hAnsiTheme="majorHAnsi" w:cstheme="majorHAnsi"/>
          <w:sz w:val="20"/>
        </w:rPr>
      </w:pPr>
    </w:p>
    <w:p w14:paraId="636B3C83" w14:textId="384A45A3" w:rsidR="00F3683B" w:rsidRPr="00021F91" w:rsidRDefault="0083703E" w:rsidP="00C273B5">
      <w:pPr>
        <w:autoSpaceDE w:val="0"/>
        <w:autoSpaceDN w:val="0"/>
        <w:adjustRightInd w:val="0"/>
        <w:spacing w:after="0" w:line="240" w:lineRule="auto"/>
        <w:jc w:val="both"/>
        <w:rPr>
          <w:rStyle w:val="hps"/>
          <w:rFonts w:asciiTheme="majorHAnsi" w:hAnsiTheme="majorHAnsi" w:cstheme="majorHAnsi"/>
          <w:sz w:val="20"/>
        </w:rPr>
      </w:pPr>
      <w:r w:rsidRPr="00D934AF">
        <w:rPr>
          <w:rStyle w:val="hps"/>
          <w:rFonts w:asciiTheme="majorHAnsi" w:hAnsiTheme="majorHAnsi" w:cstheme="majorHAnsi"/>
          <w:sz w:val="20"/>
        </w:rPr>
        <w:t xml:space="preserve">The success of the project will also depend on a large degree on the willingness </w:t>
      </w:r>
      <w:r w:rsidR="00A74F55" w:rsidRPr="00D934AF">
        <w:rPr>
          <w:rStyle w:val="hps"/>
          <w:rFonts w:asciiTheme="majorHAnsi" w:hAnsiTheme="majorHAnsi" w:cstheme="majorHAnsi"/>
          <w:sz w:val="20"/>
        </w:rPr>
        <w:t xml:space="preserve">and capabilities </w:t>
      </w:r>
      <w:r w:rsidRPr="00D934AF">
        <w:rPr>
          <w:rStyle w:val="hps"/>
          <w:rFonts w:asciiTheme="majorHAnsi" w:hAnsiTheme="majorHAnsi" w:cstheme="majorHAnsi"/>
          <w:sz w:val="20"/>
        </w:rPr>
        <w:t xml:space="preserve">of the LGUs and local </w:t>
      </w:r>
      <w:r w:rsidR="00D934AF" w:rsidRPr="00D934AF">
        <w:rPr>
          <w:rStyle w:val="hps"/>
          <w:rFonts w:asciiTheme="majorHAnsi" w:hAnsiTheme="majorHAnsi" w:cstheme="majorHAnsi"/>
          <w:sz w:val="20"/>
        </w:rPr>
        <w:t>teams to</w:t>
      </w:r>
      <w:r w:rsidRPr="00D934AF">
        <w:rPr>
          <w:rStyle w:val="hps"/>
          <w:rFonts w:asciiTheme="majorHAnsi" w:hAnsiTheme="majorHAnsi" w:cstheme="majorHAnsi"/>
          <w:sz w:val="20"/>
        </w:rPr>
        <w:t xml:space="preserve"> engage, learn and commit to change, through embarking on a path that requires </w:t>
      </w:r>
      <w:r w:rsidR="00D934AF" w:rsidRPr="00D934AF">
        <w:rPr>
          <w:rStyle w:val="hps"/>
          <w:rFonts w:asciiTheme="majorHAnsi" w:hAnsiTheme="majorHAnsi" w:cstheme="majorHAnsi"/>
          <w:sz w:val="20"/>
        </w:rPr>
        <w:t xml:space="preserve">commitment and learning will </w:t>
      </w:r>
      <w:r w:rsidRPr="00D934AF">
        <w:rPr>
          <w:rStyle w:val="hps"/>
          <w:rFonts w:asciiTheme="majorHAnsi" w:hAnsiTheme="majorHAnsi" w:cstheme="majorHAnsi"/>
          <w:sz w:val="20"/>
        </w:rPr>
        <w:t>for results.</w:t>
      </w:r>
      <w:r w:rsidRPr="00F9420F">
        <w:rPr>
          <w:rStyle w:val="hps"/>
          <w:rFonts w:asciiTheme="majorHAnsi" w:hAnsiTheme="majorHAnsi" w:cstheme="majorHAnsi"/>
          <w:sz w:val="20"/>
        </w:rPr>
        <w:t xml:space="preserve"> </w:t>
      </w:r>
    </w:p>
    <w:p w14:paraId="23823CE3" w14:textId="55BC310F" w:rsidR="00F3683B" w:rsidRPr="0083703E" w:rsidRDefault="00F3683B" w:rsidP="0083703E">
      <w:pPr>
        <w:autoSpaceDE w:val="0"/>
        <w:autoSpaceDN w:val="0"/>
        <w:adjustRightInd w:val="0"/>
        <w:spacing w:after="0" w:line="240" w:lineRule="auto"/>
        <w:jc w:val="both"/>
        <w:rPr>
          <w:rStyle w:val="hps"/>
          <w:rFonts w:asciiTheme="majorHAnsi" w:hAnsiTheme="majorHAnsi" w:cstheme="majorHAnsi"/>
          <w:sz w:val="20"/>
        </w:rPr>
        <w:sectPr w:rsidR="00F3683B" w:rsidRPr="0083703E">
          <w:footerReference w:type="default" r:id="rId12"/>
          <w:pgSz w:w="12240" w:h="15840"/>
          <w:pgMar w:top="1440" w:right="1440" w:bottom="1440" w:left="1440" w:header="720" w:footer="720" w:gutter="0"/>
          <w:cols w:space="720"/>
          <w:docGrid w:linePitch="360"/>
        </w:sectPr>
      </w:pPr>
    </w:p>
    <w:p w14:paraId="56669A0B" w14:textId="77777777" w:rsidR="000D617B" w:rsidRDefault="000D617B" w:rsidP="000D617B">
      <w:pPr>
        <w:pStyle w:val="ListParagraph"/>
        <w:spacing w:after="0" w:line="240" w:lineRule="auto"/>
        <w:rPr>
          <w:lang w:val="en-GB"/>
        </w:rPr>
      </w:pPr>
    </w:p>
    <w:p w14:paraId="39308012" w14:textId="77777777" w:rsidR="000D617B" w:rsidRPr="00E76552" w:rsidRDefault="000D617B" w:rsidP="002973BC">
      <w:pPr>
        <w:pStyle w:val="Heading1"/>
        <w:numPr>
          <w:ilvl w:val="0"/>
          <w:numId w:val="2"/>
        </w:numPr>
        <w:tabs>
          <w:tab w:val="left" w:pos="720"/>
        </w:tabs>
        <w:spacing w:before="0" w:after="0"/>
        <w:rPr>
          <w:color w:val="0070C0"/>
        </w:rPr>
      </w:pPr>
      <w:bookmarkStart w:id="42" w:name="_Toc446843626"/>
      <w:bookmarkStart w:id="43" w:name="_Toc47437107"/>
      <w:r w:rsidRPr="00E76552">
        <w:rPr>
          <w:color w:val="0070C0"/>
        </w:rPr>
        <w:t>Work Plan and Budget</w:t>
      </w:r>
      <w:bookmarkEnd w:id="42"/>
      <w:bookmarkEnd w:id="43"/>
    </w:p>
    <w:p w14:paraId="14AE17D8" w14:textId="77777777" w:rsidR="000D617B" w:rsidRDefault="000D617B" w:rsidP="000D617B">
      <w:pPr>
        <w:pStyle w:val="ListParagraph"/>
        <w:spacing w:after="0" w:line="240" w:lineRule="auto"/>
        <w:rPr>
          <w:lang w:val="en-GB"/>
        </w:rPr>
      </w:pPr>
    </w:p>
    <w:p w14:paraId="75D5831F" w14:textId="37DB8EF0" w:rsidR="002119F5" w:rsidRDefault="00BB3A8A" w:rsidP="002973BC">
      <w:pPr>
        <w:spacing w:after="0" w:line="240" w:lineRule="auto"/>
        <w:ind w:left="360"/>
        <w:outlineLvl w:val="1"/>
        <w:rPr>
          <w:bCs/>
          <w:color w:val="0070C0"/>
        </w:rPr>
      </w:pPr>
      <w:bookmarkStart w:id="44" w:name="_Toc446843627"/>
      <w:bookmarkStart w:id="45" w:name="_Toc23000653"/>
      <w:bookmarkStart w:id="46" w:name="_Toc47437108"/>
      <w:r w:rsidRPr="005B0F49">
        <w:rPr>
          <w:color w:val="0070C0"/>
        </w:rPr>
        <w:t xml:space="preserve">IV.1 – </w:t>
      </w:r>
      <w:r w:rsidR="000E19D6" w:rsidRPr="005B0F49">
        <w:rPr>
          <w:color w:val="0070C0"/>
        </w:rPr>
        <w:t>Indicative i</w:t>
      </w:r>
      <w:r w:rsidR="002119F5" w:rsidRPr="005B0F49">
        <w:rPr>
          <w:color w:val="0070C0"/>
        </w:rPr>
        <w:t xml:space="preserve">mplementation </w:t>
      </w:r>
      <w:bookmarkEnd w:id="44"/>
      <w:r w:rsidR="002F6DA3" w:rsidRPr="005B0F49">
        <w:rPr>
          <w:color w:val="0070C0"/>
        </w:rPr>
        <w:t>timeframe</w:t>
      </w:r>
      <w:bookmarkEnd w:id="45"/>
      <w:bookmarkEnd w:id="46"/>
      <w:r w:rsidR="00BA45DE" w:rsidRPr="00204D18">
        <w:rPr>
          <w:bCs/>
          <w:color w:val="0070C0"/>
        </w:rPr>
        <w:t xml:space="preserve"> </w:t>
      </w:r>
    </w:p>
    <w:tbl>
      <w:tblPr>
        <w:tblW w:w="13795" w:type="dxa"/>
        <w:tblLook w:val="04A0" w:firstRow="1" w:lastRow="0" w:firstColumn="1" w:lastColumn="0" w:noHBand="0" w:noVBand="1"/>
      </w:tblPr>
      <w:tblGrid>
        <w:gridCol w:w="6115"/>
        <w:gridCol w:w="960"/>
        <w:gridCol w:w="960"/>
        <w:gridCol w:w="960"/>
        <w:gridCol w:w="960"/>
        <w:gridCol w:w="960"/>
        <w:gridCol w:w="960"/>
        <w:gridCol w:w="960"/>
        <w:gridCol w:w="960"/>
      </w:tblGrid>
      <w:tr w:rsidR="001273FB" w:rsidRPr="001273FB" w14:paraId="3232B3D5" w14:textId="77777777" w:rsidTr="00B92335">
        <w:trPr>
          <w:trHeight w:val="290"/>
        </w:trPr>
        <w:tc>
          <w:tcPr>
            <w:tcW w:w="6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87DF12" w14:textId="61C146D9" w:rsidR="001273FB" w:rsidRPr="001273FB" w:rsidRDefault="00B92335"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Output &amp;</w:t>
            </w:r>
            <w:r w:rsidR="001273FB" w:rsidRPr="001273FB">
              <w:rPr>
                <w:rFonts w:ascii="Calibri" w:eastAsia="Times New Roman" w:hAnsi="Calibri" w:cs="Calibri"/>
                <w:b/>
                <w:bCs/>
                <w:color w:val="000000"/>
                <w:sz w:val="18"/>
                <w:szCs w:val="18"/>
              </w:rPr>
              <w:t xml:space="preserve"> Activities / Time (quarters)</w:t>
            </w:r>
          </w:p>
        </w:tc>
        <w:tc>
          <w:tcPr>
            <w:tcW w:w="3840" w:type="dxa"/>
            <w:gridSpan w:val="4"/>
            <w:tcBorders>
              <w:top w:val="single" w:sz="4" w:space="0" w:color="auto"/>
              <w:left w:val="nil"/>
              <w:bottom w:val="single" w:sz="4" w:space="0" w:color="auto"/>
              <w:right w:val="single" w:sz="4" w:space="0" w:color="auto"/>
            </w:tcBorders>
            <w:shd w:val="clear" w:color="auto" w:fill="auto"/>
            <w:vAlign w:val="center"/>
            <w:hideMark/>
          </w:tcPr>
          <w:p w14:paraId="18856F50"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YEAR 1</w:t>
            </w:r>
          </w:p>
        </w:tc>
        <w:tc>
          <w:tcPr>
            <w:tcW w:w="3840" w:type="dxa"/>
            <w:gridSpan w:val="4"/>
            <w:tcBorders>
              <w:top w:val="single" w:sz="4" w:space="0" w:color="auto"/>
              <w:left w:val="nil"/>
              <w:bottom w:val="single" w:sz="4" w:space="0" w:color="auto"/>
              <w:right w:val="single" w:sz="4" w:space="0" w:color="auto"/>
            </w:tcBorders>
            <w:shd w:val="clear" w:color="auto" w:fill="auto"/>
            <w:vAlign w:val="center"/>
            <w:hideMark/>
          </w:tcPr>
          <w:p w14:paraId="520C0543"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YEAR 2</w:t>
            </w:r>
          </w:p>
        </w:tc>
      </w:tr>
      <w:tr w:rsidR="001273FB" w:rsidRPr="001273FB" w14:paraId="0A06A8C4" w14:textId="77777777" w:rsidTr="00B92335">
        <w:trPr>
          <w:trHeight w:val="290"/>
        </w:trPr>
        <w:tc>
          <w:tcPr>
            <w:tcW w:w="6115" w:type="dxa"/>
            <w:vMerge/>
            <w:tcBorders>
              <w:top w:val="single" w:sz="4" w:space="0" w:color="auto"/>
              <w:left w:val="single" w:sz="4" w:space="0" w:color="auto"/>
              <w:bottom w:val="single" w:sz="4" w:space="0" w:color="auto"/>
              <w:right w:val="single" w:sz="4" w:space="0" w:color="auto"/>
            </w:tcBorders>
            <w:vAlign w:val="center"/>
            <w:hideMark/>
          </w:tcPr>
          <w:p w14:paraId="5E29B9B6" w14:textId="77777777" w:rsidR="001273FB" w:rsidRPr="001273FB" w:rsidRDefault="001273FB" w:rsidP="001273FB">
            <w:pPr>
              <w:widowControl/>
              <w:spacing w:after="0" w:line="240" w:lineRule="auto"/>
              <w:rPr>
                <w:rFonts w:ascii="Calibri" w:eastAsia="Times New Roman" w:hAnsi="Calibri" w:cs="Calibri"/>
                <w:b/>
                <w:bCs/>
                <w:color w:val="000000"/>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14:paraId="01C651F7"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Q1</w:t>
            </w:r>
          </w:p>
        </w:tc>
        <w:tc>
          <w:tcPr>
            <w:tcW w:w="960" w:type="dxa"/>
            <w:tcBorders>
              <w:top w:val="nil"/>
              <w:left w:val="nil"/>
              <w:bottom w:val="single" w:sz="4" w:space="0" w:color="auto"/>
              <w:right w:val="single" w:sz="4" w:space="0" w:color="auto"/>
            </w:tcBorders>
            <w:shd w:val="clear" w:color="auto" w:fill="auto"/>
            <w:vAlign w:val="center"/>
            <w:hideMark/>
          </w:tcPr>
          <w:p w14:paraId="304311DA"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Q2</w:t>
            </w:r>
          </w:p>
        </w:tc>
        <w:tc>
          <w:tcPr>
            <w:tcW w:w="960" w:type="dxa"/>
            <w:tcBorders>
              <w:top w:val="nil"/>
              <w:left w:val="nil"/>
              <w:bottom w:val="single" w:sz="4" w:space="0" w:color="auto"/>
              <w:right w:val="single" w:sz="4" w:space="0" w:color="auto"/>
            </w:tcBorders>
            <w:shd w:val="clear" w:color="auto" w:fill="auto"/>
            <w:vAlign w:val="center"/>
            <w:hideMark/>
          </w:tcPr>
          <w:p w14:paraId="1810969E"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Q3</w:t>
            </w:r>
          </w:p>
        </w:tc>
        <w:tc>
          <w:tcPr>
            <w:tcW w:w="960" w:type="dxa"/>
            <w:tcBorders>
              <w:top w:val="nil"/>
              <w:left w:val="nil"/>
              <w:bottom w:val="single" w:sz="4" w:space="0" w:color="auto"/>
              <w:right w:val="single" w:sz="4" w:space="0" w:color="auto"/>
            </w:tcBorders>
            <w:shd w:val="clear" w:color="auto" w:fill="auto"/>
            <w:vAlign w:val="center"/>
            <w:hideMark/>
          </w:tcPr>
          <w:p w14:paraId="4F6EDB47"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Q4</w:t>
            </w:r>
          </w:p>
        </w:tc>
        <w:tc>
          <w:tcPr>
            <w:tcW w:w="960" w:type="dxa"/>
            <w:tcBorders>
              <w:top w:val="nil"/>
              <w:left w:val="nil"/>
              <w:bottom w:val="single" w:sz="4" w:space="0" w:color="auto"/>
              <w:right w:val="single" w:sz="4" w:space="0" w:color="auto"/>
            </w:tcBorders>
            <w:shd w:val="clear" w:color="auto" w:fill="auto"/>
            <w:vAlign w:val="center"/>
            <w:hideMark/>
          </w:tcPr>
          <w:p w14:paraId="6ADF0F41"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Q5</w:t>
            </w:r>
          </w:p>
        </w:tc>
        <w:tc>
          <w:tcPr>
            <w:tcW w:w="960" w:type="dxa"/>
            <w:tcBorders>
              <w:top w:val="nil"/>
              <w:left w:val="nil"/>
              <w:bottom w:val="single" w:sz="4" w:space="0" w:color="auto"/>
              <w:right w:val="single" w:sz="4" w:space="0" w:color="auto"/>
            </w:tcBorders>
            <w:shd w:val="clear" w:color="auto" w:fill="auto"/>
            <w:vAlign w:val="center"/>
            <w:hideMark/>
          </w:tcPr>
          <w:p w14:paraId="0A591000"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Q6</w:t>
            </w:r>
          </w:p>
        </w:tc>
        <w:tc>
          <w:tcPr>
            <w:tcW w:w="960" w:type="dxa"/>
            <w:tcBorders>
              <w:top w:val="nil"/>
              <w:left w:val="nil"/>
              <w:bottom w:val="single" w:sz="4" w:space="0" w:color="auto"/>
              <w:right w:val="single" w:sz="4" w:space="0" w:color="auto"/>
            </w:tcBorders>
            <w:shd w:val="clear" w:color="auto" w:fill="auto"/>
            <w:vAlign w:val="center"/>
            <w:hideMark/>
          </w:tcPr>
          <w:p w14:paraId="15C78C52"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Q7</w:t>
            </w:r>
          </w:p>
        </w:tc>
        <w:tc>
          <w:tcPr>
            <w:tcW w:w="960" w:type="dxa"/>
            <w:tcBorders>
              <w:top w:val="nil"/>
              <w:left w:val="nil"/>
              <w:bottom w:val="single" w:sz="4" w:space="0" w:color="auto"/>
              <w:right w:val="single" w:sz="4" w:space="0" w:color="auto"/>
            </w:tcBorders>
            <w:shd w:val="clear" w:color="auto" w:fill="auto"/>
            <w:vAlign w:val="center"/>
            <w:hideMark/>
          </w:tcPr>
          <w:p w14:paraId="235EE1BC"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Q8</w:t>
            </w:r>
          </w:p>
        </w:tc>
      </w:tr>
      <w:tr w:rsidR="001273FB" w:rsidRPr="001273FB" w14:paraId="5FD12B07" w14:textId="77777777" w:rsidTr="00B92335">
        <w:trPr>
          <w:trHeight w:val="290"/>
        </w:trPr>
        <w:tc>
          <w:tcPr>
            <w:tcW w:w="6115" w:type="dxa"/>
            <w:tcBorders>
              <w:top w:val="nil"/>
              <w:left w:val="single" w:sz="4" w:space="0" w:color="auto"/>
              <w:bottom w:val="single" w:sz="4" w:space="0" w:color="auto"/>
              <w:right w:val="single" w:sz="4" w:space="0" w:color="auto"/>
            </w:tcBorders>
            <w:shd w:val="clear" w:color="auto" w:fill="auto"/>
            <w:vAlign w:val="center"/>
            <w:hideMark/>
          </w:tcPr>
          <w:p w14:paraId="3C8514E9" w14:textId="77777777" w:rsidR="001273FB" w:rsidRPr="001273FB" w:rsidRDefault="001273FB" w:rsidP="001273FB">
            <w:pPr>
              <w:widowControl/>
              <w:spacing w:after="0" w:line="240" w:lineRule="auto"/>
              <w:rPr>
                <w:rFonts w:ascii="Calibri Light" w:eastAsia="Times New Roman" w:hAnsi="Calibri Light" w:cs="Calibri Light"/>
                <w:b/>
                <w:bCs/>
                <w:color w:val="000000"/>
                <w:sz w:val="18"/>
                <w:szCs w:val="18"/>
              </w:rPr>
            </w:pPr>
            <w:r w:rsidRPr="001273FB">
              <w:rPr>
                <w:rFonts w:ascii="Calibri Light" w:eastAsia="Times New Roman" w:hAnsi="Calibri Light" w:cs="Calibri Light"/>
                <w:b/>
                <w:bCs/>
                <w:color w:val="000000"/>
                <w:sz w:val="18"/>
                <w:szCs w:val="18"/>
              </w:rPr>
              <w:t>Mobilization</w:t>
            </w:r>
          </w:p>
        </w:tc>
        <w:tc>
          <w:tcPr>
            <w:tcW w:w="960" w:type="dxa"/>
            <w:tcBorders>
              <w:top w:val="nil"/>
              <w:left w:val="nil"/>
              <w:bottom w:val="single" w:sz="4" w:space="0" w:color="auto"/>
              <w:right w:val="single" w:sz="4" w:space="0" w:color="auto"/>
            </w:tcBorders>
            <w:shd w:val="clear" w:color="000000" w:fill="B4C6E7"/>
            <w:vAlign w:val="center"/>
            <w:hideMark/>
          </w:tcPr>
          <w:p w14:paraId="588000D7"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41AD1BE9"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9149163"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51A5158"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DAF504C"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39A83758"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05600C9B"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50D03D6C"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r>
      <w:tr w:rsidR="001273FB" w:rsidRPr="001273FB" w14:paraId="60BC45DD" w14:textId="77777777" w:rsidTr="00B92335">
        <w:trPr>
          <w:trHeight w:val="290"/>
        </w:trPr>
        <w:tc>
          <w:tcPr>
            <w:tcW w:w="6115" w:type="dxa"/>
            <w:tcBorders>
              <w:top w:val="nil"/>
              <w:left w:val="single" w:sz="4" w:space="0" w:color="auto"/>
              <w:bottom w:val="single" w:sz="4" w:space="0" w:color="auto"/>
              <w:right w:val="single" w:sz="4" w:space="0" w:color="auto"/>
            </w:tcBorders>
            <w:shd w:val="clear" w:color="auto" w:fill="auto"/>
            <w:vAlign w:val="center"/>
            <w:hideMark/>
          </w:tcPr>
          <w:p w14:paraId="766CA0BA" w14:textId="77777777" w:rsidR="001273FB" w:rsidRPr="001273FB" w:rsidRDefault="001273FB" w:rsidP="001273FB">
            <w:pPr>
              <w:widowControl/>
              <w:spacing w:after="0" w:line="240" w:lineRule="auto"/>
              <w:rPr>
                <w:rFonts w:ascii="Calibri Light" w:eastAsia="Times New Roman" w:hAnsi="Calibri Light" w:cs="Calibri Light"/>
                <w:b/>
                <w:bCs/>
                <w:color w:val="000000"/>
                <w:sz w:val="18"/>
                <w:szCs w:val="18"/>
              </w:rPr>
            </w:pPr>
            <w:r w:rsidRPr="001273FB">
              <w:rPr>
                <w:rFonts w:ascii="Calibri Light" w:eastAsia="Times New Roman" w:hAnsi="Calibri Light" w:cs="Calibri Light"/>
                <w:b/>
                <w:bCs/>
                <w:color w:val="000000"/>
                <w:sz w:val="18"/>
                <w:szCs w:val="18"/>
              </w:rPr>
              <w:t>Project Evaluation and Audit</w:t>
            </w:r>
          </w:p>
        </w:tc>
        <w:tc>
          <w:tcPr>
            <w:tcW w:w="960" w:type="dxa"/>
            <w:tcBorders>
              <w:top w:val="nil"/>
              <w:left w:val="nil"/>
              <w:bottom w:val="single" w:sz="4" w:space="0" w:color="auto"/>
              <w:right w:val="single" w:sz="4" w:space="0" w:color="auto"/>
            </w:tcBorders>
            <w:shd w:val="clear" w:color="auto" w:fill="auto"/>
            <w:vAlign w:val="center"/>
            <w:hideMark/>
          </w:tcPr>
          <w:p w14:paraId="405F0312"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8059AFD"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A17A065"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67711D47"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797D1DC8"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4FEC7E90"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000000" w:fill="B4C6E7"/>
            <w:vAlign w:val="center"/>
            <w:hideMark/>
          </w:tcPr>
          <w:p w14:paraId="3EC02C5C"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000000" w:fill="B4C6E7"/>
            <w:vAlign w:val="center"/>
            <w:hideMark/>
          </w:tcPr>
          <w:p w14:paraId="6D729B4A"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r>
      <w:tr w:rsidR="001273FB" w:rsidRPr="001273FB" w14:paraId="1248DD83" w14:textId="77777777" w:rsidTr="00B92335">
        <w:trPr>
          <w:trHeight w:val="290"/>
        </w:trPr>
        <w:tc>
          <w:tcPr>
            <w:tcW w:w="6115" w:type="dxa"/>
            <w:tcBorders>
              <w:top w:val="nil"/>
              <w:left w:val="single" w:sz="4" w:space="0" w:color="auto"/>
              <w:bottom w:val="single" w:sz="4" w:space="0" w:color="auto"/>
              <w:right w:val="single" w:sz="4" w:space="0" w:color="auto"/>
            </w:tcBorders>
            <w:shd w:val="clear" w:color="auto" w:fill="auto"/>
            <w:vAlign w:val="center"/>
            <w:hideMark/>
          </w:tcPr>
          <w:p w14:paraId="31D1235A" w14:textId="77777777" w:rsidR="001273FB" w:rsidRPr="001273FB" w:rsidRDefault="001273FB" w:rsidP="001273FB">
            <w:pPr>
              <w:widowControl/>
              <w:spacing w:after="0" w:line="240" w:lineRule="auto"/>
              <w:rPr>
                <w:rFonts w:ascii="Calibri Light" w:eastAsia="Times New Roman" w:hAnsi="Calibri Light" w:cs="Calibri Light"/>
                <w:b/>
                <w:bCs/>
                <w:color w:val="000000"/>
                <w:sz w:val="18"/>
                <w:szCs w:val="18"/>
              </w:rPr>
            </w:pPr>
            <w:r w:rsidRPr="001273FB">
              <w:rPr>
                <w:rFonts w:ascii="Calibri Light" w:eastAsia="Times New Roman" w:hAnsi="Calibri Light" w:cs="Calibri Light"/>
                <w:b/>
                <w:bCs/>
                <w:color w:val="000000"/>
                <w:sz w:val="18"/>
                <w:szCs w:val="18"/>
              </w:rPr>
              <w:t>Project Closure and Final Reporting</w:t>
            </w:r>
          </w:p>
        </w:tc>
        <w:tc>
          <w:tcPr>
            <w:tcW w:w="960" w:type="dxa"/>
            <w:tcBorders>
              <w:top w:val="nil"/>
              <w:left w:val="nil"/>
              <w:bottom w:val="single" w:sz="4" w:space="0" w:color="auto"/>
              <w:right w:val="single" w:sz="4" w:space="0" w:color="auto"/>
            </w:tcBorders>
            <w:shd w:val="clear" w:color="auto" w:fill="auto"/>
            <w:vAlign w:val="center"/>
            <w:hideMark/>
          </w:tcPr>
          <w:p w14:paraId="3F45F508"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79D61CBA"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6191032"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A8F151F"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4E2A20A0"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41327636"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47EDD886"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000000" w:fill="B4C6E7"/>
            <w:vAlign w:val="center"/>
            <w:hideMark/>
          </w:tcPr>
          <w:p w14:paraId="0A985D88"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r>
      <w:tr w:rsidR="001273FB" w:rsidRPr="001273FB" w14:paraId="0F532C82" w14:textId="77777777" w:rsidTr="00B92335">
        <w:trPr>
          <w:trHeight w:val="290"/>
        </w:trPr>
        <w:tc>
          <w:tcPr>
            <w:tcW w:w="6115" w:type="dxa"/>
            <w:tcBorders>
              <w:top w:val="nil"/>
              <w:left w:val="single" w:sz="4" w:space="0" w:color="auto"/>
              <w:bottom w:val="single" w:sz="4" w:space="0" w:color="auto"/>
              <w:right w:val="single" w:sz="4" w:space="0" w:color="auto"/>
            </w:tcBorders>
            <w:shd w:val="clear" w:color="auto" w:fill="auto"/>
            <w:vAlign w:val="center"/>
            <w:hideMark/>
          </w:tcPr>
          <w:p w14:paraId="1066996C" w14:textId="77777777" w:rsidR="001273FB" w:rsidRPr="001273FB" w:rsidRDefault="001273FB" w:rsidP="001273FB">
            <w:pPr>
              <w:widowControl/>
              <w:spacing w:after="0" w:line="240" w:lineRule="auto"/>
              <w:rPr>
                <w:rFonts w:ascii="Calibri Light" w:eastAsia="Times New Roman" w:hAnsi="Calibri Light" w:cs="Calibri Light"/>
                <w:b/>
                <w:bCs/>
                <w:color w:val="000000"/>
                <w:sz w:val="18"/>
                <w:szCs w:val="18"/>
              </w:rPr>
            </w:pPr>
            <w:r w:rsidRPr="001273FB">
              <w:rPr>
                <w:rFonts w:ascii="Calibri Light" w:eastAsia="Times New Roman" w:hAnsi="Calibri Light" w:cs="Calibri Light"/>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4B188BDE"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07BA9001"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B332D5D"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56008B4"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03A928C"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0214BE55"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70D68291"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705BDDA6" w14:textId="77777777" w:rsidR="001273FB" w:rsidRPr="001273FB" w:rsidRDefault="001273FB" w:rsidP="001273FB">
            <w:pPr>
              <w:widowControl/>
              <w:spacing w:after="0" w:line="240" w:lineRule="auto"/>
              <w:jc w:val="center"/>
              <w:rPr>
                <w:rFonts w:ascii="Calibri" w:eastAsia="Times New Roman" w:hAnsi="Calibri" w:cs="Calibri"/>
                <w:b/>
                <w:bCs/>
                <w:color w:val="000000"/>
                <w:sz w:val="18"/>
                <w:szCs w:val="18"/>
              </w:rPr>
            </w:pPr>
            <w:r w:rsidRPr="001273FB">
              <w:rPr>
                <w:rFonts w:ascii="Calibri" w:eastAsia="Times New Roman" w:hAnsi="Calibri" w:cs="Calibri"/>
                <w:b/>
                <w:bCs/>
                <w:color w:val="000000"/>
                <w:sz w:val="18"/>
                <w:szCs w:val="18"/>
              </w:rPr>
              <w:t> </w:t>
            </w:r>
          </w:p>
        </w:tc>
      </w:tr>
      <w:tr w:rsidR="001273FB" w:rsidRPr="001273FB" w14:paraId="32584883" w14:textId="77777777" w:rsidTr="00B92335">
        <w:trPr>
          <w:trHeight w:val="290"/>
        </w:trPr>
        <w:tc>
          <w:tcPr>
            <w:tcW w:w="6115" w:type="dxa"/>
            <w:tcBorders>
              <w:top w:val="nil"/>
              <w:left w:val="single" w:sz="4" w:space="0" w:color="auto"/>
              <w:bottom w:val="single" w:sz="4" w:space="0" w:color="auto"/>
              <w:right w:val="single" w:sz="4" w:space="0" w:color="auto"/>
            </w:tcBorders>
            <w:shd w:val="clear" w:color="auto" w:fill="auto"/>
            <w:vAlign w:val="center"/>
            <w:hideMark/>
          </w:tcPr>
          <w:p w14:paraId="04DF2CCE" w14:textId="77777777" w:rsidR="001273FB" w:rsidRPr="001273FB" w:rsidRDefault="001273FB" w:rsidP="001273FB">
            <w:pPr>
              <w:widowControl/>
              <w:spacing w:after="0" w:line="240" w:lineRule="auto"/>
              <w:rPr>
                <w:rFonts w:ascii="Calibri Light" w:eastAsia="Times New Roman" w:hAnsi="Calibri Light" w:cs="Calibri Light"/>
                <w:b/>
                <w:bCs/>
                <w:color w:val="000000"/>
                <w:sz w:val="18"/>
                <w:szCs w:val="18"/>
              </w:rPr>
            </w:pPr>
            <w:r w:rsidRPr="001273FB">
              <w:rPr>
                <w:rFonts w:ascii="Calibri Light" w:eastAsia="Times New Roman" w:hAnsi="Calibri Light" w:cs="Calibri Light"/>
                <w:b/>
                <w:bCs/>
                <w:color w:val="000000"/>
                <w:sz w:val="18"/>
                <w:szCs w:val="18"/>
              </w:rPr>
              <w:t>OUTPUT 1: Construction of three fire stations in Lezha, Fier and Pogradec</w:t>
            </w:r>
          </w:p>
        </w:tc>
        <w:tc>
          <w:tcPr>
            <w:tcW w:w="960" w:type="dxa"/>
            <w:tcBorders>
              <w:top w:val="nil"/>
              <w:left w:val="nil"/>
              <w:bottom w:val="single" w:sz="4" w:space="0" w:color="auto"/>
              <w:right w:val="single" w:sz="4" w:space="0" w:color="auto"/>
            </w:tcBorders>
            <w:shd w:val="clear" w:color="auto" w:fill="auto"/>
            <w:noWrap/>
            <w:vAlign w:val="bottom"/>
            <w:hideMark/>
          </w:tcPr>
          <w:p w14:paraId="00C68972"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B938D24"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69A76CB"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ECC3173"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A91CB3D"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62EC16B"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ABF130A"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F4A5980"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r>
      <w:tr w:rsidR="001273FB" w:rsidRPr="001273FB" w14:paraId="39702DD0" w14:textId="77777777" w:rsidTr="00B92335">
        <w:trPr>
          <w:trHeight w:val="290"/>
        </w:trPr>
        <w:tc>
          <w:tcPr>
            <w:tcW w:w="6115" w:type="dxa"/>
            <w:tcBorders>
              <w:top w:val="nil"/>
              <w:left w:val="single" w:sz="4" w:space="0" w:color="auto"/>
              <w:bottom w:val="single" w:sz="4" w:space="0" w:color="auto"/>
              <w:right w:val="single" w:sz="4" w:space="0" w:color="auto"/>
            </w:tcBorders>
            <w:shd w:val="clear" w:color="auto" w:fill="auto"/>
            <w:vAlign w:val="center"/>
            <w:hideMark/>
          </w:tcPr>
          <w:p w14:paraId="7FE2883A" w14:textId="77777777" w:rsidR="001273FB" w:rsidRPr="001273FB" w:rsidRDefault="001273FB" w:rsidP="001273FB">
            <w:pPr>
              <w:widowControl/>
              <w:spacing w:after="0" w:line="240" w:lineRule="auto"/>
              <w:rPr>
                <w:rFonts w:ascii="Calibri Light" w:eastAsia="Times New Roman" w:hAnsi="Calibri Light" w:cs="Calibri Light"/>
                <w:b/>
                <w:bCs/>
                <w:color w:val="000000"/>
                <w:sz w:val="18"/>
                <w:szCs w:val="18"/>
              </w:rPr>
            </w:pPr>
            <w:r w:rsidRPr="001273FB">
              <w:rPr>
                <w:rFonts w:ascii="Calibri Light" w:eastAsia="Times New Roman" w:hAnsi="Calibri Light" w:cs="Calibri Light"/>
                <w:b/>
                <w:bCs/>
                <w:color w:val="000000"/>
                <w:sz w:val="18"/>
                <w:szCs w:val="18"/>
              </w:rPr>
              <w:t xml:space="preserve">Activity 1.1 – Technical design and finalization of BoQ </w:t>
            </w:r>
          </w:p>
        </w:tc>
        <w:tc>
          <w:tcPr>
            <w:tcW w:w="960" w:type="dxa"/>
            <w:tcBorders>
              <w:top w:val="nil"/>
              <w:left w:val="nil"/>
              <w:bottom w:val="single" w:sz="4" w:space="0" w:color="auto"/>
              <w:right w:val="single" w:sz="4" w:space="0" w:color="auto"/>
            </w:tcBorders>
            <w:shd w:val="clear" w:color="auto" w:fill="auto"/>
            <w:noWrap/>
            <w:vAlign w:val="bottom"/>
            <w:hideMark/>
          </w:tcPr>
          <w:p w14:paraId="30911394"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8A8EE01"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3BF8305"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5120473"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F417B02"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E18BD4A"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622973F"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8114426"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r>
      <w:tr w:rsidR="001273FB" w:rsidRPr="001273FB" w14:paraId="397BC55C" w14:textId="77777777" w:rsidTr="00B92335">
        <w:trPr>
          <w:trHeight w:val="290"/>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1F9A4D65" w14:textId="77777777" w:rsidR="001273FB" w:rsidRPr="001273FB" w:rsidRDefault="001273FB" w:rsidP="001273FB">
            <w:pPr>
              <w:widowControl/>
              <w:spacing w:after="0" w:line="240" w:lineRule="auto"/>
              <w:rPr>
                <w:rFonts w:ascii="Calibri Light" w:eastAsia="Times New Roman" w:hAnsi="Calibri Light" w:cs="Calibri Light"/>
                <w:color w:val="000000"/>
                <w:sz w:val="18"/>
                <w:szCs w:val="18"/>
              </w:rPr>
            </w:pPr>
            <w:r w:rsidRPr="001273FB">
              <w:rPr>
                <w:rFonts w:ascii="Calibri Light" w:eastAsia="Times New Roman" w:hAnsi="Calibri Light" w:cs="Calibri Light"/>
                <w:color w:val="000000"/>
                <w:sz w:val="18"/>
                <w:szCs w:val="18"/>
              </w:rPr>
              <w:t>Civil Design</w:t>
            </w:r>
          </w:p>
        </w:tc>
        <w:tc>
          <w:tcPr>
            <w:tcW w:w="960" w:type="dxa"/>
            <w:tcBorders>
              <w:top w:val="nil"/>
              <w:left w:val="nil"/>
              <w:bottom w:val="single" w:sz="4" w:space="0" w:color="auto"/>
              <w:right w:val="single" w:sz="4" w:space="0" w:color="auto"/>
            </w:tcBorders>
            <w:shd w:val="clear" w:color="auto" w:fill="auto"/>
            <w:noWrap/>
            <w:vAlign w:val="bottom"/>
            <w:hideMark/>
          </w:tcPr>
          <w:p w14:paraId="7D97E471"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4723D190"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42B6DBC"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11D98C4"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77A7E60"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14F2DA6"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5970E0C"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F02CCE8"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r>
      <w:tr w:rsidR="001273FB" w:rsidRPr="001273FB" w14:paraId="058C357A" w14:textId="77777777" w:rsidTr="00B92335">
        <w:trPr>
          <w:trHeight w:val="290"/>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5C4F3589" w14:textId="77777777" w:rsidR="001273FB" w:rsidRPr="001273FB" w:rsidRDefault="001273FB" w:rsidP="001273FB">
            <w:pPr>
              <w:widowControl/>
              <w:spacing w:after="0" w:line="240" w:lineRule="auto"/>
              <w:rPr>
                <w:rFonts w:ascii="Calibri Light" w:eastAsia="Times New Roman" w:hAnsi="Calibri Light" w:cs="Calibri Light"/>
                <w:color w:val="000000"/>
                <w:sz w:val="18"/>
                <w:szCs w:val="18"/>
              </w:rPr>
            </w:pPr>
            <w:r w:rsidRPr="001273FB">
              <w:rPr>
                <w:rFonts w:ascii="Calibri Light" w:eastAsia="Times New Roman" w:hAnsi="Calibri Light" w:cs="Calibri Light"/>
                <w:color w:val="000000"/>
                <w:sz w:val="18"/>
                <w:szCs w:val="18"/>
              </w:rPr>
              <w:t>Tendering</w:t>
            </w:r>
          </w:p>
        </w:tc>
        <w:tc>
          <w:tcPr>
            <w:tcW w:w="960" w:type="dxa"/>
            <w:tcBorders>
              <w:top w:val="nil"/>
              <w:left w:val="nil"/>
              <w:bottom w:val="single" w:sz="4" w:space="0" w:color="auto"/>
              <w:right w:val="single" w:sz="4" w:space="0" w:color="auto"/>
            </w:tcBorders>
            <w:shd w:val="clear" w:color="auto" w:fill="auto"/>
            <w:noWrap/>
            <w:vAlign w:val="bottom"/>
            <w:hideMark/>
          </w:tcPr>
          <w:p w14:paraId="65C59DD0"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6944149E"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73D7EC5A"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D933BAC"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464FC71"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135556A"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61A9F98"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6696D20"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r>
      <w:tr w:rsidR="001273FB" w:rsidRPr="001273FB" w14:paraId="502E92FC" w14:textId="77777777" w:rsidTr="00B92335">
        <w:trPr>
          <w:trHeight w:val="290"/>
        </w:trPr>
        <w:tc>
          <w:tcPr>
            <w:tcW w:w="6115" w:type="dxa"/>
            <w:tcBorders>
              <w:top w:val="nil"/>
              <w:left w:val="single" w:sz="4" w:space="0" w:color="auto"/>
              <w:bottom w:val="single" w:sz="4" w:space="0" w:color="auto"/>
              <w:right w:val="single" w:sz="4" w:space="0" w:color="auto"/>
            </w:tcBorders>
            <w:shd w:val="clear" w:color="auto" w:fill="auto"/>
            <w:vAlign w:val="center"/>
            <w:hideMark/>
          </w:tcPr>
          <w:p w14:paraId="6EEC3C6B" w14:textId="77777777" w:rsidR="001273FB" w:rsidRPr="001273FB" w:rsidRDefault="001273FB" w:rsidP="001273FB">
            <w:pPr>
              <w:widowControl/>
              <w:spacing w:after="0" w:line="240" w:lineRule="auto"/>
              <w:rPr>
                <w:rFonts w:ascii="Calibri Light" w:eastAsia="Times New Roman" w:hAnsi="Calibri Light" w:cs="Calibri Light"/>
                <w:b/>
                <w:bCs/>
                <w:color w:val="000000"/>
                <w:sz w:val="18"/>
                <w:szCs w:val="18"/>
              </w:rPr>
            </w:pPr>
            <w:r w:rsidRPr="001273FB">
              <w:rPr>
                <w:rFonts w:ascii="Calibri Light" w:eastAsia="Times New Roman" w:hAnsi="Calibri Light" w:cs="Calibri Light"/>
                <w:b/>
                <w:bCs/>
                <w:color w:val="000000"/>
                <w:sz w:val="18"/>
                <w:szCs w:val="18"/>
              </w:rPr>
              <w:t>Activity 1.2 – Construction of selected fire station facilities</w:t>
            </w:r>
          </w:p>
        </w:tc>
        <w:tc>
          <w:tcPr>
            <w:tcW w:w="960" w:type="dxa"/>
            <w:tcBorders>
              <w:top w:val="nil"/>
              <w:left w:val="nil"/>
              <w:bottom w:val="single" w:sz="4" w:space="0" w:color="auto"/>
              <w:right w:val="single" w:sz="4" w:space="0" w:color="auto"/>
            </w:tcBorders>
            <w:shd w:val="clear" w:color="auto" w:fill="auto"/>
            <w:noWrap/>
            <w:vAlign w:val="bottom"/>
            <w:hideMark/>
          </w:tcPr>
          <w:p w14:paraId="77D6D06D"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706D3AC"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BF31A85"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84D1A2A"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0F1796D"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ACC1EF8"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3CCD7CD"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47FA6CC"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r>
      <w:tr w:rsidR="001273FB" w:rsidRPr="001273FB" w14:paraId="27D86C41" w14:textId="77777777" w:rsidTr="00B92335">
        <w:trPr>
          <w:trHeight w:val="290"/>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25C9B433" w14:textId="77777777" w:rsidR="001273FB" w:rsidRPr="001273FB" w:rsidRDefault="001273FB" w:rsidP="001273FB">
            <w:pPr>
              <w:widowControl/>
              <w:spacing w:after="0" w:line="240" w:lineRule="auto"/>
              <w:rPr>
                <w:rFonts w:ascii="Calibri Light" w:eastAsia="Times New Roman" w:hAnsi="Calibri Light" w:cs="Calibri Light"/>
                <w:color w:val="000000"/>
                <w:sz w:val="18"/>
                <w:szCs w:val="18"/>
              </w:rPr>
            </w:pPr>
            <w:r w:rsidRPr="001273FB">
              <w:rPr>
                <w:rFonts w:ascii="Calibri Light" w:eastAsia="Times New Roman" w:hAnsi="Calibri Light" w:cs="Calibri Light"/>
                <w:color w:val="000000"/>
                <w:sz w:val="18"/>
                <w:szCs w:val="18"/>
              </w:rPr>
              <w:t>Construction fire station building in Lezha</w:t>
            </w:r>
          </w:p>
        </w:tc>
        <w:tc>
          <w:tcPr>
            <w:tcW w:w="960" w:type="dxa"/>
            <w:tcBorders>
              <w:top w:val="nil"/>
              <w:left w:val="nil"/>
              <w:bottom w:val="single" w:sz="4" w:space="0" w:color="auto"/>
              <w:right w:val="single" w:sz="4" w:space="0" w:color="auto"/>
            </w:tcBorders>
            <w:shd w:val="clear" w:color="auto" w:fill="auto"/>
            <w:noWrap/>
            <w:vAlign w:val="bottom"/>
            <w:hideMark/>
          </w:tcPr>
          <w:p w14:paraId="4612DC86"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CA2CBE8"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6C756B34"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6F9EA79E"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349150CF"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5D5EB24"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AAAAB08"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0701B69"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r>
      <w:tr w:rsidR="001273FB" w:rsidRPr="001273FB" w14:paraId="5A707E38" w14:textId="77777777" w:rsidTr="00B92335">
        <w:trPr>
          <w:trHeight w:val="290"/>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34BDBCAD" w14:textId="77777777" w:rsidR="001273FB" w:rsidRPr="001273FB" w:rsidRDefault="001273FB" w:rsidP="001273FB">
            <w:pPr>
              <w:widowControl/>
              <w:spacing w:after="0" w:line="240" w:lineRule="auto"/>
              <w:rPr>
                <w:rFonts w:ascii="Calibri Light" w:eastAsia="Times New Roman" w:hAnsi="Calibri Light" w:cs="Calibri Light"/>
                <w:color w:val="000000"/>
                <w:sz w:val="18"/>
                <w:szCs w:val="18"/>
              </w:rPr>
            </w:pPr>
            <w:r w:rsidRPr="001273FB">
              <w:rPr>
                <w:rFonts w:ascii="Calibri Light" w:eastAsia="Times New Roman" w:hAnsi="Calibri Light" w:cs="Calibri Light"/>
                <w:color w:val="000000"/>
                <w:sz w:val="18"/>
                <w:szCs w:val="18"/>
              </w:rPr>
              <w:t>Construction fire station building in Fier</w:t>
            </w:r>
          </w:p>
        </w:tc>
        <w:tc>
          <w:tcPr>
            <w:tcW w:w="960" w:type="dxa"/>
            <w:tcBorders>
              <w:top w:val="nil"/>
              <w:left w:val="nil"/>
              <w:bottom w:val="single" w:sz="4" w:space="0" w:color="auto"/>
              <w:right w:val="single" w:sz="4" w:space="0" w:color="auto"/>
            </w:tcBorders>
            <w:shd w:val="clear" w:color="auto" w:fill="auto"/>
            <w:noWrap/>
            <w:vAlign w:val="bottom"/>
            <w:hideMark/>
          </w:tcPr>
          <w:p w14:paraId="6DFC0220"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7EA7830"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7911BF4C"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38E4BC2C"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3A13BDAD"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2605996"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5598AC2"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72D2851"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r>
      <w:tr w:rsidR="001273FB" w:rsidRPr="001273FB" w14:paraId="1E20E119" w14:textId="77777777" w:rsidTr="00B92335">
        <w:trPr>
          <w:trHeight w:val="290"/>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28A71F89" w14:textId="77777777" w:rsidR="001273FB" w:rsidRPr="001273FB" w:rsidRDefault="001273FB" w:rsidP="001273FB">
            <w:pPr>
              <w:widowControl/>
              <w:spacing w:after="0" w:line="240" w:lineRule="auto"/>
              <w:rPr>
                <w:rFonts w:ascii="Calibri Light" w:eastAsia="Times New Roman" w:hAnsi="Calibri Light" w:cs="Calibri Light"/>
                <w:color w:val="000000"/>
                <w:sz w:val="18"/>
                <w:szCs w:val="18"/>
              </w:rPr>
            </w:pPr>
            <w:r w:rsidRPr="001273FB">
              <w:rPr>
                <w:rFonts w:ascii="Calibri Light" w:eastAsia="Times New Roman" w:hAnsi="Calibri Light" w:cs="Calibri Light"/>
                <w:color w:val="000000"/>
                <w:sz w:val="18"/>
                <w:szCs w:val="18"/>
              </w:rPr>
              <w:t>Construction fire station building in Pogradec</w:t>
            </w:r>
          </w:p>
        </w:tc>
        <w:tc>
          <w:tcPr>
            <w:tcW w:w="960" w:type="dxa"/>
            <w:tcBorders>
              <w:top w:val="nil"/>
              <w:left w:val="nil"/>
              <w:bottom w:val="single" w:sz="4" w:space="0" w:color="auto"/>
              <w:right w:val="single" w:sz="4" w:space="0" w:color="auto"/>
            </w:tcBorders>
            <w:shd w:val="clear" w:color="auto" w:fill="auto"/>
            <w:noWrap/>
            <w:vAlign w:val="bottom"/>
            <w:hideMark/>
          </w:tcPr>
          <w:p w14:paraId="2E71818B"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38382DE"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7406286"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7C10B3C0"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27CCBD5E"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74899949"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DCA7310"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AAD1C3B"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r>
      <w:tr w:rsidR="001273FB" w:rsidRPr="001273FB" w14:paraId="24F239DD" w14:textId="77777777" w:rsidTr="00B92335">
        <w:trPr>
          <w:trHeight w:val="290"/>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6E683181" w14:textId="77777777" w:rsidR="001273FB" w:rsidRPr="001273FB" w:rsidRDefault="001273FB" w:rsidP="001273FB">
            <w:pPr>
              <w:widowControl/>
              <w:spacing w:after="0" w:line="240" w:lineRule="auto"/>
              <w:rPr>
                <w:rFonts w:ascii="Calibri Light" w:eastAsia="Times New Roman" w:hAnsi="Calibri Light" w:cs="Calibri Light"/>
                <w:color w:val="000000"/>
                <w:sz w:val="18"/>
                <w:szCs w:val="18"/>
              </w:rPr>
            </w:pPr>
            <w:r w:rsidRPr="001273FB">
              <w:rPr>
                <w:rFonts w:ascii="Calibri Light" w:eastAsia="Times New Roman" w:hAnsi="Calibri Light" w:cs="Calibri Light"/>
                <w:color w:val="000000"/>
                <w:sz w:val="18"/>
                <w:szCs w:val="18"/>
              </w:rPr>
              <w:t>Works Supervision</w:t>
            </w:r>
          </w:p>
        </w:tc>
        <w:tc>
          <w:tcPr>
            <w:tcW w:w="960" w:type="dxa"/>
            <w:tcBorders>
              <w:top w:val="nil"/>
              <w:left w:val="nil"/>
              <w:bottom w:val="single" w:sz="4" w:space="0" w:color="auto"/>
              <w:right w:val="single" w:sz="4" w:space="0" w:color="auto"/>
            </w:tcBorders>
            <w:shd w:val="clear" w:color="auto" w:fill="auto"/>
            <w:noWrap/>
            <w:vAlign w:val="bottom"/>
            <w:hideMark/>
          </w:tcPr>
          <w:p w14:paraId="2E400F43"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6A96384E"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1FFB06AB"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7C3B8B09"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1351CBF6"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440A613A"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D40C523"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8D7AC1B"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r>
      <w:tr w:rsidR="001273FB" w:rsidRPr="001273FB" w14:paraId="7034EF44" w14:textId="77777777" w:rsidTr="00B92335">
        <w:trPr>
          <w:trHeight w:val="290"/>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7BA293A5" w14:textId="77777777" w:rsidR="001273FB" w:rsidRPr="001273FB" w:rsidRDefault="001273FB" w:rsidP="001273FB">
            <w:pPr>
              <w:widowControl/>
              <w:spacing w:after="0" w:line="240" w:lineRule="auto"/>
              <w:rPr>
                <w:rFonts w:ascii="Calibri Light" w:eastAsia="Times New Roman" w:hAnsi="Calibri Light" w:cs="Calibri Light"/>
                <w:color w:val="000000"/>
                <w:sz w:val="18"/>
                <w:szCs w:val="18"/>
              </w:rPr>
            </w:pPr>
            <w:r w:rsidRPr="001273FB">
              <w:rPr>
                <w:rFonts w:ascii="Calibri Light" w:eastAsia="Times New Roman" w:hAnsi="Calibri Light" w:cs="Calibri Light"/>
                <w:color w:val="000000"/>
                <w:sz w:val="18"/>
                <w:szCs w:val="18"/>
              </w:rPr>
              <w:t>Testing and Commission</w:t>
            </w:r>
          </w:p>
        </w:tc>
        <w:tc>
          <w:tcPr>
            <w:tcW w:w="960" w:type="dxa"/>
            <w:tcBorders>
              <w:top w:val="nil"/>
              <w:left w:val="nil"/>
              <w:bottom w:val="single" w:sz="4" w:space="0" w:color="auto"/>
              <w:right w:val="single" w:sz="4" w:space="0" w:color="auto"/>
            </w:tcBorders>
            <w:shd w:val="clear" w:color="auto" w:fill="auto"/>
            <w:noWrap/>
            <w:vAlign w:val="bottom"/>
            <w:hideMark/>
          </w:tcPr>
          <w:p w14:paraId="27072245"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7BA7852"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7A6D807"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6BA5025"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4A17FD8"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72B26A97"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41B01D10"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C57D28B"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r>
      <w:tr w:rsidR="001273FB" w:rsidRPr="001273FB" w14:paraId="283E9C2B" w14:textId="77777777" w:rsidTr="00B92335">
        <w:trPr>
          <w:trHeight w:val="290"/>
        </w:trPr>
        <w:tc>
          <w:tcPr>
            <w:tcW w:w="6115" w:type="dxa"/>
            <w:tcBorders>
              <w:top w:val="nil"/>
              <w:left w:val="single" w:sz="4" w:space="0" w:color="auto"/>
              <w:bottom w:val="single" w:sz="4" w:space="0" w:color="auto"/>
              <w:right w:val="single" w:sz="4" w:space="0" w:color="auto"/>
            </w:tcBorders>
            <w:shd w:val="clear" w:color="auto" w:fill="auto"/>
            <w:noWrap/>
            <w:vAlign w:val="bottom"/>
            <w:hideMark/>
          </w:tcPr>
          <w:p w14:paraId="39CBFC90"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1A4F9B3"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10C3C9E"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D7E4527"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02FB526"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1452D54"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5E89DAC"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7F5A520"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5CCAE11"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r>
      <w:tr w:rsidR="001273FB" w:rsidRPr="001273FB" w14:paraId="0F5946CD" w14:textId="77777777" w:rsidTr="00B92335">
        <w:trPr>
          <w:trHeight w:val="290"/>
        </w:trPr>
        <w:tc>
          <w:tcPr>
            <w:tcW w:w="6115" w:type="dxa"/>
            <w:tcBorders>
              <w:top w:val="nil"/>
              <w:left w:val="single" w:sz="4" w:space="0" w:color="auto"/>
              <w:bottom w:val="single" w:sz="4" w:space="0" w:color="auto"/>
              <w:right w:val="single" w:sz="4" w:space="0" w:color="auto"/>
            </w:tcBorders>
            <w:shd w:val="clear" w:color="auto" w:fill="auto"/>
            <w:vAlign w:val="center"/>
            <w:hideMark/>
          </w:tcPr>
          <w:p w14:paraId="04F9D6DF" w14:textId="77777777" w:rsidR="001273FB" w:rsidRPr="001273FB" w:rsidRDefault="001273FB" w:rsidP="001273FB">
            <w:pPr>
              <w:widowControl/>
              <w:spacing w:after="0" w:line="240" w:lineRule="auto"/>
              <w:rPr>
                <w:rFonts w:ascii="Calibri Light" w:eastAsia="Times New Roman" w:hAnsi="Calibri Light" w:cs="Calibri Light"/>
                <w:b/>
                <w:bCs/>
                <w:color w:val="000000"/>
                <w:sz w:val="18"/>
                <w:szCs w:val="18"/>
              </w:rPr>
            </w:pPr>
            <w:r w:rsidRPr="001273FB">
              <w:rPr>
                <w:rFonts w:ascii="Calibri Light" w:eastAsia="Times New Roman" w:hAnsi="Calibri Light" w:cs="Calibri Light"/>
                <w:b/>
                <w:bCs/>
                <w:color w:val="000000"/>
                <w:sz w:val="18"/>
                <w:szCs w:val="18"/>
              </w:rPr>
              <w:t>OUTPUT 2: Provision of firefighting equipment to municipal firefighting stations</w:t>
            </w:r>
          </w:p>
        </w:tc>
        <w:tc>
          <w:tcPr>
            <w:tcW w:w="960" w:type="dxa"/>
            <w:tcBorders>
              <w:top w:val="nil"/>
              <w:left w:val="nil"/>
              <w:bottom w:val="single" w:sz="4" w:space="0" w:color="auto"/>
              <w:right w:val="single" w:sz="4" w:space="0" w:color="auto"/>
            </w:tcBorders>
            <w:shd w:val="clear" w:color="auto" w:fill="auto"/>
            <w:noWrap/>
            <w:vAlign w:val="bottom"/>
            <w:hideMark/>
          </w:tcPr>
          <w:p w14:paraId="7FB4D3CB"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72E0815"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BF8F8DB"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96F9A43"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97DD8BB"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BF02FFC"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86DBD47"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5030164"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r>
      <w:tr w:rsidR="001273FB" w:rsidRPr="001273FB" w14:paraId="34BBFC8F" w14:textId="77777777" w:rsidTr="00B92335">
        <w:trPr>
          <w:trHeight w:val="290"/>
        </w:trPr>
        <w:tc>
          <w:tcPr>
            <w:tcW w:w="6115" w:type="dxa"/>
            <w:tcBorders>
              <w:top w:val="nil"/>
              <w:left w:val="single" w:sz="4" w:space="0" w:color="auto"/>
              <w:bottom w:val="single" w:sz="4" w:space="0" w:color="auto"/>
              <w:right w:val="single" w:sz="4" w:space="0" w:color="auto"/>
            </w:tcBorders>
            <w:shd w:val="clear" w:color="auto" w:fill="auto"/>
            <w:vAlign w:val="center"/>
            <w:hideMark/>
          </w:tcPr>
          <w:p w14:paraId="6EFDE87B" w14:textId="77777777" w:rsidR="001273FB" w:rsidRPr="001273FB" w:rsidRDefault="001273FB" w:rsidP="001273FB">
            <w:pPr>
              <w:widowControl/>
              <w:spacing w:after="0" w:line="240" w:lineRule="auto"/>
              <w:rPr>
                <w:rFonts w:ascii="Calibri Light" w:eastAsia="Times New Roman" w:hAnsi="Calibri Light" w:cs="Calibri Light"/>
                <w:b/>
                <w:bCs/>
                <w:color w:val="000000"/>
                <w:sz w:val="18"/>
                <w:szCs w:val="18"/>
              </w:rPr>
            </w:pPr>
            <w:r w:rsidRPr="001273FB">
              <w:rPr>
                <w:rFonts w:ascii="Calibri Light" w:eastAsia="Times New Roman" w:hAnsi="Calibri Light" w:cs="Calibri Light"/>
                <w:b/>
                <w:bCs/>
                <w:color w:val="000000"/>
                <w:sz w:val="18"/>
                <w:szCs w:val="18"/>
              </w:rPr>
              <w:t>Activity 2.1 – Procurement of firefighting equipment</w:t>
            </w:r>
          </w:p>
        </w:tc>
        <w:tc>
          <w:tcPr>
            <w:tcW w:w="960" w:type="dxa"/>
            <w:tcBorders>
              <w:top w:val="nil"/>
              <w:left w:val="nil"/>
              <w:bottom w:val="single" w:sz="4" w:space="0" w:color="auto"/>
              <w:right w:val="single" w:sz="4" w:space="0" w:color="auto"/>
            </w:tcBorders>
            <w:shd w:val="clear" w:color="auto" w:fill="auto"/>
            <w:noWrap/>
            <w:vAlign w:val="bottom"/>
            <w:hideMark/>
          </w:tcPr>
          <w:p w14:paraId="1DCCB7DD"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1B65274"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A861CAE"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60738AB"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E15E2D2"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8AB5EF0"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166166D"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4770308"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r>
      <w:tr w:rsidR="001273FB" w:rsidRPr="001273FB" w14:paraId="43AFE343" w14:textId="77777777" w:rsidTr="00B92335">
        <w:trPr>
          <w:trHeight w:val="290"/>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2AD4CBB3" w14:textId="77777777" w:rsidR="001273FB" w:rsidRPr="001273FB" w:rsidRDefault="001273FB" w:rsidP="001273FB">
            <w:pPr>
              <w:widowControl/>
              <w:spacing w:after="0" w:line="240" w:lineRule="auto"/>
              <w:rPr>
                <w:rFonts w:ascii="Calibri Light" w:eastAsia="Times New Roman" w:hAnsi="Calibri Light" w:cs="Calibri Light"/>
                <w:color w:val="000000"/>
                <w:sz w:val="18"/>
                <w:szCs w:val="18"/>
              </w:rPr>
            </w:pPr>
            <w:r w:rsidRPr="001273FB">
              <w:rPr>
                <w:rFonts w:ascii="Calibri Light" w:eastAsia="Times New Roman" w:hAnsi="Calibri Light" w:cs="Calibri Light"/>
                <w:color w:val="000000"/>
                <w:sz w:val="18"/>
                <w:szCs w:val="18"/>
              </w:rPr>
              <w:t>Container with rescue equipment</w:t>
            </w:r>
          </w:p>
        </w:tc>
        <w:tc>
          <w:tcPr>
            <w:tcW w:w="960" w:type="dxa"/>
            <w:tcBorders>
              <w:top w:val="nil"/>
              <w:left w:val="nil"/>
              <w:bottom w:val="single" w:sz="4" w:space="0" w:color="auto"/>
              <w:right w:val="single" w:sz="4" w:space="0" w:color="auto"/>
            </w:tcBorders>
            <w:shd w:val="clear" w:color="auto" w:fill="auto"/>
            <w:noWrap/>
            <w:vAlign w:val="bottom"/>
            <w:hideMark/>
          </w:tcPr>
          <w:p w14:paraId="40974C06"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74C4C4A"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151758A6"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3BB0A0C3"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214251F"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9E0C64A"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F23EF49"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09F8B4D"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r>
      <w:tr w:rsidR="001273FB" w:rsidRPr="001273FB" w14:paraId="5AC6D82F" w14:textId="77777777" w:rsidTr="00B92335">
        <w:trPr>
          <w:trHeight w:val="290"/>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4DAE5675" w14:textId="77777777" w:rsidR="001273FB" w:rsidRPr="001273FB" w:rsidRDefault="001273FB" w:rsidP="001273FB">
            <w:pPr>
              <w:widowControl/>
              <w:spacing w:after="0" w:line="240" w:lineRule="auto"/>
              <w:rPr>
                <w:rFonts w:ascii="Calibri Light" w:eastAsia="Times New Roman" w:hAnsi="Calibri Light" w:cs="Calibri Light"/>
                <w:color w:val="000000"/>
                <w:sz w:val="18"/>
                <w:szCs w:val="18"/>
              </w:rPr>
            </w:pPr>
            <w:r w:rsidRPr="001273FB">
              <w:rPr>
                <w:rFonts w:ascii="Calibri Light" w:eastAsia="Times New Roman" w:hAnsi="Calibri Light" w:cs="Calibri Light"/>
                <w:color w:val="000000"/>
                <w:sz w:val="18"/>
                <w:szCs w:val="18"/>
              </w:rPr>
              <w:t>4x4 fire extinguishers trucks</w:t>
            </w:r>
          </w:p>
        </w:tc>
        <w:tc>
          <w:tcPr>
            <w:tcW w:w="960" w:type="dxa"/>
            <w:tcBorders>
              <w:top w:val="nil"/>
              <w:left w:val="nil"/>
              <w:bottom w:val="single" w:sz="4" w:space="0" w:color="auto"/>
              <w:right w:val="single" w:sz="4" w:space="0" w:color="auto"/>
            </w:tcBorders>
            <w:shd w:val="clear" w:color="auto" w:fill="auto"/>
            <w:noWrap/>
            <w:vAlign w:val="bottom"/>
            <w:hideMark/>
          </w:tcPr>
          <w:p w14:paraId="3437AD88"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7090AE1"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10F336BA"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5D874101"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8D5AF7D"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8BA0602"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3854C07"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BC25F18"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r>
      <w:tr w:rsidR="001273FB" w:rsidRPr="001273FB" w14:paraId="729F54F3" w14:textId="77777777" w:rsidTr="00B92335">
        <w:trPr>
          <w:trHeight w:val="290"/>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19607352" w14:textId="77777777" w:rsidR="001273FB" w:rsidRPr="001273FB" w:rsidRDefault="001273FB" w:rsidP="001273FB">
            <w:pPr>
              <w:widowControl/>
              <w:spacing w:after="0" w:line="240" w:lineRule="auto"/>
              <w:rPr>
                <w:rFonts w:ascii="Calibri Light" w:eastAsia="Times New Roman" w:hAnsi="Calibri Light" w:cs="Calibri Light"/>
                <w:color w:val="000000"/>
                <w:sz w:val="18"/>
                <w:szCs w:val="18"/>
              </w:rPr>
            </w:pPr>
            <w:r w:rsidRPr="001273FB">
              <w:rPr>
                <w:rFonts w:ascii="Calibri Light" w:eastAsia="Times New Roman" w:hAnsi="Calibri Light" w:cs="Calibri Light"/>
                <w:color w:val="000000"/>
                <w:sz w:val="18"/>
                <w:szCs w:val="18"/>
              </w:rPr>
              <w:t>Firefighter PPEs</w:t>
            </w:r>
          </w:p>
        </w:tc>
        <w:tc>
          <w:tcPr>
            <w:tcW w:w="960" w:type="dxa"/>
            <w:tcBorders>
              <w:top w:val="nil"/>
              <w:left w:val="nil"/>
              <w:bottom w:val="single" w:sz="4" w:space="0" w:color="auto"/>
              <w:right w:val="single" w:sz="4" w:space="0" w:color="auto"/>
            </w:tcBorders>
            <w:shd w:val="clear" w:color="auto" w:fill="auto"/>
            <w:noWrap/>
            <w:vAlign w:val="bottom"/>
            <w:hideMark/>
          </w:tcPr>
          <w:p w14:paraId="2434C803"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7E9EFE9"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4A588CD"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5D7DDB11"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4049F6AA"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088A947"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5D2FA9C"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9E50937"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r>
      <w:tr w:rsidR="001273FB" w:rsidRPr="001273FB" w14:paraId="641BF6FE" w14:textId="77777777" w:rsidTr="00B92335">
        <w:trPr>
          <w:trHeight w:val="290"/>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658AE38A" w14:textId="77777777" w:rsidR="001273FB" w:rsidRPr="001273FB" w:rsidRDefault="001273FB" w:rsidP="001273FB">
            <w:pPr>
              <w:widowControl/>
              <w:spacing w:after="0" w:line="240" w:lineRule="auto"/>
              <w:rPr>
                <w:rFonts w:ascii="Calibri Light" w:eastAsia="Times New Roman" w:hAnsi="Calibri Light" w:cs="Calibri Light"/>
                <w:color w:val="000000"/>
                <w:sz w:val="18"/>
                <w:szCs w:val="18"/>
              </w:rPr>
            </w:pPr>
            <w:r w:rsidRPr="001273FB">
              <w:rPr>
                <w:rFonts w:ascii="Calibri Light" w:eastAsia="Times New Roman" w:hAnsi="Calibri Light" w:cs="Calibri Light"/>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1C480950"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29A1649"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C55A84A"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D25FA72"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505BFE7"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89FEE9C"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A91D3E1"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77A264C"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r>
      <w:tr w:rsidR="001273FB" w:rsidRPr="001273FB" w14:paraId="4862251C" w14:textId="77777777" w:rsidTr="00B92335">
        <w:trPr>
          <w:trHeight w:val="290"/>
        </w:trPr>
        <w:tc>
          <w:tcPr>
            <w:tcW w:w="6115" w:type="dxa"/>
            <w:tcBorders>
              <w:top w:val="nil"/>
              <w:left w:val="single" w:sz="4" w:space="0" w:color="auto"/>
              <w:bottom w:val="single" w:sz="4" w:space="0" w:color="auto"/>
              <w:right w:val="single" w:sz="4" w:space="0" w:color="auto"/>
            </w:tcBorders>
            <w:shd w:val="clear" w:color="auto" w:fill="auto"/>
            <w:vAlign w:val="center"/>
            <w:hideMark/>
          </w:tcPr>
          <w:p w14:paraId="1FDF4FC2" w14:textId="77777777" w:rsidR="001273FB" w:rsidRPr="001273FB" w:rsidRDefault="001273FB" w:rsidP="001273FB">
            <w:pPr>
              <w:widowControl/>
              <w:spacing w:after="0" w:line="240" w:lineRule="auto"/>
              <w:rPr>
                <w:rFonts w:ascii="Calibri Light" w:eastAsia="Times New Roman" w:hAnsi="Calibri Light" w:cs="Calibri Light"/>
                <w:b/>
                <w:bCs/>
                <w:color w:val="000000"/>
                <w:sz w:val="18"/>
                <w:szCs w:val="18"/>
              </w:rPr>
            </w:pPr>
            <w:r w:rsidRPr="001273FB">
              <w:rPr>
                <w:rFonts w:ascii="Calibri Light" w:eastAsia="Times New Roman" w:hAnsi="Calibri Light" w:cs="Calibri Light"/>
                <w:b/>
                <w:bCs/>
                <w:color w:val="000000"/>
                <w:sz w:val="18"/>
                <w:szCs w:val="18"/>
              </w:rPr>
              <w:t xml:space="preserve">OUTPUT 3: Enhance firefighting skills and capacities </w:t>
            </w:r>
          </w:p>
        </w:tc>
        <w:tc>
          <w:tcPr>
            <w:tcW w:w="960" w:type="dxa"/>
            <w:tcBorders>
              <w:top w:val="nil"/>
              <w:left w:val="nil"/>
              <w:bottom w:val="single" w:sz="4" w:space="0" w:color="auto"/>
              <w:right w:val="single" w:sz="4" w:space="0" w:color="auto"/>
            </w:tcBorders>
            <w:shd w:val="clear" w:color="auto" w:fill="auto"/>
            <w:noWrap/>
            <w:vAlign w:val="bottom"/>
            <w:hideMark/>
          </w:tcPr>
          <w:p w14:paraId="55038504"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312C57F"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22F40DA"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9D7A903"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17BC350"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4007D1F"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1CCFCC8"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00A5B6D"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r>
      <w:tr w:rsidR="001273FB" w:rsidRPr="001273FB" w14:paraId="79F75F9E" w14:textId="77777777" w:rsidTr="00B92335">
        <w:trPr>
          <w:trHeight w:val="290"/>
        </w:trPr>
        <w:tc>
          <w:tcPr>
            <w:tcW w:w="6115" w:type="dxa"/>
            <w:tcBorders>
              <w:top w:val="nil"/>
              <w:left w:val="single" w:sz="4" w:space="0" w:color="auto"/>
              <w:bottom w:val="single" w:sz="4" w:space="0" w:color="auto"/>
              <w:right w:val="single" w:sz="4" w:space="0" w:color="auto"/>
            </w:tcBorders>
            <w:shd w:val="clear" w:color="auto" w:fill="auto"/>
            <w:vAlign w:val="center"/>
            <w:hideMark/>
          </w:tcPr>
          <w:p w14:paraId="78368C12" w14:textId="77777777" w:rsidR="001273FB" w:rsidRPr="001273FB" w:rsidRDefault="001273FB" w:rsidP="001273FB">
            <w:pPr>
              <w:widowControl/>
              <w:spacing w:after="0" w:line="240" w:lineRule="auto"/>
              <w:rPr>
                <w:rFonts w:ascii="Calibri Light" w:eastAsia="Times New Roman" w:hAnsi="Calibri Light" w:cs="Calibri Light"/>
                <w:b/>
                <w:bCs/>
                <w:color w:val="000000"/>
                <w:sz w:val="18"/>
                <w:szCs w:val="18"/>
              </w:rPr>
            </w:pPr>
            <w:r w:rsidRPr="001273FB">
              <w:rPr>
                <w:rFonts w:ascii="Calibri Light" w:eastAsia="Times New Roman" w:hAnsi="Calibri Light" w:cs="Calibri Light"/>
                <w:b/>
                <w:bCs/>
                <w:color w:val="000000"/>
                <w:sz w:val="18"/>
                <w:szCs w:val="18"/>
              </w:rPr>
              <w:t xml:space="preserve">Activity 3.1 - Training on response and search and rescue </w:t>
            </w:r>
          </w:p>
        </w:tc>
        <w:tc>
          <w:tcPr>
            <w:tcW w:w="960" w:type="dxa"/>
            <w:tcBorders>
              <w:top w:val="nil"/>
              <w:left w:val="nil"/>
              <w:bottom w:val="single" w:sz="4" w:space="0" w:color="auto"/>
              <w:right w:val="single" w:sz="4" w:space="0" w:color="auto"/>
            </w:tcBorders>
            <w:shd w:val="clear" w:color="auto" w:fill="auto"/>
            <w:noWrap/>
            <w:vAlign w:val="bottom"/>
            <w:hideMark/>
          </w:tcPr>
          <w:p w14:paraId="5FA873C4"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C6E0F53"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54EDD4A"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D8C1635"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23CBD2E"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F3263F4"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B31641A"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0DA18D4"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r>
      <w:tr w:rsidR="001273FB" w:rsidRPr="001273FB" w14:paraId="28F132F6" w14:textId="77777777" w:rsidTr="00B92335">
        <w:trPr>
          <w:trHeight w:val="290"/>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221C321A" w14:textId="77777777" w:rsidR="001273FB" w:rsidRPr="001273FB" w:rsidRDefault="001273FB" w:rsidP="001273FB">
            <w:pPr>
              <w:widowControl/>
              <w:spacing w:after="0" w:line="240" w:lineRule="auto"/>
              <w:rPr>
                <w:rFonts w:ascii="Calibri Light" w:eastAsia="Times New Roman" w:hAnsi="Calibri Light" w:cs="Calibri Light"/>
                <w:color w:val="000000"/>
                <w:sz w:val="18"/>
                <w:szCs w:val="18"/>
              </w:rPr>
            </w:pPr>
            <w:r w:rsidRPr="001273FB">
              <w:rPr>
                <w:rFonts w:ascii="Calibri Light" w:eastAsia="Times New Roman" w:hAnsi="Calibri Light" w:cs="Calibri Light"/>
                <w:color w:val="000000"/>
                <w:sz w:val="18"/>
                <w:szCs w:val="18"/>
              </w:rPr>
              <w:t>Development of training curricula</w:t>
            </w:r>
          </w:p>
        </w:tc>
        <w:tc>
          <w:tcPr>
            <w:tcW w:w="960" w:type="dxa"/>
            <w:tcBorders>
              <w:top w:val="nil"/>
              <w:left w:val="nil"/>
              <w:bottom w:val="single" w:sz="4" w:space="0" w:color="auto"/>
              <w:right w:val="single" w:sz="4" w:space="0" w:color="auto"/>
            </w:tcBorders>
            <w:shd w:val="clear" w:color="auto" w:fill="auto"/>
            <w:noWrap/>
            <w:vAlign w:val="bottom"/>
            <w:hideMark/>
          </w:tcPr>
          <w:p w14:paraId="2EBAD31B"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50418D79"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DDD2C8D"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9031602"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6701D12"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6182D48"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88DF2CF"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8A8A5E5"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r>
      <w:tr w:rsidR="001273FB" w:rsidRPr="001273FB" w14:paraId="05AA08FB" w14:textId="77777777" w:rsidTr="00B92335">
        <w:trPr>
          <w:trHeight w:val="290"/>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483CC901" w14:textId="77777777" w:rsidR="001273FB" w:rsidRPr="001273FB" w:rsidRDefault="001273FB" w:rsidP="001273FB">
            <w:pPr>
              <w:widowControl/>
              <w:spacing w:after="0" w:line="240" w:lineRule="auto"/>
              <w:rPr>
                <w:rFonts w:ascii="Calibri Light" w:eastAsia="Times New Roman" w:hAnsi="Calibri Light" w:cs="Calibri Light"/>
                <w:color w:val="000000"/>
                <w:sz w:val="18"/>
                <w:szCs w:val="18"/>
              </w:rPr>
            </w:pPr>
            <w:r w:rsidRPr="001273FB">
              <w:rPr>
                <w:rFonts w:ascii="Calibri Light" w:eastAsia="Times New Roman" w:hAnsi="Calibri Light" w:cs="Calibri Light"/>
                <w:color w:val="000000"/>
                <w:sz w:val="18"/>
                <w:szCs w:val="18"/>
              </w:rPr>
              <w:t>Training delivery</w:t>
            </w:r>
          </w:p>
        </w:tc>
        <w:tc>
          <w:tcPr>
            <w:tcW w:w="960" w:type="dxa"/>
            <w:tcBorders>
              <w:top w:val="nil"/>
              <w:left w:val="nil"/>
              <w:bottom w:val="single" w:sz="4" w:space="0" w:color="auto"/>
              <w:right w:val="single" w:sz="4" w:space="0" w:color="auto"/>
            </w:tcBorders>
            <w:shd w:val="clear" w:color="auto" w:fill="auto"/>
            <w:noWrap/>
            <w:vAlign w:val="bottom"/>
            <w:hideMark/>
          </w:tcPr>
          <w:p w14:paraId="5EF809B2"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C98E5CD"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40B4D824"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74D4C1DB"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211DD42A"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10610E6D"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767323CA"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A31056D" w14:textId="77777777" w:rsidR="001273FB" w:rsidRPr="001273FB" w:rsidRDefault="001273FB" w:rsidP="001273FB">
            <w:pPr>
              <w:widowControl/>
              <w:spacing w:after="0" w:line="240" w:lineRule="auto"/>
              <w:rPr>
                <w:rFonts w:ascii="Calibri" w:eastAsia="Times New Roman" w:hAnsi="Calibri" w:cs="Calibri"/>
                <w:color w:val="000000"/>
              </w:rPr>
            </w:pPr>
            <w:r w:rsidRPr="001273FB">
              <w:rPr>
                <w:rFonts w:ascii="Calibri" w:eastAsia="Times New Roman" w:hAnsi="Calibri" w:cs="Calibri"/>
                <w:color w:val="000000"/>
              </w:rPr>
              <w:t> </w:t>
            </w:r>
          </w:p>
        </w:tc>
      </w:tr>
    </w:tbl>
    <w:p w14:paraId="6959073E" w14:textId="2B9B32B9" w:rsidR="003249D8" w:rsidRDefault="00BB3A8A" w:rsidP="00693450">
      <w:pPr>
        <w:widowControl/>
        <w:spacing w:after="160" w:line="259" w:lineRule="auto"/>
        <w:rPr>
          <w:b/>
          <w:color w:val="0070C0"/>
        </w:rPr>
      </w:pPr>
      <w:r>
        <w:rPr>
          <w:b/>
          <w:color w:val="0070C0"/>
        </w:rPr>
        <w:t>IV.</w:t>
      </w:r>
      <w:r w:rsidR="00555002">
        <w:rPr>
          <w:b/>
          <w:color w:val="0070C0"/>
        </w:rPr>
        <w:t>2</w:t>
      </w:r>
      <w:r>
        <w:rPr>
          <w:b/>
          <w:color w:val="0070C0"/>
        </w:rPr>
        <w:t xml:space="preserve"> </w:t>
      </w:r>
      <w:r w:rsidR="004566A6">
        <w:rPr>
          <w:b/>
          <w:color w:val="0070C0"/>
        </w:rPr>
        <w:t>–</w:t>
      </w:r>
      <w:r>
        <w:rPr>
          <w:b/>
          <w:color w:val="0070C0"/>
        </w:rPr>
        <w:t xml:space="preserve"> </w:t>
      </w:r>
      <w:r w:rsidR="003249D8" w:rsidRPr="002973BC">
        <w:rPr>
          <w:b/>
          <w:color w:val="0070C0"/>
        </w:rPr>
        <w:t>BUDGET</w:t>
      </w:r>
    </w:p>
    <w:p w14:paraId="0F8C55C9" w14:textId="4110C96A" w:rsidR="004566A6" w:rsidRDefault="004566A6" w:rsidP="002973BC">
      <w:pPr>
        <w:spacing w:after="0" w:line="240" w:lineRule="auto"/>
        <w:ind w:left="360"/>
        <w:outlineLvl w:val="1"/>
        <w:rPr>
          <w:b/>
          <w:color w:val="0070C0"/>
        </w:rPr>
      </w:pPr>
    </w:p>
    <w:tbl>
      <w:tblPr>
        <w:tblW w:w="13855" w:type="dxa"/>
        <w:tblInd w:w="-275" w:type="dxa"/>
        <w:tblLook w:val="04A0" w:firstRow="1" w:lastRow="0" w:firstColumn="1" w:lastColumn="0" w:noHBand="0" w:noVBand="1"/>
      </w:tblPr>
      <w:tblGrid>
        <w:gridCol w:w="4495"/>
        <w:gridCol w:w="439"/>
        <w:gridCol w:w="439"/>
        <w:gridCol w:w="439"/>
        <w:gridCol w:w="440"/>
        <w:gridCol w:w="440"/>
        <w:gridCol w:w="440"/>
        <w:gridCol w:w="440"/>
        <w:gridCol w:w="440"/>
        <w:gridCol w:w="2148"/>
        <w:gridCol w:w="840"/>
        <w:gridCol w:w="870"/>
        <w:gridCol w:w="960"/>
        <w:gridCol w:w="1025"/>
      </w:tblGrid>
      <w:tr w:rsidR="00804BBE" w:rsidRPr="00804BBE" w14:paraId="0EE6C036" w14:textId="77777777" w:rsidTr="00804BBE">
        <w:trPr>
          <w:trHeight w:val="290"/>
          <w:tblHead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A7DFE"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bookmarkStart w:id="47" w:name="RANGE!A2:N46"/>
            <w:r w:rsidRPr="00804BBE">
              <w:rPr>
                <w:rFonts w:ascii="Calibri Light" w:eastAsia="Times New Roman" w:hAnsi="Calibri Light" w:cs="Calibri Light"/>
                <w:b/>
                <w:bCs/>
                <w:color w:val="000000"/>
                <w:sz w:val="18"/>
                <w:szCs w:val="18"/>
              </w:rPr>
              <w:t>Expected Output &amp; Activities</w:t>
            </w:r>
            <w:bookmarkEnd w:id="47"/>
          </w:p>
        </w:tc>
        <w:tc>
          <w:tcPr>
            <w:tcW w:w="3517" w:type="dxa"/>
            <w:gridSpan w:val="8"/>
            <w:tcBorders>
              <w:top w:val="single" w:sz="4" w:space="0" w:color="auto"/>
              <w:left w:val="nil"/>
              <w:bottom w:val="single" w:sz="4" w:space="0" w:color="auto"/>
              <w:right w:val="single" w:sz="4" w:space="0" w:color="000000"/>
            </w:tcBorders>
            <w:shd w:val="clear" w:color="auto" w:fill="auto"/>
            <w:vAlign w:val="center"/>
            <w:hideMark/>
          </w:tcPr>
          <w:p w14:paraId="4E004044" w14:textId="77777777" w:rsidR="00804BBE" w:rsidRPr="00804BBE" w:rsidRDefault="00804BBE" w:rsidP="00804BBE">
            <w:pPr>
              <w:widowControl/>
              <w:spacing w:after="0" w:line="240" w:lineRule="auto"/>
              <w:jc w:val="center"/>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Timeframe (quarters)</w:t>
            </w:r>
          </w:p>
        </w:tc>
        <w:tc>
          <w:tcPr>
            <w:tcW w:w="5843" w:type="dxa"/>
            <w:gridSpan w:val="5"/>
            <w:tcBorders>
              <w:top w:val="single" w:sz="4" w:space="0" w:color="auto"/>
              <w:left w:val="nil"/>
              <w:bottom w:val="single" w:sz="4" w:space="0" w:color="auto"/>
              <w:right w:val="single" w:sz="4" w:space="0" w:color="auto"/>
            </w:tcBorders>
            <w:shd w:val="clear" w:color="auto" w:fill="auto"/>
            <w:vAlign w:val="center"/>
            <w:hideMark/>
          </w:tcPr>
          <w:p w14:paraId="7AAE61B1" w14:textId="77777777" w:rsidR="00804BBE" w:rsidRPr="00804BBE" w:rsidRDefault="00804BBE" w:rsidP="00804BBE">
            <w:pPr>
              <w:widowControl/>
              <w:spacing w:after="0" w:line="240" w:lineRule="auto"/>
              <w:jc w:val="center"/>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Planned Budget</w:t>
            </w:r>
          </w:p>
        </w:tc>
      </w:tr>
      <w:tr w:rsidR="00804BBE" w:rsidRPr="00804BBE" w14:paraId="0F41FC04" w14:textId="77777777" w:rsidTr="00804BBE">
        <w:trPr>
          <w:trHeight w:val="290"/>
          <w:tblHeader/>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4568834D"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5581F6D7" w14:textId="77777777" w:rsidR="00804BBE" w:rsidRPr="00804BBE" w:rsidRDefault="00804BBE" w:rsidP="00804BBE">
            <w:pPr>
              <w:widowControl/>
              <w:spacing w:after="0" w:line="240" w:lineRule="auto"/>
              <w:jc w:val="center"/>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1</w:t>
            </w:r>
          </w:p>
        </w:tc>
        <w:tc>
          <w:tcPr>
            <w:tcW w:w="439" w:type="dxa"/>
            <w:tcBorders>
              <w:top w:val="nil"/>
              <w:left w:val="nil"/>
              <w:bottom w:val="single" w:sz="4" w:space="0" w:color="auto"/>
              <w:right w:val="single" w:sz="4" w:space="0" w:color="auto"/>
            </w:tcBorders>
            <w:shd w:val="clear" w:color="auto" w:fill="auto"/>
            <w:vAlign w:val="center"/>
            <w:hideMark/>
          </w:tcPr>
          <w:p w14:paraId="75E77616" w14:textId="77777777" w:rsidR="00804BBE" w:rsidRPr="00804BBE" w:rsidRDefault="00804BBE" w:rsidP="00804BBE">
            <w:pPr>
              <w:widowControl/>
              <w:spacing w:after="0" w:line="240" w:lineRule="auto"/>
              <w:jc w:val="center"/>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2</w:t>
            </w:r>
          </w:p>
        </w:tc>
        <w:tc>
          <w:tcPr>
            <w:tcW w:w="439" w:type="dxa"/>
            <w:tcBorders>
              <w:top w:val="nil"/>
              <w:left w:val="nil"/>
              <w:bottom w:val="single" w:sz="4" w:space="0" w:color="auto"/>
              <w:right w:val="single" w:sz="4" w:space="0" w:color="auto"/>
            </w:tcBorders>
            <w:shd w:val="clear" w:color="auto" w:fill="auto"/>
            <w:vAlign w:val="center"/>
            <w:hideMark/>
          </w:tcPr>
          <w:p w14:paraId="4BAA1DFB" w14:textId="77777777" w:rsidR="00804BBE" w:rsidRPr="00804BBE" w:rsidRDefault="00804BBE" w:rsidP="00804BBE">
            <w:pPr>
              <w:widowControl/>
              <w:spacing w:after="0" w:line="240" w:lineRule="auto"/>
              <w:jc w:val="center"/>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3</w:t>
            </w:r>
          </w:p>
        </w:tc>
        <w:tc>
          <w:tcPr>
            <w:tcW w:w="440" w:type="dxa"/>
            <w:tcBorders>
              <w:top w:val="nil"/>
              <w:left w:val="nil"/>
              <w:bottom w:val="single" w:sz="4" w:space="0" w:color="auto"/>
              <w:right w:val="single" w:sz="4" w:space="0" w:color="auto"/>
            </w:tcBorders>
            <w:shd w:val="clear" w:color="auto" w:fill="auto"/>
            <w:vAlign w:val="center"/>
            <w:hideMark/>
          </w:tcPr>
          <w:p w14:paraId="584D06EA" w14:textId="77777777" w:rsidR="00804BBE" w:rsidRPr="00804BBE" w:rsidRDefault="00804BBE" w:rsidP="00804BBE">
            <w:pPr>
              <w:widowControl/>
              <w:spacing w:after="0" w:line="240" w:lineRule="auto"/>
              <w:jc w:val="center"/>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4</w:t>
            </w:r>
          </w:p>
        </w:tc>
        <w:tc>
          <w:tcPr>
            <w:tcW w:w="440" w:type="dxa"/>
            <w:tcBorders>
              <w:top w:val="nil"/>
              <w:left w:val="nil"/>
              <w:bottom w:val="single" w:sz="4" w:space="0" w:color="auto"/>
              <w:right w:val="single" w:sz="4" w:space="0" w:color="auto"/>
            </w:tcBorders>
            <w:shd w:val="clear" w:color="auto" w:fill="auto"/>
            <w:vAlign w:val="center"/>
            <w:hideMark/>
          </w:tcPr>
          <w:p w14:paraId="1E0F2BF5" w14:textId="77777777" w:rsidR="00804BBE" w:rsidRPr="00804BBE" w:rsidRDefault="00804BBE" w:rsidP="00804BBE">
            <w:pPr>
              <w:widowControl/>
              <w:spacing w:after="0" w:line="240" w:lineRule="auto"/>
              <w:jc w:val="center"/>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5</w:t>
            </w:r>
          </w:p>
        </w:tc>
        <w:tc>
          <w:tcPr>
            <w:tcW w:w="440" w:type="dxa"/>
            <w:tcBorders>
              <w:top w:val="nil"/>
              <w:left w:val="nil"/>
              <w:bottom w:val="single" w:sz="4" w:space="0" w:color="auto"/>
              <w:right w:val="single" w:sz="4" w:space="0" w:color="auto"/>
            </w:tcBorders>
            <w:shd w:val="clear" w:color="auto" w:fill="auto"/>
            <w:vAlign w:val="center"/>
            <w:hideMark/>
          </w:tcPr>
          <w:p w14:paraId="47160D87" w14:textId="77777777" w:rsidR="00804BBE" w:rsidRPr="00804BBE" w:rsidRDefault="00804BBE" w:rsidP="00804BBE">
            <w:pPr>
              <w:widowControl/>
              <w:spacing w:after="0" w:line="240" w:lineRule="auto"/>
              <w:jc w:val="center"/>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6</w:t>
            </w:r>
          </w:p>
        </w:tc>
        <w:tc>
          <w:tcPr>
            <w:tcW w:w="440" w:type="dxa"/>
            <w:tcBorders>
              <w:top w:val="nil"/>
              <w:left w:val="nil"/>
              <w:bottom w:val="single" w:sz="4" w:space="0" w:color="auto"/>
              <w:right w:val="single" w:sz="4" w:space="0" w:color="auto"/>
            </w:tcBorders>
            <w:shd w:val="clear" w:color="auto" w:fill="auto"/>
            <w:vAlign w:val="center"/>
            <w:hideMark/>
          </w:tcPr>
          <w:p w14:paraId="3411BE5F" w14:textId="77777777" w:rsidR="00804BBE" w:rsidRPr="00804BBE" w:rsidRDefault="00804BBE" w:rsidP="00804BBE">
            <w:pPr>
              <w:widowControl/>
              <w:spacing w:after="0" w:line="240" w:lineRule="auto"/>
              <w:jc w:val="center"/>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7</w:t>
            </w:r>
          </w:p>
        </w:tc>
        <w:tc>
          <w:tcPr>
            <w:tcW w:w="440" w:type="dxa"/>
            <w:tcBorders>
              <w:top w:val="nil"/>
              <w:left w:val="nil"/>
              <w:bottom w:val="single" w:sz="4" w:space="0" w:color="auto"/>
              <w:right w:val="single" w:sz="4" w:space="0" w:color="auto"/>
            </w:tcBorders>
            <w:shd w:val="clear" w:color="auto" w:fill="auto"/>
            <w:vAlign w:val="center"/>
            <w:hideMark/>
          </w:tcPr>
          <w:p w14:paraId="27C1238C" w14:textId="77777777" w:rsidR="00804BBE" w:rsidRPr="00804BBE" w:rsidRDefault="00804BBE" w:rsidP="00804BBE">
            <w:pPr>
              <w:widowControl/>
              <w:spacing w:after="0" w:line="240" w:lineRule="auto"/>
              <w:jc w:val="center"/>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8</w:t>
            </w:r>
          </w:p>
        </w:tc>
        <w:tc>
          <w:tcPr>
            <w:tcW w:w="2148" w:type="dxa"/>
            <w:tcBorders>
              <w:top w:val="nil"/>
              <w:left w:val="nil"/>
              <w:bottom w:val="single" w:sz="4" w:space="0" w:color="auto"/>
              <w:right w:val="single" w:sz="4" w:space="0" w:color="auto"/>
            </w:tcBorders>
            <w:shd w:val="clear" w:color="auto" w:fill="auto"/>
            <w:vAlign w:val="center"/>
            <w:hideMark/>
          </w:tcPr>
          <w:p w14:paraId="377D6DF4"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Description</w:t>
            </w:r>
          </w:p>
        </w:tc>
        <w:tc>
          <w:tcPr>
            <w:tcW w:w="840" w:type="dxa"/>
            <w:tcBorders>
              <w:top w:val="nil"/>
              <w:left w:val="nil"/>
              <w:bottom w:val="single" w:sz="4" w:space="0" w:color="auto"/>
              <w:right w:val="single" w:sz="4" w:space="0" w:color="auto"/>
            </w:tcBorders>
            <w:shd w:val="clear" w:color="auto" w:fill="auto"/>
            <w:vAlign w:val="center"/>
            <w:hideMark/>
          </w:tcPr>
          <w:p w14:paraId="61EFF70A"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Units</w:t>
            </w:r>
          </w:p>
        </w:tc>
        <w:tc>
          <w:tcPr>
            <w:tcW w:w="870" w:type="dxa"/>
            <w:tcBorders>
              <w:top w:val="nil"/>
              <w:left w:val="nil"/>
              <w:bottom w:val="single" w:sz="4" w:space="0" w:color="auto"/>
              <w:right w:val="single" w:sz="4" w:space="0" w:color="auto"/>
            </w:tcBorders>
            <w:shd w:val="clear" w:color="auto" w:fill="auto"/>
            <w:vAlign w:val="center"/>
            <w:hideMark/>
          </w:tcPr>
          <w:p w14:paraId="4DE52CD3" w14:textId="77777777" w:rsidR="00804BBE" w:rsidRPr="00804BBE" w:rsidRDefault="00804BBE" w:rsidP="00804BBE">
            <w:pPr>
              <w:widowControl/>
              <w:spacing w:after="0" w:line="240" w:lineRule="auto"/>
              <w:jc w:val="center"/>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Unit Number</w:t>
            </w:r>
          </w:p>
        </w:tc>
        <w:tc>
          <w:tcPr>
            <w:tcW w:w="960" w:type="dxa"/>
            <w:tcBorders>
              <w:top w:val="nil"/>
              <w:left w:val="nil"/>
              <w:bottom w:val="single" w:sz="4" w:space="0" w:color="auto"/>
              <w:right w:val="single" w:sz="4" w:space="0" w:color="auto"/>
            </w:tcBorders>
            <w:shd w:val="clear" w:color="auto" w:fill="auto"/>
            <w:vAlign w:val="center"/>
            <w:hideMark/>
          </w:tcPr>
          <w:p w14:paraId="6BF56D98"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Unit Cost</w:t>
            </w:r>
          </w:p>
        </w:tc>
        <w:tc>
          <w:tcPr>
            <w:tcW w:w="1025" w:type="dxa"/>
            <w:tcBorders>
              <w:top w:val="nil"/>
              <w:left w:val="nil"/>
              <w:bottom w:val="single" w:sz="4" w:space="0" w:color="auto"/>
              <w:right w:val="single" w:sz="4" w:space="0" w:color="auto"/>
            </w:tcBorders>
            <w:shd w:val="clear" w:color="auto" w:fill="auto"/>
            <w:vAlign w:val="center"/>
            <w:hideMark/>
          </w:tcPr>
          <w:p w14:paraId="417A6358" w14:textId="77777777" w:rsidR="00804BBE" w:rsidRPr="00804BBE" w:rsidRDefault="00804BBE" w:rsidP="00804BBE">
            <w:pPr>
              <w:widowControl/>
              <w:spacing w:after="0" w:line="240" w:lineRule="auto"/>
              <w:jc w:val="right"/>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Amount</w:t>
            </w:r>
            <w:r w:rsidRPr="00804BBE">
              <w:rPr>
                <w:rFonts w:ascii="Arial" w:eastAsia="Times New Roman" w:hAnsi="Arial" w:cs="Arial"/>
                <w:b/>
                <w:bCs/>
                <w:color w:val="000000"/>
                <w:sz w:val="16"/>
                <w:szCs w:val="16"/>
              </w:rPr>
              <w:t> </w:t>
            </w:r>
          </w:p>
        </w:tc>
      </w:tr>
      <w:tr w:rsidR="00804BBE" w:rsidRPr="00804BBE" w14:paraId="16056D00"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716DDF25"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OUTPUT 1: Construction of three fire stations</w:t>
            </w:r>
          </w:p>
        </w:tc>
        <w:tc>
          <w:tcPr>
            <w:tcW w:w="439" w:type="dxa"/>
            <w:tcBorders>
              <w:top w:val="nil"/>
              <w:left w:val="nil"/>
              <w:bottom w:val="single" w:sz="4" w:space="0" w:color="auto"/>
              <w:right w:val="single" w:sz="4" w:space="0" w:color="auto"/>
            </w:tcBorders>
            <w:shd w:val="clear" w:color="auto" w:fill="auto"/>
            <w:vAlign w:val="center"/>
            <w:hideMark/>
          </w:tcPr>
          <w:p w14:paraId="1F168967"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3EA1EABE"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64B748F2"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66766885"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679492C7"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49CFBBAD"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415FBE74"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111A437B"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379B8945"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64EDEFC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870" w:type="dxa"/>
            <w:tcBorders>
              <w:top w:val="nil"/>
              <w:left w:val="nil"/>
              <w:bottom w:val="single" w:sz="4" w:space="0" w:color="auto"/>
              <w:right w:val="single" w:sz="4" w:space="0" w:color="auto"/>
            </w:tcBorders>
            <w:shd w:val="clear" w:color="auto" w:fill="auto"/>
            <w:vAlign w:val="center"/>
            <w:hideMark/>
          </w:tcPr>
          <w:p w14:paraId="1713E190"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70C0FCFE"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1025" w:type="dxa"/>
            <w:tcBorders>
              <w:top w:val="nil"/>
              <w:left w:val="nil"/>
              <w:bottom w:val="single" w:sz="4" w:space="0" w:color="auto"/>
              <w:right w:val="single" w:sz="4" w:space="0" w:color="auto"/>
            </w:tcBorders>
            <w:shd w:val="clear" w:color="auto" w:fill="auto"/>
            <w:vAlign w:val="center"/>
            <w:hideMark/>
          </w:tcPr>
          <w:p w14:paraId="36B69881" w14:textId="77777777"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r>
      <w:tr w:rsidR="00804BBE" w:rsidRPr="00804BBE" w14:paraId="1B2F704F"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69334E32"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xml:space="preserve">Activity 1.1 – Technical design and finalization of BoQ </w:t>
            </w:r>
          </w:p>
        </w:tc>
        <w:tc>
          <w:tcPr>
            <w:tcW w:w="439" w:type="dxa"/>
            <w:tcBorders>
              <w:top w:val="nil"/>
              <w:left w:val="nil"/>
              <w:bottom w:val="single" w:sz="4" w:space="0" w:color="auto"/>
              <w:right w:val="single" w:sz="4" w:space="0" w:color="auto"/>
            </w:tcBorders>
            <w:shd w:val="clear" w:color="auto" w:fill="auto"/>
            <w:vAlign w:val="center"/>
            <w:hideMark/>
          </w:tcPr>
          <w:p w14:paraId="704BD304"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27EB2E26"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04563EA7"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7BAE2DC8"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641F5CCC"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2237E3CA"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552A8284"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5ADDDC64"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0C5CCB63"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5EF34D6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870" w:type="dxa"/>
            <w:tcBorders>
              <w:top w:val="nil"/>
              <w:left w:val="nil"/>
              <w:bottom w:val="single" w:sz="4" w:space="0" w:color="auto"/>
              <w:right w:val="single" w:sz="4" w:space="0" w:color="auto"/>
            </w:tcBorders>
            <w:shd w:val="clear" w:color="auto" w:fill="auto"/>
            <w:vAlign w:val="center"/>
            <w:hideMark/>
          </w:tcPr>
          <w:p w14:paraId="36ECA030"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ECA276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1025" w:type="dxa"/>
            <w:tcBorders>
              <w:top w:val="nil"/>
              <w:left w:val="nil"/>
              <w:bottom w:val="single" w:sz="4" w:space="0" w:color="auto"/>
              <w:right w:val="single" w:sz="4" w:space="0" w:color="auto"/>
            </w:tcBorders>
            <w:shd w:val="clear" w:color="auto" w:fill="auto"/>
            <w:vAlign w:val="center"/>
            <w:hideMark/>
          </w:tcPr>
          <w:p w14:paraId="1C559B31" w14:textId="77777777"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r>
      <w:tr w:rsidR="00804BBE" w:rsidRPr="00804BBE" w14:paraId="6D80AEA8"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05F4417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Civil Design</w:t>
            </w:r>
          </w:p>
        </w:tc>
        <w:tc>
          <w:tcPr>
            <w:tcW w:w="439" w:type="dxa"/>
            <w:tcBorders>
              <w:top w:val="nil"/>
              <w:left w:val="nil"/>
              <w:bottom w:val="single" w:sz="4" w:space="0" w:color="auto"/>
              <w:right w:val="single" w:sz="4" w:space="0" w:color="auto"/>
            </w:tcBorders>
            <w:shd w:val="clear" w:color="auto" w:fill="auto"/>
            <w:vAlign w:val="center"/>
            <w:hideMark/>
          </w:tcPr>
          <w:p w14:paraId="067F757B"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62CA9299"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1066EA27"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5731833A"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21843697"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682F159F"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715D5BA3"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2591651E"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55E0EEC3"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Contract</w:t>
            </w:r>
          </w:p>
        </w:tc>
        <w:tc>
          <w:tcPr>
            <w:tcW w:w="840" w:type="dxa"/>
            <w:tcBorders>
              <w:top w:val="nil"/>
              <w:left w:val="nil"/>
              <w:bottom w:val="single" w:sz="4" w:space="0" w:color="auto"/>
              <w:right w:val="single" w:sz="4" w:space="0" w:color="auto"/>
            </w:tcBorders>
            <w:shd w:val="clear" w:color="auto" w:fill="auto"/>
            <w:vAlign w:val="center"/>
            <w:hideMark/>
          </w:tcPr>
          <w:p w14:paraId="313497E4"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piece</w:t>
            </w:r>
          </w:p>
        </w:tc>
        <w:tc>
          <w:tcPr>
            <w:tcW w:w="870" w:type="dxa"/>
            <w:tcBorders>
              <w:top w:val="nil"/>
              <w:left w:val="nil"/>
              <w:bottom w:val="single" w:sz="4" w:space="0" w:color="auto"/>
              <w:right w:val="single" w:sz="4" w:space="0" w:color="auto"/>
            </w:tcBorders>
            <w:shd w:val="clear" w:color="auto" w:fill="auto"/>
            <w:vAlign w:val="center"/>
            <w:hideMark/>
          </w:tcPr>
          <w:p w14:paraId="49B3D2A1"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12A44B4C" w14:textId="4B3C783C"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xml:space="preserve"> 34,000 </w:t>
            </w:r>
          </w:p>
        </w:tc>
        <w:tc>
          <w:tcPr>
            <w:tcW w:w="1025" w:type="dxa"/>
            <w:tcBorders>
              <w:top w:val="nil"/>
              <w:left w:val="nil"/>
              <w:bottom w:val="single" w:sz="4" w:space="0" w:color="auto"/>
              <w:right w:val="single" w:sz="4" w:space="0" w:color="auto"/>
            </w:tcBorders>
            <w:shd w:val="clear" w:color="auto" w:fill="auto"/>
            <w:vAlign w:val="center"/>
            <w:hideMark/>
          </w:tcPr>
          <w:p w14:paraId="43E97029" w14:textId="7501C7B1"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34,000</w:t>
            </w:r>
          </w:p>
        </w:tc>
      </w:tr>
      <w:tr w:rsidR="00804BBE" w:rsidRPr="00804BBE" w14:paraId="1AE55EE3" w14:textId="77777777" w:rsidTr="00804BBE">
        <w:trPr>
          <w:trHeight w:val="48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7CB95418"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Activity 1.2 – Construction of selected fire station facilities</w:t>
            </w:r>
          </w:p>
        </w:tc>
        <w:tc>
          <w:tcPr>
            <w:tcW w:w="439" w:type="dxa"/>
            <w:tcBorders>
              <w:top w:val="nil"/>
              <w:left w:val="nil"/>
              <w:bottom w:val="single" w:sz="4" w:space="0" w:color="auto"/>
              <w:right w:val="single" w:sz="4" w:space="0" w:color="auto"/>
            </w:tcBorders>
            <w:shd w:val="clear" w:color="auto" w:fill="auto"/>
            <w:vAlign w:val="center"/>
            <w:hideMark/>
          </w:tcPr>
          <w:p w14:paraId="6CDC20AA"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53DE1504"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09D90CA7"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66C7201B"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0027A9EB"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0CAE4463"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14823D4C"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6376385B"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495CEF03"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0D4A101F"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870" w:type="dxa"/>
            <w:tcBorders>
              <w:top w:val="nil"/>
              <w:left w:val="nil"/>
              <w:bottom w:val="single" w:sz="4" w:space="0" w:color="auto"/>
              <w:right w:val="single" w:sz="4" w:space="0" w:color="auto"/>
            </w:tcBorders>
            <w:shd w:val="clear" w:color="auto" w:fill="auto"/>
            <w:vAlign w:val="center"/>
            <w:hideMark/>
          </w:tcPr>
          <w:p w14:paraId="6D593A6B"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3230DD0" w14:textId="77777777"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1025" w:type="dxa"/>
            <w:tcBorders>
              <w:top w:val="nil"/>
              <w:left w:val="nil"/>
              <w:bottom w:val="single" w:sz="4" w:space="0" w:color="auto"/>
              <w:right w:val="single" w:sz="4" w:space="0" w:color="auto"/>
            </w:tcBorders>
            <w:shd w:val="clear" w:color="auto" w:fill="auto"/>
            <w:vAlign w:val="center"/>
            <w:hideMark/>
          </w:tcPr>
          <w:p w14:paraId="42D5B09D" w14:textId="6056D001"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p>
        </w:tc>
      </w:tr>
      <w:tr w:rsidR="00804BBE" w:rsidRPr="00804BBE" w14:paraId="14BD2113"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6C75FADC"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Construction fire station building in Lezha</w:t>
            </w:r>
          </w:p>
        </w:tc>
        <w:tc>
          <w:tcPr>
            <w:tcW w:w="439" w:type="dxa"/>
            <w:tcBorders>
              <w:top w:val="nil"/>
              <w:left w:val="nil"/>
              <w:bottom w:val="single" w:sz="4" w:space="0" w:color="auto"/>
              <w:right w:val="single" w:sz="4" w:space="0" w:color="auto"/>
            </w:tcBorders>
            <w:shd w:val="clear" w:color="auto" w:fill="auto"/>
            <w:vAlign w:val="center"/>
            <w:hideMark/>
          </w:tcPr>
          <w:p w14:paraId="0525C64F"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153565E5"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3C92C793"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65FF33E2"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0A764B02"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77284066"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5E3B7D7E"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2B4A2F1B"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57FDDA9A"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Contract</w:t>
            </w:r>
          </w:p>
        </w:tc>
        <w:tc>
          <w:tcPr>
            <w:tcW w:w="840" w:type="dxa"/>
            <w:tcBorders>
              <w:top w:val="nil"/>
              <w:left w:val="nil"/>
              <w:bottom w:val="single" w:sz="4" w:space="0" w:color="auto"/>
              <w:right w:val="single" w:sz="4" w:space="0" w:color="auto"/>
            </w:tcBorders>
            <w:shd w:val="clear" w:color="auto" w:fill="auto"/>
            <w:vAlign w:val="center"/>
            <w:hideMark/>
          </w:tcPr>
          <w:p w14:paraId="40B81DD6"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piece</w:t>
            </w:r>
          </w:p>
        </w:tc>
        <w:tc>
          <w:tcPr>
            <w:tcW w:w="870" w:type="dxa"/>
            <w:tcBorders>
              <w:top w:val="nil"/>
              <w:left w:val="nil"/>
              <w:bottom w:val="single" w:sz="4" w:space="0" w:color="auto"/>
              <w:right w:val="single" w:sz="4" w:space="0" w:color="auto"/>
            </w:tcBorders>
            <w:shd w:val="clear" w:color="auto" w:fill="auto"/>
            <w:vAlign w:val="center"/>
            <w:hideMark/>
          </w:tcPr>
          <w:p w14:paraId="725D770D"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06AD2589" w14:textId="69DD6871"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xml:space="preserve"> 300,000 </w:t>
            </w:r>
          </w:p>
        </w:tc>
        <w:tc>
          <w:tcPr>
            <w:tcW w:w="1025" w:type="dxa"/>
            <w:tcBorders>
              <w:top w:val="nil"/>
              <w:left w:val="nil"/>
              <w:bottom w:val="single" w:sz="4" w:space="0" w:color="auto"/>
              <w:right w:val="single" w:sz="4" w:space="0" w:color="auto"/>
            </w:tcBorders>
            <w:shd w:val="clear" w:color="auto" w:fill="auto"/>
            <w:vAlign w:val="center"/>
            <w:hideMark/>
          </w:tcPr>
          <w:p w14:paraId="3B85BD54" w14:textId="0087A2A8"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300,000</w:t>
            </w:r>
          </w:p>
        </w:tc>
      </w:tr>
      <w:tr w:rsidR="00804BBE" w:rsidRPr="00804BBE" w14:paraId="5AB55B67"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36AA9C69"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Construction fire station building in Fier</w:t>
            </w:r>
          </w:p>
        </w:tc>
        <w:tc>
          <w:tcPr>
            <w:tcW w:w="439" w:type="dxa"/>
            <w:tcBorders>
              <w:top w:val="nil"/>
              <w:left w:val="nil"/>
              <w:bottom w:val="single" w:sz="4" w:space="0" w:color="auto"/>
              <w:right w:val="single" w:sz="4" w:space="0" w:color="auto"/>
            </w:tcBorders>
            <w:shd w:val="clear" w:color="auto" w:fill="auto"/>
            <w:vAlign w:val="center"/>
            <w:hideMark/>
          </w:tcPr>
          <w:p w14:paraId="4A3F3F10"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77631742"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2F804600"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670A2DC3"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0C8A81C9"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38A1BDBB"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2FF8943D"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6E5BB1D0"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4EC1679B"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Contract</w:t>
            </w:r>
          </w:p>
        </w:tc>
        <w:tc>
          <w:tcPr>
            <w:tcW w:w="840" w:type="dxa"/>
            <w:tcBorders>
              <w:top w:val="nil"/>
              <w:left w:val="nil"/>
              <w:bottom w:val="single" w:sz="4" w:space="0" w:color="auto"/>
              <w:right w:val="single" w:sz="4" w:space="0" w:color="auto"/>
            </w:tcBorders>
            <w:shd w:val="clear" w:color="auto" w:fill="auto"/>
            <w:vAlign w:val="center"/>
            <w:hideMark/>
          </w:tcPr>
          <w:p w14:paraId="6CB086A3"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piece</w:t>
            </w:r>
          </w:p>
        </w:tc>
        <w:tc>
          <w:tcPr>
            <w:tcW w:w="870" w:type="dxa"/>
            <w:tcBorders>
              <w:top w:val="nil"/>
              <w:left w:val="nil"/>
              <w:bottom w:val="single" w:sz="4" w:space="0" w:color="auto"/>
              <w:right w:val="single" w:sz="4" w:space="0" w:color="auto"/>
            </w:tcBorders>
            <w:shd w:val="clear" w:color="auto" w:fill="auto"/>
            <w:vAlign w:val="center"/>
            <w:hideMark/>
          </w:tcPr>
          <w:p w14:paraId="4B2A198B"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2922CCED" w14:textId="6DFC9E4D"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xml:space="preserve"> 300,000 </w:t>
            </w:r>
          </w:p>
        </w:tc>
        <w:tc>
          <w:tcPr>
            <w:tcW w:w="1025" w:type="dxa"/>
            <w:tcBorders>
              <w:top w:val="nil"/>
              <w:left w:val="nil"/>
              <w:bottom w:val="single" w:sz="4" w:space="0" w:color="auto"/>
              <w:right w:val="single" w:sz="4" w:space="0" w:color="auto"/>
            </w:tcBorders>
            <w:shd w:val="clear" w:color="auto" w:fill="auto"/>
            <w:vAlign w:val="center"/>
            <w:hideMark/>
          </w:tcPr>
          <w:p w14:paraId="371C7B5C" w14:textId="29571324"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300,000</w:t>
            </w:r>
          </w:p>
        </w:tc>
      </w:tr>
      <w:tr w:rsidR="00804BBE" w:rsidRPr="00804BBE" w14:paraId="206FAFB8"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7A80563B"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Construction fire station building in Pogradec</w:t>
            </w:r>
          </w:p>
        </w:tc>
        <w:tc>
          <w:tcPr>
            <w:tcW w:w="439" w:type="dxa"/>
            <w:tcBorders>
              <w:top w:val="nil"/>
              <w:left w:val="nil"/>
              <w:bottom w:val="single" w:sz="4" w:space="0" w:color="auto"/>
              <w:right w:val="single" w:sz="4" w:space="0" w:color="auto"/>
            </w:tcBorders>
            <w:shd w:val="clear" w:color="auto" w:fill="auto"/>
            <w:vAlign w:val="center"/>
            <w:hideMark/>
          </w:tcPr>
          <w:p w14:paraId="28791124"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479367B9"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7CFEEF48"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5B2E9D82"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265D63E9"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67CEB9C2"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00B938B3"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5CC0C9BF"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6B08905B"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Contract</w:t>
            </w:r>
          </w:p>
        </w:tc>
        <w:tc>
          <w:tcPr>
            <w:tcW w:w="840" w:type="dxa"/>
            <w:tcBorders>
              <w:top w:val="nil"/>
              <w:left w:val="nil"/>
              <w:bottom w:val="single" w:sz="4" w:space="0" w:color="auto"/>
              <w:right w:val="single" w:sz="4" w:space="0" w:color="auto"/>
            </w:tcBorders>
            <w:shd w:val="clear" w:color="auto" w:fill="auto"/>
            <w:vAlign w:val="center"/>
            <w:hideMark/>
          </w:tcPr>
          <w:p w14:paraId="4296F4E9"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piece</w:t>
            </w:r>
          </w:p>
        </w:tc>
        <w:tc>
          <w:tcPr>
            <w:tcW w:w="870" w:type="dxa"/>
            <w:tcBorders>
              <w:top w:val="nil"/>
              <w:left w:val="nil"/>
              <w:bottom w:val="single" w:sz="4" w:space="0" w:color="auto"/>
              <w:right w:val="single" w:sz="4" w:space="0" w:color="auto"/>
            </w:tcBorders>
            <w:shd w:val="clear" w:color="auto" w:fill="auto"/>
            <w:vAlign w:val="center"/>
            <w:hideMark/>
          </w:tcPr>
          <w:p w14:paraId="343E603E"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57FEFCF2" w14:textId="0F51D55B"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xml:space="preserve"> 250,000 </w:t>
            </w:r>
          </w:p>
        </w:tc>
        <w:tc>
          <w:tcPr>
            <w:tcW w:w="1025" w:type="dxa"/>
            <w:tcBorders>
              <w:top w:val="nil"/>
              <w:left w:val="nil"/>
              <w:bottom w:val="single" w:sz="4" w:space="0" w:color="auto"/>
              <w:right w:val="single" w:sz="4" w:space="0" w:color="auto"/>
            </w:tcBorders>
            <w:shd w:val="clear" w:color="auto" w:fill="auto"/>
            <w:vAlign w:val="center"/>
            <w:hideMark/>
          </w:tcPr>
          <w:p w14:paraId="6C3AA242" w14:textId="28D1F7D6"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250,000</w:t>
            </w:r>
          </w:p>
        </w:tc>
      </w:tr>
      <w:tr w:rsidR="00804BBE" w:rsidRPr="00804BBE" w14:paraId="18F26991"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77B4F57D"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Works Supervision</w:t>
            </w:r>
          </w:p>
        </w:tc>
        <w:tc>
          <w:tcPr>
            <w:tcW w:w="439" w:type="dxa"/>
            <w:tcBorders>
              <w:top w:val="nil"/>
              <w:left w:val="nil"/>
              <w:bottom w:val="single" w:sz="4" w:space="0" w:color="auto"/>
              <w:right w:val="single" w:sz="4" w:space="0" w:color="auto"/>
            </w:tcBorders>
            <w:shd w:val="clear" w:color="auto" w:fill="auto"/>
            <w:vAlign w:val="center"/>
            <w:hideMark/>
          </w:tcPr>
          <w:p w14:paraId="743ABFD5"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0CDE3F4D"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452F1642"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3A75BF0A"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522EAD09"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63B11A45"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1C49A767"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50A7E831"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54838E78"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Contract</w:t>
            </w:r>
          </w:p>
        </w:tc>
        <w:tc>
          <w:tcPr>
            <w:tcW w:w="840" w:type="dxa"/>
            <w:tcBorders>
              <w:top w:val="nil"/>
              <w:left w:val="nil"/>
              <w:bottom w:val="single" w:sz="4" w:space="0" w:color="auto"/>
              <w:right w:val="single" w:sz="4" w:space="0" w:color="auto"/>
            </w:tcBorders>
            <w:shd w:val="clear" w:color="auto" w:fill="auto"/>
            <w:vAlign w:val="center"/>
            <w:hideMark/>
          </w:tcPr>
          <w:p w14:paraId="55FD764C"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piece</w:t>
            </w:r>
          </w:p>
        </w:tc>
        <w:tc>
          <w:tcPr>
            <w:tcW w:w="870" w:type="dxa"/>
            <w:tcBorders>
              <w:top w:val="nil"/>
              <w:left w:val="nil"/>
              <w:bottom w:val="single" w:sz="4" w:space="0" w:color="auto"/>
              <w:right w:val="single" w:sz="4" w:space="0" w:color="auto"/>
            </w:tcBorders>
            <w:shd w:val="clear" w:color="auto" w:fill="auto"/>
            <w:vAlign w:val="center"/>
            <w:hideMark/>
          </w:tcPr>
          <w:p w14:paraId="77B0203E"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3AD1D42C" w14:textId="5172AE64"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xml:space="preserve"> 34,000 </w:t>
            </w:r>
          </w:p>
        </w:tc>
        <w:tc>
          <w:tcPr>
            <w:tcW w:w="1025" w:type="dxa"/>
            <w:tcBorders>
              <w:top w:val="nil"/>
              <w:left w:val="nil"/>
              <w:bottom w:val="single" w:sz="4" w:space="0" w:color="auto"/>
              <w:right w:val="single" w:sz="4" w:space="0" w:color="auto"/>
            </w:tcBorders>
            <w:shd w:val="clear" w:color="auto" w:fill="auto"/>
            <w:vAlign w:val="center"/>
            <w:hideMark/>
          </w:tcPr>
          <w:p w14:paraId="1EC57A52" w14:textId="5E16F3D5"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34,000</w:t>
            </w:r>
          </w:p>
        </w:tc>
      </w:tr>
      <w:tr w:rsidR="00804BBE" w:rsidRPr="00804BBE" w14:paraId="6C4B10AB"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26C8A7FC"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Testing and Commission</w:t>
            </w:r>
          </w:p>
        </w:tc>
        <w:tc>
          <w:tcPr>
            <w:tcW w:w="439" w:type="dxa"/>
            <w:tcBorders>
              <w:top w:val="nil"/>
              <w:left w:val="nil"/>
              <w:bottom w:val="single" w:sz="4" w:space="0" w:color="auto"/>
              <w:right w:val="single" w:sz="4" w:space="0" w:color="auto"/>
            </w:tcBorders>
            <w:shd w:val="clear" w:color="auto" w:fill="auto"/>
            <w:vAlign w:val="center"/>
            <w:hideMark/>
          </w:tcPr>
          <w:p w14:paraId="7AE12CE2"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2B83DF1A"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7D12ABCD"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5055E2FD"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09F1E625"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2016D1F1"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2680BC61"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33C7A710"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0D60D1C7"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Contract</w:t>
            </w:r>
          </w:p>
        </w:tc>
        <w:tc>
          <w:tcPr>
            <w:tcW w:w="840" w:type="dxa"/>
            <w:tcBorders>
              <w:top w:val="nil"/>
              <w:left w:val="nil"/>
              <w:bottom w:val="single" w:sz="4" w:space="0" w:color="auto"/>
              <w:right w:val="single" w:sz="4" w:space="0" w:color="auto"/>
            </w:tcBorders>
            <w:shd w:val="clear" w:color="auto" w:fill="auto"/>
            <w:vAlign w:val="center"/>
            <w:hideMark/>
          </w:tcPr>
          <w:p w14:paraId="565C8546"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piece</w:t>
            </w:r>
          </w:p>
        </w:tc>
        <w:tc>
          <w:tcPr>
            <w:tcW w:w="870" w:type="dxa"/>
            <w:tcBorders>
              <w:top w:val="nil"/>
              <w:left w:val="nil"/>
              <w:bottom w:val="single" w:sz="4" w:space="0" w:color="auto"/>
              <w:right w:val="single" w:sz="4" w:space="0" w:color="auto"/>
            </w:tcBorders>
            <w:shd w:val="clear" w:color="auto" w:fill="auto"/>
            <w:vAlign w:val="center"/>
            <w:hideMark/>
          </w:tcPr>
          <w:p w14:paraId="3671C14C"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4511458B" w14:textId="62C73247"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25,500</w:t>
            </w:r>
          </w:p>
        </w:tc>
        <w:tc>
          <w:tcPr>
            <w:tcW w:w="1025" w:type="dxa"/>
            <w:tcBorders>
              <w:top w:val="nil"/>
              <w:left w:val="nil"/>
              <w:bottom w:val="single" w:sz="4" w:space="0" w:color="auto"/>
              <w:right w:val="single" w:sz="4" w:space="0" w:color="auto"/>
            </w:tcBorders>
            <w:shd w:val="clear" w:color="auto" w:fill="auto"/>
            <w:vAlign w:val="center"/>
            <w:hideMark/>
          </w:tcPr>
          <w:p w14:paraId="42A5C388" w14:textId="68D5D04B"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25,500</w:t>
            </w:r>
          </w:p>
        </w:tc>
      </w:tr>
      <w:tr w:rsidR="00804BBE" w:rsidRPr="00804BBE" w14:paraId="312D3BE3"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14:paraId="16CB6F47" w14:textId="77777777" w:rsidR="00804BBE" w:rsidRPr="00804BBE" w:rsidRDefault="00804BBE" w:rsidP="00804BBE">
            <w:pPr>
              <w:widowControl/>
              <w:spacing w:after="0" w:line="240" w:lineRule="auto"/>
              <w:rPr>
                <w:rFonts w:ascii="Calibri Light" w:eastAsia="Times New Roman" w:hAnsi="Calibri Light" w:cs="Calibri Light"/>
                <w:b/>
                <w:bCs/>
                <w:color w:val="000000"/>
              </w:rPr>
            </w:pPr>
            <w:r w:rsidRPr="00804BBE">
              <w:rPr>
                <w:rFonts w:ascii="Calibri Light" w:eastAsia="Times New Roman" w:hAnsi="Calibri Light" w:cs="Calibri Light"/>
                <w:b/>
                <w:bCs/>
                <w:color w:val="000000"/>
              </w:rPr>
              <w:t>Total Output 1</w:t>
            </w:r>
          </w:p>
        </w:tc>
        <w:tc>
          <w:tcPr>
            <w:tcW w:w="439" w:type="dxa"/>
            <w:tcBorders>
              <w:top w:val="nil"/>
              <w:left w:val="nil"/>
              <w:bottom w:val="single" w:sz="4" w:space="0" w:color="auto"/>
              <w:right w:val="single" w:sz="4" w:space="0" w:color="auto"/>
            </w:tcBorders>
            <w:shd w:val="clear" w:color="auto" w:fill="auto"/>
            <w:vAlign w:val="center"/>
            <w:hideMark/>
          </w:tcPr>
          <w:p w14:paraId="1578B3B6"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52931A71"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706A4C45"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38FCF07F"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5AA314AC"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3D5CF0D6"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3190203A"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01312CC9"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568FDB15"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67D49A15"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870" w:type="dxa"/>
            <w:tcBorders>
              <w:top w:val="nil"/>
              <w:left w:val="nil"/>
              <w:bottom w:val="single" w:sz="4" w:space="0" w:color="auto"/>
              <w:right w:val="single" w:sz="4" w:space="0" w:color="auto"/>
            </w:tcBorders>
            <w:shd w:val="clear" w:color="auto" w:fill="auto"/>
            <w:vAlign w:val="center"/>
            <w:hideMark/>
          </w:tcPr>
          <w:p w14:paraId="6227FAAF"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32C8EA5C" w14:textId="6DA4BD56"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p>
        </w:tc>
        <w:tc>
          <w:tcPr>
            <w:tcW w:w="1025" w:type="dxa"/>
            <w:tcBorders>
              <w:top w:val="nil"/>
              <w:left w:val="nil"/>
              <w:bottom w:val="single" w:sz="4" w:space="0" w:color="auto"/>
              <w:right w:val="single" w:sz="4" w:space="0" w:color="auto"/>
            </w:tcBorders>
            <w:shd w:val="clear" w:color="auto" w:fill="auto"/>
            <w:vAlign w:val="center"/>
            <w:hideMark/>
          </w:tcPr>
          <w:p w14:paraId="60D39CA4" w14:textId="7262D2CA" w:rsidR="00804BBE" w:rsidRPr="00804BBE" w:rsidRDefault="00804BBE" w:rsidP="00804BBE">
            <w:pPr>
              <w:widowControl/>
              <w:spacing w:after="0" w:line="240" w:lineRule="auto"/>
              <w:jc w:val="right"/>
              <w:rPr>
                <w:rFonts w:ascii="Calibri Light" w:eastAsia="Times New Roman" w:hAnsi="Calibri Light" w:cs="Calibri Light"/>
                <w:b/>
                <w:bCs/>
                <w:color w:val="000000"/>
                <w:sz w:val="20"/>
                <w:szCs w:val="20"/>
              </w:rPr>
            </w:pPr>
            <w:r w:rsidRPr="00804BBE">
              <w:rPr>
                <w:rFonts w:ascii="Calibri Light" w:eastAsia="Times New Roman" w:hAnsi="Calibri Light" w:cs="Calibri Light"/>
                <w:b/>
                <w:bCs/>
                <w:color w:val="000000"/>
                <w:sz w:val="20"/>
                <w:szCs w:val="20"/>
              </w:rPr>
              <w:t>943,500</w:t>
            </w:r>
          </w:p>
        </w:tc>
      </w:tr>
      <w:tr w:rsidR="00804BBE" w:rsidRPr="00804BBE" w14:paraId="07C399EC" w14:textId="77777777" w:rsidTr="00804BBE">
        <w:trPr>
          <w:trHeight w:val="48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2F5F340E"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OUTPUT 2: Provision of FF equipment to municipal stations</w:t>
            </w:r>
          </w:p>
        </w:tc>
        <w:tc>
          <w:tcPr>
            <w:tcW w:w="439" w:type="dxa"/>
            <w:tcBorders>
              <w:top w:val="nil"/>
              <w:left w:val="nil"/>
              <w:bottom w:val="single" w:sz="4" w:space="0" w:color="auto"/>
              <w:right w:val="single" w:sz="4" w:space="0" w:color="auto"/>
            </w:tcBorders>
            <w:shd w:val="clear" w:color="auto" w:fill="auto"/>
            <w:vAlign w:val="center"/>
            <w:hideMark/>
          </w:tcPr>
          <w:p w14:paraId="725CC696"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6C3B6FF6"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3F4319CB"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0C414A1B"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3FC49A9E"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746C6AB3"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7E4643EB"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68A887FA"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24757A88"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49EA7EC9"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870" w:type="dxa"/>
            <w:tcBorders>
              <w:top w:val="nil"/>
              <w:left w:val="nil"/>
              <w:bottom w:val="single" w:sz="4" w:space="0" w:color="auto"/>
              <w:right w:val="single" w:sz="4" w:space="0" w:color="auto"/>
            </w:tcBorders>
            <w:shd w:val="clear" w:color="auto" w:fill="auto"/>
            <w:vAlign w:val="center"/>
            <w:hideMark/>
          </w:tcPr>
          <w:p w14:paraId="440EB485"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03302172" w14:textId="543D7702"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p>
        </w:tc>
        <w:tc>
          <w:tcPr>
            <w:tcW w:w="1025" w:type="dxa"/>
            <w:tcBorders>
              <w:top w:val="nil"/>
              <w:left w:val="nil"/>
              <w:bottom w:val="single" w:sz="4" w:space="0" w:color="auto"/>
              <w:right w:val="single" w:sz="4" w:space="0" w:color="auto"/>
            </w:tcBorders>
            <w:shd w:val="clear" w:color="auto" w:fill="auto"/>
            <w:vAlign w:val="center"/>
            <w:hideMark/>
          </w:tcPr>
          <w:p w14:paraId="687FBEB2" w14:textId="550B69A8"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p>
        </w:tc>
      </w:tr>
      <w:tr w:rsidR="00804BBE" w:rsidRPr="00804BBE" w14:paraId="1390A678"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75F4A263"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Activity 2.1 – Procurement of firefighting equipment</w:t>
            </w:r>
          </w:p>
        </w:tc>
        <w:tc>
          <w:tcPr>
            <w:tcW w:w="439" w:type="dxa"/>
            <w:tcBorders>
              <w:top w:val="nil"/>
              <w:left w:val="nil"/>
              <w:bottom w:val="single" w:sz="4" w:space="0" w:color="auto"/>
              <w:right w:val="single" w:sz="4" w:space="0" w:color="auto"/>
            </w:tcBorders>
            <w:shd w:val="clear" w:color="auto" w:fill="auto"/>
            <w:vAlign w:val="center"/>
            <w:hideMark/>
          </w:tcPr>
          <w:p w14:paraId="45069DE2"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29E3D2ED"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241F9030"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69EB3CDA"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008A78FA"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5B4FB302"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1B9349AB"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7C7DE050"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041349F0"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73082CD0"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870" w:type="dxa"/>
            <w:tcBorders>
              <w:top w:val="nil"/>
              <w:left w:val="nil"/>
              <w:bottom w:val="single" w:sz="4" w:space="0" w:color="auto"/>
              <w:right w:val="single" w:sz="4" w:space="0" w:color="auto"/>
            </w:tcBorders>
            <w:shd w:val="clear" w:color="auto" w:fill="auto"/>
            <w:vAlign w:val="center"/>
            <w:hideMark/>
          </w:tcPr>
          <w:p w14:paraId="1BAC2359"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14:paraId="35D4C382" w14:textId="31E13B62" w:rsidR="00804BBE" w:rsidRPr="00804BBE" w:rsidRDefault="00804BBE" w:rsidP="00804BBE">
            <w:pPr>
              <w:widowControl/>
              <w:spacing w:after="0" w:line="240" w:lineRule="auto"/>
              <w:jc w:val="right"/>
              <w:rPr>
                <w:rFonts w:ascii="Calibri" w:eastAsia="Times New Roman" w:hAnsi="Calibri" w:cs="Calibri"/>
                <w:sz w:val="20"/>
                <w:szCs w:val="20"/>
              </w:rPr>
            </w:pPr>
          </w:p>
        </w:tc>
        <w:tc>
          <w:tcPr>
            <w:tcW w:w="1025" w:type="dxa"/>
            <w:tcBorders>
              <w:top w:val="nil"/>
              <w:left w:val="nil"/>
              <w:bottom w:val="single" w:sz="4" w:space="0" w:color="auto"/>
              <w:right w:val="single" w:sz="4" w:space="0" w:color="auto"/>
            </w:tcBorders>
            <w:shd w:val="clear" w:color="auto" w:fill="auto"/>
            <w:vAlign w:val="center"/>
            <w:hideMark/>
          </w:tcPr>
          <w:p w14:paraId="3E5D1237" w14:textId="28AFE0EA"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p>
        </w:tc>
      </w:tr>
      <w:tr w:rsidR="00804BBE" w:rsidRPr="00804BBE" w14:paraId="0E5588CF"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2F4EFEF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Container with rescue equipment</w:t>
            </w:r>
          </w:p>
        </w:tc>
        <w:tc>
          <w:tcPr>
            <w:tcW w:w="439" w:type="dxa"/>
            <w:tcBorders>
              <w:top w:val="nil"/>
              <w:left w:val="nil"/>
              <w:bottom w:val="single" w:sz="4" w:space="0" w:color="auto"/>
              <w:right w:val="single" w:sz="4" w:space="0" w:color="auto"/>
            </w:tcBorders>
            <w:shd w:val="clear" w:color="auto" w:fill="auto"/>
            <w:vAlign w:val="center"/>
            <w:hideMark/>
          </w:tcPr>
          <w:p w14:paraId="049749FB"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3AFDE146"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38B81206"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0898309F"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518DFF54"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4F8922DD"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5B0B60F5"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5E938DB0"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5DAF8E59"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Contract</w:t>
            </w:r>
          </w:p>
        </w:tc>
        <w:tc>
          <w:tcPr>
            <w:tcW w:w="840" w:type="dxa"/>
            <w:tcBorders>
              <w:top w:val="nil"/>
              <w:left w:val="nil"/>
              <w:bottom w:val="single" w:sz="4" w:space="0" w:color="auto"/>
              <w:right w:val="single" w:sz="4" w:space="0" w:color="auto"/>
            </w:tcBorders>
            <w:shd w:val="clear" w:color="auto" w:fill="auto"/>
            <w:vAlign w:val="center"/>
            <w:hideMark/>
          </w:tcPr>
          <w:p w14:paraId="32F4DE60"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piece</w:t>
            </w:r>
          </w:p>
        </w:tc>
        <w:tc>
          <w:tcPr>
            <w:tcW w:w="870" w:type="dxa"/>
            <w:tcBorders>
              <w:top w:val="nil"/>
              <w:left w:val="nil"/>
              <w:bottom w:val="single" w:sz="4" w:space="0" w:color="auto"/>
              <w:right w:val="single" w:sz="4" w:space="0" w:color="auto"/>
            </w:tcBorders>
            <w:shd w:val="clear" w:color="auto" w:fill="auto"/>
            <w:vAlign w:val="center"/>
            <w:hideMark/>
          </w:tcPr>
          <w:p w14:paraId="7703CDE2"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14:paraId="67FE3C1A" w14:textId="47B2BC2F"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200,000</w:t>
            </w:r>
          </w:p>
        </w:tc>
        <w:tc>
          <w:tcPr>
            <w:tcW w:w="1025" w:type="dxa"/>
            <w:tcBorders>
              <w:top w:val="nil"/>
              <w:left w:val="nil"/>
              <w:bottom w:val="single" w:sz="4" w:space="0" w:color="auto"/>
              <w:right w:val="single" w:sz="4" w:space="0" w:color="auto"/>
            </w:tcBorders>
            <w:shd w:val="clear" w:color="auto" w:fill="auto"/>
            <w:vAlign w:val="center"/>
            <w:hideMark/>
          </w:tcPr>
          <w:p w14:paraId="1F54ABF5" w14:textId="6255F549"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600,000</w:t>
            </w:r>
          </w:p>
        </w:tc>
      </w:tr>
      <w:tr w:rsidR="00804BBE" w:rsidRPr="00804BBE" w14:paraId="18ACDE77"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026E2686"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4x4 fire extinguishers trucks</w:t>
            </w:r>
          </w:p>
        </w:tc>
        <w:tc>
          <w:tcPr>
            <w:tcW w:w="439" w:type="dxa"/>
            <w:tcBorders>
              <w:top w:val="nil"/>
              <w:left w:val="nil"/>
              <w:bottom w:val="single" w:sz="4" w:space="0" w:color="auto"/>
              <w:right w:val="single" w:sz="4" w:space="0" w:color="auto"/>
            </w:tcBorders>
            <w:shd w:val="clear" w:color="auto" w:fill="auto"/>
            <w:vAlign w:val="center"/>
            <w:hideMark/>
          </w:tcPr>
          <w:p w14:paraId="56C8946E"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67F3312E"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77B28DCB"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17F6AE04"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6D7EA04C"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2DD88370"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66373507"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6EFA4979"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12E1916F"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Contract</w:t>
            </w:r>
          </w:p>
        </w:tc>
        <w:tc>
          <w:tcPr>
            <w:tcW w:w="840" w:type="dxa"/>
            <w:tcBorders>
              <w:top w:val="nil"/>
              <w:left w:val="nil"/>
              <w:bottom w:val="single" w:sz="4" w:space="0" w:color="auto"/>
              <w:right w:val="single" w:sz="4" w:space="0" w:color="auto"/>
            </w:tcBorders>
            <w:shd w:val="clear" w:color="auto" w:fill="auto"/>
            <w:vAlign w:val="center"/>
            <w:hideMark/>
          </w:tcPr>
          <w:p w14:paraId="72950725"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piece</w:t>
            </w:r>
          </w:p>
        </w:tc>
        <w:tc>
          <w:tcPr>
            <w:tcW w:w="870" w:type="dxa"/>
            <w:tcBorders>
              <w:top w:val="nil"/>
              <w:left w:val="nil"/>
              <w:bottom w:val="single" w:sz="4" w:space="0" w:color="auto"/>
              <w:right w:val="single" w:sz="4" w:space="0" w:color="auto"/>
            </w:tcBorders>
            <w:shd w:val="clear" w:color="auto" w:fill="auto"/>
            <w:vAlign w:val="center"/>
            <w:hideMark/>
          </w:tcPr>
          <w:p w14:paraId="5A3FFCA4"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14:paraId="63CC167D" w14:textId="78261669"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220,000</w:t>
            </w:r>
          </w:p>
        </w:tc>
        <w:tc>
          <w:tcPr>
            <w:tcW w:w="1025" w:type="dxa"/>
            <w:tcBorders>
              <w:top w:val="nil"/>
              <w:left w:val="nil"/>
              <w:bottom w:val="single" w:sz="4" w:space="0" w:color="auto"/>
              <w:right w:val="single" w:sz="4" w:space="0" w:color="auto"/>
            </w:tcBorders>
            <w:shd w:val="clear" w:color="auto" w:fill="auto"/>
            <w:vAlign w:val="center"/>
            <w:hideMark/>
          </w:tcPr>
          <w:p w14:paraId="27879D5E" w14:textId="4B35AC0D"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660,000</w:t>
            </w:r>
          </w:p>
        </w:tc>
      </w:tr>
      <w:tr w:rsidR="00804BBE" w:rsidRPr="00804BBE" w14:paraId="07D508A7"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3ADF415D"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Firefighter PPEs</w:t>
            </w:r>
          </w:p>
        </w:tc>
        <w:tc>
          <w:tcPr>
            <w:tcW w:w="439" w:type="dxa"/>
            <w:tcBorders>
              <w:top w:val="nil"/>
              <w:left w:val="nil"/>
              <w:bottom w:val="single" w:sz="4" w:space="0" w:color="auto"/>
              <w:right w:val="single" w:sz="4" w:space="0" w:color="auto"/>
            </w:tcBorders>
            <w:shd w:val="clear" w:color="auto" w:fill="auto"/>
            <w:vAlign w:val="center"/>
            <w:hideMark/>
          </w:tcPr>
          <w:p w14:paraId="21DB673A" w14:textId="77777777" w:rsidR="00804BBE" w:rsidRPr="00804BBE" w:rsidRDefault="00804BBE" w:rsidP="00804BBE">
            <w:pPr>
              <w:widowControl/>
              <w:spacing w:after="0" w:line="240" w:lineRule="auto"/>
              <w:rPr>
                <w:rFonts w:ascii="Calibri Light" w:eastAsia="Times New Roman" w:hAnsi="Calibri Light" w:cs="Calibri Light"/>
                <w:b/>
                <w:bCs/>
                <w:i/>
                <w:iCs/>
                <w:color w:val="000000"/>
                <w:sz w:val="18"/>
                <w:szCs w:val="18"/>
              </w:rPr>
            </w:pPr>
            <w:r w:rsidRPr="00804BBE">
              <w:rPr>
                <w:rFonts w:ascii="Calibri Light" w:eastAsia="Times New Roman" w:hAnsi="Calibri Light" w:cs="Calibri Light"/>
                <w:b/>
                <w:bCs/>
                <w:i/>
                <w:i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7913D8C2" w14:textId="77777777" w:rsidR="00804BBE" w:rsidRPr="00804BBE" w:rsidRDefault="00804BBE" w:rsidP="00804BBE">
            <w:pPr>
              <w:widowControl/>
              <w:spacing w:after="0" w:line="240" w:lineRule="auto"/>
              <w:rPr>
                <w:rFonts w:ascii="Calibri Light" w:eastAsia="Times New Roman" w:hAnsi="Calibri Light" w:cs="Calibri Light"/>
                <w:b/>
                <w:bCs/>
                <w:i/>
                <w:iCs/>
                <w:color w:val="000000"/>
                <w:sz w:val="18"/>
                <w:szCs w:val="18"/>
              </w:rPr>
            </w:pPr>
            <w:r w:rsidRPr="00804BBE">
              <w:rPr>
                <w:rFonts w:ascii="Calibri Light" w:eastAsia="Times New Roman" w:hAnsi="Calibri Light" w:cs="Calibri Light"/>
                <w:b/>
                <w:bCs/>
                <w:i/>
                <w:i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096F8FA1" w14:textId="77777777" w:rsidR="00804BBE" w:rsidRPr="00804BBE" w:rsidRDefault="00804BBE" w:rsidP="00804BBE">
            <w:pPr>
              <w:widowControl/>
              <w:spacing w:after="0" w:line="240" w:lineRule="auto"/>
              <w:rPr>
                <w:rFonts w:ascii="Calibri Light" w:eastAsia="Times New Roman" w:hAnsi="Calibri Light" w:cs="Calibri Light"/>
                <w:b/>
                <w:bCs/>
                <w:i/>
                <w:iCs/>
                <w:color w:val="000000"/>
                <w:sz w:val="18"/>
                <w:szCs w:val="18"/>
              </w:rPr>
            </w:pPr>
            <w:r w:rsidRPr="00804BBE">
              <w:rPr>
                <w:rFonts w:ascii="Calibri Light" w:eastAsia="Times New Roman" w:hAnsi="Calibri Light" w:cs="Calibri Light"/>
                <w:b/>
                <w:bCs/>
                <w:i/>
                <w:iCs/>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17E5BE6D" w14:textId="77777777" w:rsidR="00804BBE" w:rsidRPr="00804BBE" w:rsidRDefault="00804BBE" w:rsidP="00804BBE">
            <w:pPr>
              <w:widowControl/>
              <w:spacing w:after="0" w:line="240" w:lineRule="auto"/>
              <w:rPr>
                <w:rFonts w:ascii="Calibri Light" w:eastAsia="Times New Roman" w:hAnsi="Calibri Light" w:cs="Calibri Light"/>
                <w:b/>
                <w:bCs/>
                <w:i/>
                <w:iCs/>
                <w:color w:val="000000"/>
                <w:sz w:val="18"/>
                <w:szCs w:val="18"/>
              </w:rPr>
            </w:pPr>
            <w:r w:rsidRPr="00804BBE">
              <w:rPr>
                <w:rFonts w:ascii="Calibri Light" w:eastAsia="Times New Roman" w:hAnsi="Calibri Light" w:cs="Calibri Light"/>
                <w:b/>
                <w:bCs/>
                <w:i/>
                <w:iCs/>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63C71225" w14:textId="77777777" w:rsidR="00804BBE" w:rsidRPr="00804BBE" w:rsidRDefault="00804BBE" w:rsidP="00804BBE">
            <w:pPr>
              <w:widowControl/>
              <w:spacing w:after="0" w:line="240" w:lineRule="auto"/>
              <w:rPr>
                <w:rFonts w:ascii="Calibri Light" w:eastAsia="Times New Roman" w:hAnsi="Calibri Light" w:cs="Calibri Light"/>
                <w:b/>
                <w:bCs/>
                <w:i/>
                <w:iCs/>
                <w:color w:val="000000"/>
                <w:sz w:val="18"/>
                <w:szCs w:val="18"/>
              </w:rPr>
            </w:pPr>
            <w:r w:rsidRPr="00804BBE">
              <w:rPr>
                <w:rFonts w:ascii="Calibri Light" w:eastAsia="Times New Roman" w:hAnsi="Calibri Light" w:cs="Calibri Light"/>
                <w:b/>
                <w:bCs/>
                <w:i/>
                <w:i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670FF845"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6AB45F4F"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24B93749"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708AC056"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Contract</w:t>
            </w:r>
          </w:p>
        </w:tc>
        <w:tc>
          <w:tcPr>
            <w:tcW w:w="840" w:type="dxa"/>
            <w:tcBorders>
              <w:top w:val="nil"/>
              <w:left w:val="nil"/>
              <w:bottom w:val="single" w:sz="4" w:space="0" w:color="auto"/>
              <w:right w:val="single" w:sz="4" w:space="0" w:color="auto"/>
            </w:tcBorders>
            <w:shd w:val="clear" w:color="auto" w:fill="auto"/>
            <w:vAlign w:val="center"/>
            <w:hideMark/>
          </w:tcPr>
          <w:p w14:paraId="160194C3"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piece</w:t>
            </w:r>
          </w:p>
        </w:tc>
        <w:tc>
          <w:tcPr>
            <w:tcW w:w="870" w:type="dxa"/>
            <w:tcBorders>
              <w:top w:val="nil"/>
              <w:left w:val="nil"/>
              <w:bottom w:val="single" w:sz="4" w:space="0" w:color="auto"/>
              <w:right w:val="single" w:sz="4" w:space="0" w:color="auto"/>
            </w:tcBorders>
            <w:shd w:val="clear" w:color="auto" w:fill="auto"/>
            <w:vAlign w:val="center"/>
            <w:hideMark/>
          </w:tcPr>
          <w:p w14:paraId="55B4B782"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156</w:t>
            </w:r>
          </w:p>
        </w:tc>
        <w:tc>
          <w:tcPr>
            <w:tcW w:w="960" w:type="dxa"/>
            <w:tcBorders>
              <w:top w:val="nil"/>
              <w:left w:val="nil"/>
              <w:bottom w:val="single" w:sz="4" w:space="0" w:color="auto"/>
              <w:right w:val="single" w:sz="4" w:space="0" w:color="auto"/>
            </w:tcBorders>
            <w:shd w:val="clear" w:color="auto" w:fill="auto"/>
            <w:vAlign w:val="center"/>
            <w:hideMark/>
          </w:tcPr>
          <w:p w14:paraId="10F0D8AF" w14:textId="152E916F"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1,</w:t>
            </w:r>
            <w:r w:rsidR="00A0355F">
              <w:rPr>
                <w:rFonts w:ascii="Calibri Light" w:eastAsia="Times New Roman" w:hAnsi="Calibri Light" w:cs="Calibri Light"/>
                <w:color w:val="000000"/>
                <w:sz w:val="18"/>
                <w:szCs w:val="18"/>
              </w:rPr>
              <w:t>3</w:t>
            </w:r>
            <w:r w:rsidRPr="00804BBE">
              <w:rPr>
                <w:rFonts w:ascii="Calibri Light" w:eastAsia="Times New Roman" w:hAnsi="Calibri Light" w:cs="Calibri Light"/>
                <w:color w:val="000000"/>
                <w:sz w:val="18"/>
                <w:szCs w:val="18"/>
              </w:rPr>
              <w:t>00</w:t>
            </w:r>
          </w:p>
        </w:tc>
        <w:tc>
          <w:tcPr>
            <w:tcW w:w="1025" w:type="dxa"/>
            <w:tcBorders>
              <w:top w:val="nil"/>
              <w:left w:val="nil"/>
              <w:bottom w:val="single" w:sz="4" w:space="0" w:color="auto"/>
              <w:right w:val="single" w:sz="4" w:space="0" w:color="auto"/>
            </w:tcBorders>
            <w:shd w:val="clear" w:color="auto" w:fill="auto"/>
            <w:vAlign w:val="center"/>
            <w:hideMark/>
          </w:tcPr>
          <w:p w14:paraId="02B57EFB" w14:textId="2D5ED50E"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2</w:t>
            </w:r>
            <w:r w:rsidR="00A0355F">
              <w:rPr>
                <w:rFonts w:ascii="Calibri Light" w:eastAsia="Times New Roman" w:hAnsi="Calibri Light" w:cs="Calibri Light"/>
                <w:color w:val="000000"/>
                <w:sz w:val="18"/>
                <w:szCs w:val="18"/>
              </w:rPr>
              <w:t>02</w:t>
            </w:r>
            <w:r w:rsidRPr="00804BBE">
              <w:rPr>
                <w:rFonts w:ascii="Calibri Light" w:eastAsia="Times New Roman" w:hAnsi="Calibri Light" w:cs="Calibri Light"/>
                <w:color w:val="000000"/>
                <w:sz w:val="18"/>
                <w:szCs w:val="18"/>
              </w:rPr>
              <w:t>,</w:t>
            </w:r>
            <w:r w:rsidR="00A0355F">
              <w:rPr>
                <w:rFonts w:ascii="Calibri Light" w:eastAsia="Times New Roman" w:hAnsi="Calibri Light" w:cs="Calibri Light"/>
                <w:color w:val="000000"/>
                <w:sz w:val="18"/>
                <w:szCs w:val="18"/>
              </w:rPr>
              <w:t>8</w:t>
            </w:r>
            <w:r w:rsidRPr="00804BBE">
              <w:rPr>
                <w:rFonts w:ascii="Calibri Light" w:eastAsia="Times New Roman" w:hAnsi="Calibri Light" w:cs="Calibri Light"/>
                <w:color w:val="000000"/>
                <w:sz w:val="18"/>
                <w:szCs w:val="18"/>
              </w:rPr>
              <w:t>00</w:t>
            </w:r>
          </w:p>
        </w:tc>
      </w:tr>
      <w:tr w:rsidR="00804BBE" w:rsidRPr="00804BBE" w14:paraId="209E8FFA"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14:paraId="12B99B41" w14:textId="77777777" w:rsidR="00804BBE" w:rsidRPr="00804BBE" w:rsidRDefault="00804BBE" w:rsidP="00804BBE">
            <w:pPr>
              <w:widowControl/>
              <w:spacing w:after="0" w:line="240" w:lineRule="auto"/>
              <w:rPr>
                <w:rFonts w:ascii="Calibri Light" w:eastAsia="Times New Roman" w:hAnsi="Calibri Light" w:cs="Calibri Light"/>
                <w:b/>
                <w:bCs/>
                <w:color w:val="000000"/>
              </w:rPr>
            </w:pPr>
            <w:r w:rsidRPr="00804BBE">
              <w:rPr>
                <w:rFonts w:ascii="Calibri Light" w:eastAsia="Times New Roman" w:hAnsi="Calibri Light" w:cs="Calibri Light"/>
                <w:b/>
                <w:bCs/>
                <w:color w:val="000000"/>
              </w:rPr>
              <w:t>Total Output 2</w:t>
            </w:r>
          </w:p>
        </w:tc>
        <w:tc>
          <w:tcPr>
            <w:tcW w:w="439" w:type="dxa"/>
            <w:tcBorders>
              <w:top w:val="nil"/>
              <w:left w:val="nil"/>
              <w:bottom w:val="single" w:sz="4" w:space="0" w:color="auto"/>
              <w:right w:val="single" w:sz="4" w:space="0" w:color="auto"/>
            </w:tcBorders>
            <w:shd w:val="clear" w:color="auto" w:fill="auto"/>
            <w:vAlign w:val="center"/>
            <w:hideMark/>
          </w:tcPr>
          <w:p w14:paraId="7585DA00"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2B093B4F"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1C3506F7"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3958ED39"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23918617"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20D1E6CA"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2F8FA355"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3479C673"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3EBF0A10"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41F1CAF3"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870" w:type="dxa"/>
            <w:tcBorders>
              <w:top w:val="nil"/>
              <w:left w:val="nil"/>
              <w:bottom w:val="single" w:sz="4" w:space="0" w:color="auto"/>
              <w:right w:val="single" w:sz="4" w:space="0" w:color="auto"/>
            </w:tcBorders>
            <w:shd w:val="clear" w:color="auto" w:fill="auto"/>
            <w:vAlign w:val="center"/>
            <w:hideMark/>
          </w:tcPr>
          <w:p w14:paraId="74039C86"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4998AF20" w14:textId="0CD54592" w:rsidR="00804BBE" w:rsidRPr="00804BBE" w:rsidRDefault="00804BBE" w:rsidP="00804BBE">
            <w:pPr>
              <w:widowControl/>
              <w:spacing w:after="0" w:line="240" w:lineRule="auto"/>
              <w:rPr>
                <w:rFonts w:ascii="Calibri Light" w:eastAsia="Times New Roman" w:hAnsi="Calibri Light" w:cs="Calibri Light"/>
                <w:color w:val="000000"/>
                <w:sz w:val="18"/>
                <w:szCs w:val="18"/>
              </w:rPr>
            </w:pPr>
          </w:p>
        </w:tc>
        <w:tc>
          <w:tcPr>
            <w:tcW w:w="1025" w:type="dxa"/>
            <w:tcBorders>
              <w:top w:val="nil"/>
              <w:left w:val="nil"/>
              <w:bottom w:val="single" w:sz="4" w:space="0" w:color="auto"/>
              <w:right w:val="single" w:sz="4" w:space="0" w:color="auto"/>
            </w:tcBorders>
            <w:shd w:val="clear" w:color="auto" w:fill="auto"/>
            <w:vAlign w:val="center"/>
            <w:hideMark/>
          </w:tcPr>
          <w:p w14:paraId="01832E94" w14:textId="2F880CAA" w:rsidR="00804BBE" w:rsidRPr="00804BBE" w:rsidRDefault="00804BBE" w:rsidP="00804BBE">
            <w:pPr>
              <w:widowControl/>
              <w:spacing w:after="0" w:line="240" w:lineRule="auto"/>
              <w:jc w:val="right"/>
              <w:rPr>
                <w:rFonts w:ascii="Calibri Light" w:eastAsia="Times New Roman" w:hAnsi="Calibri Light" w:cs="Calibri Light"/>
                <w:b/>
                <w:bCs/>
                <w:color w:val="000000"/>
                <w:sz w:val="20"/>
                <w:szCs w:val="20"/>
              </w:rPr>
            </w:pPr>
            <w:r w:rsidRPr="00804BBE">
              <w:rPr>
                <w:rFonts w:ascii="Calibri Light" w:eastAsia="Times New Roman" w:hAnsi="Calibri Light" w:cs="Calibri Light"/>
                <w:b/>
                <w:bCs/>
                <w:color w:val="000000"/>
                <w:sz w:val="20"/>
                <w:szCs w:val="20"/>
              </w:rPr>
              <w:t>1,4</w:t>
            </w:r>
            <w:r w:rsidR="00A0355F">
              <w:rPr>
                <w:rFonts w:ascii="Calibri Light" w:eastAsia="Times New Roman" w:hAnsi="Calibri Light" w:cs="Calibri Light"/>
                <w:b/>
                <w:bCs/>
                <w:color w:val="000000"/>
                <w:sz w:val="20"/>
                <w:szCs w:val="20"/>
              </w:rPr>
              <w:t>62</w:t>
            </w:r>
            <w:r w:rsidRPr="00804BBE">
              <w:rPr>
                <w:rFonts w:ascii="Calibri Light" w:eastAsia="Times New Roman" w:hAnsi="Calibri Light" w:cs="Calibri Light"/>
                <w:b/>
                <w:bCs/>
                <w:color w:val="000000"/>
                <w:sz w:val="20"/>
                <w:szCs w:val="20"/>
              </w:rPr>
              <w:t>,</w:t>
            </w:r>
            <w:r w:rsidR="00A0355F">
              <w:rPr>
                <w:rFonts w:ascii="Calibri Light" w:eastAsia="Times New Roman" w:hAnsi="Calibri Light" w:cs="Calibri Light"/>
                <w:b/>
                <w:bCs/>
                <w:color w:val="000000"/>
                <w:sz w:val="20"/>
                <w:szCs w:val="20"/>
              </w:rPr>
              <w:t>8</w:t>
            </w:r>
            <w:r w:rsidRPr="00804BBE">
              <w:rPr>
                <w:rFonts w:ascii="Calibri Light" w:eastAsia="Times New Roman" w:hAnsi="Calibri Light" w:cs="Calibri Light"/>
                <w:b/>
                <w:bCs/>
                <w:color w:val="000000"/>
                <w:sz w:val="20"/>
                <w:szCs w:val="20"/>
              </w:rPr>
              <w:t>00</w:t>
            </w:r>
          </w:p>
        </w:tc>
      </w:tr>
      <w:tr w:rsidR="00804BBE" w:rsidRPr="00804BBE" w14:paraId="26FF3A2F"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7E0623BD"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xml:space="preserve">OUTPUT 3: Enhance firefighting skills and capacities </w:t>
            </w:r>
          </w:p>
        </w:tc>
        <w:tc>
          <w:tcPr>
            <w:tcW w:w="439" w:type="dxa"/>
            <w:tcBorders>
              <w:top w:val="nil"/>
              <w:left w:val="nil"/>
              <w:bottom w:val="single" w:sz="4" w:space="0" w:color="auto"/>
              <w:right w:val="single" w:sz="4" w:space="0" w:color="auto"/>
            </w:tcBorders>
            <w:shd w:val="clear" w:color="auto" w:fill="auto"/>
            <w:vAlign w:val="center"/>
            <w:hideMark/>
          </w:tcPr>
          <w:p w14:paraId="4C95FEA9"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31577854"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03B00DAE"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1409738D"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49A2A98F"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004FBBC7"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0DE37931"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6AAD139B"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0CD62278"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0DF516A3"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870" w:type="dxa"/>
            <w:tcBorders>
              <w:top w:val="nil"/>
              <w:left w:val="nil"/>
              <w:bottom w:val="single" w:sz="4" w:space="0" w:color="auto"/>
              <w:right w:val="single" w:sz="4" w:space="0" w:color="auto"/>
            </w:tcBorders>
            <w:shd w:val="clear" w:color="auto" w:fill="auto"/>
            <w:vAlign w:val="center"/>
            <w:hideMark/>
          </w:tcPr>
          <w:p w14:paraId="0E7211CE"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4921D437" w14:textId="5AA4503D" w:rsidR="00804BBE" w:rsidRPr="00804BBE" w:rsidRDefault="00804BBE" w:rsidP="00804BBE">
            <w:pPr>
              <w:widowControl/>
              <w:spacing w:after="0" w:line="240" w:lineRule="auto"/>
              <w:rPr>
                <w:rFonts w:ascii="Calibri Light" w:eastAsia="Times New Roman" w:hAnsi="Calibri Light" w:cs="Calibri Light"/>
                <w:color w:val="000000"/>
                <w:sz w:val="18"/>
                <w:szCs w:val="18"/>
              </w:rPr>
            </w:pPr>
          </w:p>
        </w:tc>
        <w:tc>
          <w:tcPr>
            <w:tcW w:w="1025" w:type="dxa"/>
            <w:tcBorders>
              <w:top w:val="nil"/>
              <w:left w:val="nil"/>
              <w:bottom w:val="single" w:sz="4" w:space="0" w:color="auto"/>
              <w:right w:val="single" w:sz="4" w:space="0" w:color="auto"/>
            </w:tcBorders>
            <w:shd w:val="clear" w:color="auto" w:fill="auto"/>
            <w:vAlign w:val="center"/>
            <w:hideMark/>
          </w:tcPr>
          <w:p w14:paraId="31D72DA7" w14:textId="6CA71737"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p>
        </w:tc>
      </w:tr>
      <w:tr w:rsidR="00804BBE" w:rsidRPr="00804BBE" w14:paraId="6B235931"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2867E0BC"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xml:space="preserve">Activity 3.1 - Training on response and search and rescue </w:t>
            </w:r>
          </w:p>
        </w:tc>
        <w:tc>
          <w:tcPr>
            <w:tcW w:w="439" w:type="dxa"/>
            <w:tcBorders>
              <w:top w:val="nil"/>
              <w:left w:val="nil"/>
              <w:bottom w:val="single" w:sz="4" w:space="0" w:color="auto"/>
              <w:right w:val="single" w:sz="4" w:space="0" w:color="auto"/>
            </w:tcBorders>
            <w:shd w:val="clear" w:color="auto" w:fill="auto"/>
            <w:vAlign w:val="center"/>
            <w:hideMark/>
          </w:tcPr>
          <w:p w14:paraId="342566F6"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19EBBCF7"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03BD2228"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09D40485"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25BE0755"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062C176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6489B35C"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11B2C96F"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12E66837"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2C38C4FF"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870" w:type="dxa"/>
            <w:tcBorders>
              <w:top w:val="nil"/>
              <w:left w:val="nil"/>
              <w:bottom w:val="single" w:sz="4" w:space="0" w:color="auto"/>
              <w:right w:val="single" w:sz="4" w:space="0" w:color="auto"/>
            </w:tcBorders>
            <w:shd w:val="clear" w:color="auto" w:fill="auto"/>
            <w:vAlign w:val="center"/>
            <w:hideMark/>
          </w:tcPr>
          <w:p w14:paraId="18EA3B43"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6CF03DE6" w14:textId="613277C3" w:rsidR="00804BBE" w:rsidRPr="00804BBE" w:rsidRDefault="00804BBE" w:rsidP="00804BBE">
            <w:pPr>
              <w:widowControl/>
              <w:spacing w:after="0" w:line="240" w:lineRule="auto"/>
              <w:rPr>
                <w:rFonts w:ascii="Calibri Light" w:eastAsia="Times New Roman" w:hAnsi="Calibri Light" w:cs="Calibri Light"/>
                <w:color w:val="000000"/>
                <w:sz w:val="18"/>
                <w:szCs w:val="18"/>
              </w:rPr>
            </w:pPr>
          </w:p>
        </w:tc>
        <w:tc>
          <w:tcPr>
            <w:tcW w:w="1025" w:type="dxa"/>
            <w:tcBorders>
              <w:top w:val="nil"/>
              <w:left w:val="nil"/>
              <w:bottom w:val="single" w:sz="4" w:space="0" w:color="auto"/>
              <w:right w:val="single" w:sz="4" w:space="0" w:color="auto"/>
            </w:tcBorders>
            <w:shd w:val="clear" w:color="auto" w:fill="auto"/>
            <w:vAlign w:val="center"/>
            <w:hideMark/>
          </w:tcPr>
          <w:p w14:paraId="5783821C" w14:textId="68296B80"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p>
        </w:tc>
      </w:tr>
      <w:tr w:rsidR="00804BBE" w:rsidRPr="00804BBE" w14:paraId="53CB9CDC"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462191A7"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Development of training curricula</w:t>
            </w:r>
          </w:p>
        </w:tc>
        <w:tc>
          <w:tcPr>
            <w:tcW w:w="439" w:type="dxa"/>
            <w:tcBorders>
              <w:top w:val="nil"/>
              <w:left w:val="nil"/>
              <w:bottom w:val="single" w:sz="4" w:space="0" w:color="auto"/>
              <w:right w:val="single" w:sz="4" w:space="0" w:color="auto"/>
            </w:tcBorders>
            <w:shd w:val="clear" w:color="auto" w:fill="auto"/>
            <w:vAlign w:val="center"/>
            <w:hideMark/>
          </w:tcPr>
          <w:p w14:paraId="10DDA064"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215EE54F"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508FDE64"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3A53823D"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30B824D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23694AC8"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1966A0DE"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11361FB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646AA83C"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Experts (3 x 60 days)</w:t>
            </w:r>
          </w:p>
        </w:tc>
        <w:tc>
          <w:tcPr>
            <w:tcW w:w="840" w:type="dxa"/>
            <w:tcBorders>
              <w:top w:val="nil"/>
              <w:left w:val="nil"/>
              <w:bottom w:val="single" w:sz="4" w:space="0" w:color="auto"/>
              <w:right w:val="single" w:sz="4" w:space="0" w:color="auto"/>
            </w:tcBorders>
            <w:shd w:val="clear" w:color="auto" w:fill="auto"/>
            <w:vAlign w:val="center"/>
            <w:hideMark/>
          </w:tcPr>
          <w:p w14:paraId="6AC4E4F4"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days</w:t>
            </w:r>
          </w:p>
        </w:tc>
        <w:tc>
          <w:tcPr>
            <w:tcW w:w="870" w:type="dxa"/>
            <w:tcBorders>
              <w:top w:val="nil"/>
              <w:left w:val="nil"/>
              <w:bottom w:val="single" w:sz="4" w:space="0" w:color="auto"/>
              <w:right w:val="single" w:sz="4" w:space="0" w:color="auto"/>
            </w:tcBorders>
            <w:shd w:val="clear" w:color="auto" w:fill="auto"/>
            <w:vAlign w:val="center"/>
            <w:hideMark/>
          </w:tcPr>
          <w:p w14:paraId="1E9058B5"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180</w:t>
            </w:r>
          </w:p>
        </w:tc>
        <w:tc>
          <w:tcPr>
            <w:tcW w:w="960" w:type="dxa"/>
            <w:tcBorders>
              <w:top w:val="nil"/>
              <w:left w:val="nil"/>
              <w:bottom w:val="single" w:sz="4" w:space="0" w:color="auto"/>
              <w:right w:val="single" w:sz="4" w:space="0" w:color="auto"/>
            </w:tcBorders>
            <w:shd w:val="clear" w:color="auto" w:fill="auto"/>
            <w:vAlign w:val="center"/>
            <w:hideMark/>
          </w:tcPr>
          <w:p w14:paraId="22A7D92B" w14:textId="480810F0"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300</w:t>
            </w:r>
          </w:p>
        </w:tc>
        <w:tc>
          <w:tcPr>
            <w:tcW w:w="1025" w:type="dxa"/>
            <w:tcBorders>
              <w:top w:val="nil"/>
              <w:left w:val="nil"/>
              <w:bottom w:val="single" w:sz="4" w:space="0" w:color="auto"/>
              <w:right w:val="single" w:sz="4" w:space="0" w:color="auto"/>
            </w:tcBorders>
            <w:shd w:val="clear" w:color="auto" w:fill="auto"/>
            <w:vAlign w:val="center"/>
            <w:hideMark/>
          </w:tcPr>
          <w:p w14:paraId="1C43100E" w14:textId="63DEC908"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54,000</w:t>
            </w:r>
          </w:p>
        </w:tc>
      </w:tr>
      <w:tr w:rsidR="00804BBE" w:rsidRPr="00804BBE" w14:paraId="1884EA0A"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454D9178"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Training delivery</w:t>
            </w:r>
          </w:p>
        </w:tc>
        <w:tc>
          <w:tcPr>
            <w:tcW w:w="439" w:type="dxa"/>
            <w:tcBorders>
              <w:top w:val="nil"/>
              <w:left w:val="nil"/>
              <w:bottom w:val="single" w:sz="4" w:space="0" w:color="auto"/>
              <w:right w:val="single" w:sz="4" w:space="0" w:color="auto"/>
            </w:tcBorders>
            <w:shd w:val="clear" w:color="auto" w:fill="auto"/>
            <w:vAlign w:val="center"/>
            <w:hideMark/>
          </w:tcPr>
          <w:p w14:paraId="4BD27180"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63590B39"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6A106DBC"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134EB1F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4D0D52ED"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133328EA"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2CB5522E"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431E78E4"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031095ED"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Training venue costs</w:t>
            </w:r>
          </w:p>
        </w:tc>
        <w:tc>
          <w:tcPr>
            <w:tcW w:w="840" w:type="dxa"/>
            <w:tcBorders>
              <w:top w:val="nil"/>
              <w:left w:val="nil"/>
              <w:bottom w:val="single" w:sz="4" w:space="0" w:color="auto"/>
              <w:right w:val="single" w:sz="4" w:space="0" w:color="auto"/>
            </w:tcBorders>
            <w:shd w:val="clear" w:color="auto" w:fill="auto"/>
            <w:vAlign w:val="center"/>
            <w:hideMark/>
          </w:tcPr>
          <w:p w14:paraId="2E54696F"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days</w:t>
            </w:r>
          </w:p>
        </w:tc>
        <w:tc>
          <w:tcPr>
            <w:tcW w:w="870" w:type="dxa"/>
            <w:tcBorders>
              <w:top w:val="nil"/>
              <w:left w:val="nil"/>
              <w:bottom w:val="single" w:sz="4" w:space="0" w:color="auto"/>
              <w:right w:val="single" w:sz="4" w:space="0" w:color="auto"/>
            </w:tcBorders>
            <w:shd w:val="clear" w:color="auto" w:fill="auto"/>
            <w:vAlign w:val="center"/>
            <w:hideMark/>
          </w:tcPr>
          <w:p w14:paraId="775D93FA"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280</w:t>
            </w:r>
          </w:p>
        </w:tc>
        <w:tc>
          <w:tcPr>
            <w:tcW w:w="960" w:type="dxa"/>
            <w:tcBorders>
              <w:top w:val="nil"/>
              <w:left w:val="nil"/>
              <w:bottom w:val="single" w:sz="4" w:space="0" w:color="auto"/>
              <w:right w:val="single" w:sz="4" w:space="0" w:color="auto"/>
            </w:tcBorders>
            <w:shd w:val="clear" w:color="auto" w:fill="auto"/>
            <w:vAlign w:val="center"/>
            <w:hideMark/>
          </w:tcPr>
          <w:p w14:paraId="5C02C7B1" w14:textId="12720576" w:rsidR="00804BBE" w:rsidRPr="00804BBE" w:rsidRDefault="00A0355F" w:rsidP="00804BBE">
            <w:pPr>
              <w:widowControl/>
              <w:spacing w:after="0" w:line="240" w:lineRule="auto"/>
              <w:jc w:val="right"/>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150</w:t>
            </w:r>
          </w:p>
        </w:tc>
        <w:tc>
          <w:tcPr>
            <w:tcW w:w="1025" w:type="dxa"/>
            <w:tcBorders>
              <w:top w:val="nil"/>
              <w:left w:val="nil"/>
              <w:bottom w:val="single" w:sz="4" w:space="0" w:color="auto"/>
              <w:right w:val="single" w:sz="4" w:space="0" w:color="auto"/>
            </w:tcBorders>
            <w:shd w:val="clear" w:color="auto" w:fill="auto"/>
            <w:vAlign w:val="center"/>
            <w:hideMark/>
          </w:tcPr>
          <w:p w14:paraId="71B3C476" w14:textId="2F1058BF" w:rsidR="00804BBE" w:rsidRPr="00804BBE" w:rsidRDefault="00A0355F" w:rsidP="00804BBE">
            <w:pPr>
              <w:widowControl/>
              <w:spacing w:after="0" w:line="240" w:lineRule="auto"/>
              <w:jc w:val="right"/>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42</w:t>
            </w:r>
            <w:r w:rsidR="00804BBE" w:rsidRPr="00804BBE">
              <w:rPr>
                <w:rFonts w:ascii="Calibri Light" w:eastAsia="Times New Roman" w:hAnsi="Calibri Light" w:cs="Calibri Light"/>
                <w:color w:val="000000"/>
                <w:sz w:val="18"/>
                <w:szCs w:val="18"/>
              </w:rPr>
              <w:t>,000</w:t>
            </w:r>
          </w:p>
        </w:tc>
      </w:tr>
      <w:tr w:rsidR="00804BBE" w:rsidRPr="00804BBE" w14:paraId="17262E66"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14:paraId="3E134F2F" w14:textId="77777777" w:rsidR="00804BBE" w:rsidRPr="00804BBE" w:rsidRDefault="00804BBE" w:rsidP="00804BBE">
            <w:pPr>
              <w:widowControl/>
              <w:spacing w:after="0" w:line="240" w:lineRule="auto"/>
              <w:rPr>
                <w:rFonts w:ascii="Calibri Light" w:eastAsia="Times New Roman" w:hAnsi="Calibri Light" w:cs="Calibri Light"/>
                <w:b/>
                <w:bCs/>
                <w:color w:val="000000"/>
              </w:rPr>
            </w:pPr>
            <w:r w:rsidRPr="00804BBE">
              <w:rPr>
                <w:rFonts w:ascii="Calibri Light" w:eastAsia="Times New Roman" w:hAnsi="Calibri Light" w:cs="Calibri Light"/>
                <w:b/>
                <w:bCs/>
                <w:color w:val="000000"/>
              </w:rPr>
              <w:t> </w:t>
            </w:r>
          </w:p>
        </w:tc>
        <w:tc>
          <w:tcPr>
            <w:tcW w:w="439" w:type="dxa"/>
            <w:tcBorders>
              <w:top w:val="nil"/>
              <w:left w:val="nil"/>
              <w:bottom w:val="single" w:sz="4" w:space="0" w:color="auto"/>
              <w:right w:val="single" w:sz="4" w:space="0" w:color="auto"/>
            </w:tcBorders>
            <w:shd w:val="clear" w:color="auto" w:fill="auto"/>
            <w:vAlign w:val="center"/>
            <w:hideMark/>
          </w:tcPr>
          <w:p w14:paraId="05D197D8" w14:textId="77777777" w:rsidR="00804BBE" w:rsidRPr="00804BBE" w:rsidRDefault="00804BBE" w:rsidP="00804BBE">
            <w:pPr>
              <w:widowControl/>
              <w:spacing w:after="0" w:line="240" w:lineRule="auto"/>
              <w:rPr>
                <w:rFonts w:ascii="Calibri Light" w:eastAsia="Times New Roman" w:hAnsi="Calibri Light" w:cs="Calibri Light"/>
                <w:b/>
                <w:bCs/>
                <w:i/>
                <w:iCs/>
                <w:color w:val="000000"/>
                <w:sz w:val="18"/>
                <w:szCs w:val="18"/>
              </w:rPr>
            </w:pPr>
            <w:r w:rsidRPr="00804BBE">
              <w:rPr>
                <w:rFonts w:ascii="Calibri Light" w:eastAsia="Times New Roman" w:hAnsi="Calibri Light" w:cs="Calibri Light"/>
                <w:b/>
                <w:bCs/>
                <w:i/>
                <w:i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54BADDCF" w14:textId="77777777" w:rsidR="00804BBE" w:rsidRPr="00804BBE" w:rsidRDefault="00804BBE" w:rsidP="00804BBE">
            <w:pPr>
              <w:widowControl/>
              <w:spacing w:after="0" w:line="240" w:lineRule="auto"/>
              <w:rPr>
                <w:rFonts w:ascii="Calibri Light" w:eastAsia="Times New Roman" w:hAnsi="Calibri Light" w:cs="Calibri Light"/>
                <w:b/>
                <w:bCs/>
                <w:i/>
                <w:iCs/>
                <w:color w:val="000000"/>
                <w:sz w:val="18"/>
                <w:szCs w:val="18"/>
              </w:rPr>
            </w:pPr>
            <w:r w:rsidRPr="00804BBE">
              <w:rPr>
                <w:rFonts w:ascii="Calibri Light" w:eastAsia="Times New Roman" w:hAnsi="Calibri Light" w:cs="Calibri Light"/>
                <w:b/>
                <w:bCs/>
                <w:i/>
                <w:i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1FDC2BB6" w14:textId="77777777" w:rsidR="00804BBE" w:rsidRPr="00804BBE" w:rsidRDefault="00804BBE" w:rsidP="00804BBE">
            <w:pPr>
              <w:widowControl/>
              <w:spacing w:after="0" w:line="240" w:lineRule="auto"/>
              <w:rPr>
                <w:rFonts w:ascii="Calibri Light" w:eastAsia="Times New Roman" w:hAnsi="Calibri Light" w:cs="Calibri Light"/>
                <w:b/>
                <w:bCs/>
                <w:i/>
                <w:iCs/>
                <w:color w:val="000000"/>
                <w:sz w:val="18"/>
                <w:szCs w:val="18"/>
              </w:rPr>
            </w:pPr>
            <w:r w:rsidRPr="00804BBE">
              <w:rPr>
                <w:rFonts w:ascii="Calibri Light" w:eastAsia="Times New Roman" w:hAnsi="Calibri Light" w:cs="Calibri Light"/>
                <w:b/>
                <w:bCs/>
                <w:i/>
                <w:i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5C85B2F7" w14:textId="77777777" w:rsidR="00804BBE" w:rsidRPr="00804BBE" w:rsidRDefault="00804BBE" w:rsidP="00804BBE">
            <w:pPr>
              <w:widowControl/>
              <w:spacing w:after="0" w:line="240" w:lineRule="auto"/>
              <w:rPr>
                <w:rFonts w:ascii="Calibri Light" w:eastAsia="Times New Roman" w:hAnsi="Calibri Light" w:cs="Calibri Light"/>
                <w:b/>
                <w:bCs/>
                <w:i/>
                <w:iCs/>
                <w:color w:val="000000"/>
                <w:sz w:val="18"/>
                <w:szCs w:val="18"/>
              </w:rPr>
            </w:pPr>
            <w:r w:rsidRPr="00804BBE">
              <w:rPr>
                <w:rFonts w:ascii="Calibri Light" w:eastAsia="Times New Roman" w:hAnsi="Calibri Light" w:cs="Calibri Light"/>
                <w:b/>
                <w:bCs/>
                <w:i/>
                <w:i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102FA35F" w14:textId="77777777" w:rsidR="00804BBE" w:rsidRPr="00804BBE" w:rsidRDefault="00804BBE" w:rsidP="00804BBE">
            <w:pPr>
              <w:widowControl/>
              <w:spacing w:after="0" w:line="240" w:lineRule="auto"/>
              <w:rPr>
                <w:rFonts w:ascii="Calibri Light" w:eastAsia="Times New Roman" w:hAnsi="Calibri Light" w:cs="Calibri Light"/>
                <w:b/>
                <w:bCs/>
                <w:i/>
                <w:iCs/>
                <w:color w:val="000000"/>
                <w:sz w:val="18"/>
                <w:szCs w:val="18"/>
              </w:rPr>
            </w:pPr>
            <w:r w:rsidRPr="00804BBE">
              <w:rPr>
                <w:rFonts w:ascii="Calibri Light" w:eastAsia="Times New Roman" w:hAnsi="Calibri Light" w:cs="Calibri Light"/>
                <w:b/>
                <w:bCs/>
                <w:i/>
                <w:i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0E9B2DBC"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72363DF1"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25F32CAE"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7D05D8DD"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Training experts</w:t>
            </w:r>
          </w:p>
        </w:tc>
        <w:tc>
          <w:tcPr>
            <w:tcW w:w="840" w:type="dxa"/>
            <w:tcBorders>
              <w:top w:val="nil"/>
              <w:left w:val="nil"/>
              <w:bottom w:val="single" w:sz="4" w:space="0" w:color="auto"/>
              <w:right w:val="single" w:sz="4" w:space="0" w:color="auto"/>
            </w:tcBorders>
            <w:shd w:val="clear" w:color="auto" w:fill="auto"/>
            <w:vAlign w:val="center"/>
            <w:hideMark/>
          </w:tcPr>
          <w:p w14:paraId="645D8554"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days</w:t>
            </w:r>
          </w:p>
        </w:tc>
        <w:tc>
          <w:tcPr>
            <w:tcW w:w="870" w:type="dxa"/>
            <w:tcBorders>
              <w:top w:val="nil"/>
              <w:left w:val="nil"/>
              <w:bottom w:val="single" w:sz="4" w:space="0" w:color="auto"/>
              <w:right w:val="single" w:sz="4" w:space="0" w:color="auto"/>
            </w:tcBorders>
            <w:shd w:val="clear" w:color="auto" w:fill="auto"/>
            <w:vAlign w:val="center"/>
            <w:hideMark/>
          </w:tcPr>
          <w:p w14:paraId="72D0C8D8"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280</w:t>
            </w:r>
          </w:p>
        </w:tc>
        <w:tc>
          <w:tcPr>
            <w:tcW w:w="960" w:type="dxa"/>
            <w:tcBorders>
              <w:top w:val="nil"/>
              <w:left w:val="nil"/>
              <w:bottom w:val="single" w:sz="4" w:space="0" w:color="auto"/>
              <w:right w:val="single" w:sz="4" w:space="0" w:color="auto"/>
            </w:tcBorders>
            <w:shd w:val="clear" w:color="auto" w:fill="auto"/>
            <w:vAlign w:val="center"/>
            <w:hideMark/>
          </w:tcPr>
          <w:p w14:paraId="4EB604CC" w14:textId="735F9E4E"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250</w:t>
            </w:r>
          </w:p>
        </w:tc>
        <w:tc>
          <w:tcPr>
            <w:tcW w:w="1025" w:type="dxa"/>
            <w:tcBorders>
              <w:top w:val="nil"/>
              <w:left w:val="nil"/>
              <w:bottom w:val="single" w:sz="4" w:space="0" w:color="auto"/>
              <w:right w:val="single" w:sz="4" w:space="0" w:color="auto"/>
            </w:tcBorders>
            <w:shd w:val="clear" w:color="auto" w:fill="auto"/>
            <w:vAlign w:val="center"/>
            <w:hideMark/>
          </w:tcPr>
          <w:p w14:paraId="37E2E98A" w14:textId="4EE54746"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70,000</w:t>
            </w:r>
          </w:p>
        </w:tc>
      </w:tr>
      <w:tr w:rsidR="00804BBE" w:rsidRPr="00804BBE" w14:paraId="08E1778F"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2ECEBBAC"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4C028D4D"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18F3985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542730FE"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7E8F6ABE"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5EFEFF7F"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779C8A5E"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4B75332E"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6A394F70"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33A972D3"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Travel and incidentals</w:t>
            </w:r>
          </w:p>
        </w:tc>
        <w:tc>
          <w:tcPr>
            <w:tcW w:w="840" w:type="dxa"/>
            <w:tcBorders>
              <w:top w:val="nil"/>
              <w:left w:val="nil"/>
              <w:bottom w:val="single" w:sz="4" w:space="0" w:color="auto"/>
              <w:right w:val="single" w:sz="4" w:space="0" w:color="auto"/>
            </w:tcBorders>
            <w:shd w:val="clear" w:color="auto" w:fill="auto"/>
            <w:vAlign w:val="center"/>
            <w:hideMark/>
          </w:tcPr>
          <w:p w14:paraId="06A6DB27"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days</w:t>
            </w:r>
          </w:p>
        </w:tc>
        <w:tc>
          <w:tcPr>
            <w:tcW w:w="870" w:type="dxa"/>
            <w:tcBorders>
              <w:top w:val="nil"/>
              <w:left w:val="nil"/>
              <w:bottom w:val="single" w:sz="4" w:space="0" w:color="auto"/>
              <w:right w:val="single" w:sz="4" w:space="0" w:color="auto"/>
            </w:tcBorders>
            <w:shd w:val="clear" w:color="auto" w:fill="auto"/>
            <w:vAlign w:val="center"/>
            <w:hideMark/>
          </w:tcPr>
          <w:p w14:paraId="4A321A1E"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280</w:t>
            </w:r>
          </w:p>
        </w:tc>
        <w:tc>
          <w:tcPr>
            <w:tcW w:w="960" w:type="dxa"/>
            <w:tcBorders>
              <w:top w:val="nil"/>
              <w:left w:val="nil"/>
              <w:bottom w:val="single" w:sz="4" w:space="0" w:color="auto"/>
              <w:right w:val="single" w:sz="4" w:space="0" w:color="auto"/>
            </w:tcBorders>
            <w:shd w:val="clear" w:color="auto" w:fill="auto"/>
            <w:vAlign w:val="center"/>
            <w:hideMark/>
          </w:tcPr>
          <w:p w14:paraId="7F20DE84" w14:textId="21A470D1"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40</w:t>
            </w:r>
          </w:p>
        </w:tc>
        <w:tc>
          <w:tcPr>
            <w:tcW w:w="1025" w:type="dxa"/>
            <w:tcBorders>
              <w:top w:val="nil"/>
              <w:left w:val="nil"/>
              <w:bottom w:val="single" w:sz="4" w:space="0" w:color="auto"/>
              <w:right w:val="single" w:sz="4" w:space="0" w:color="auto"/>
            </w:tcBorders>
            <w:shd w:val="clear" w:color="auto" w:fill="auto"/>
            <w:vAlign w:val="center"/>
            <w:hideMark/>
          </w:tcPr>
          <w:p w14:paraId="2B056431" w14:textId="6EFC4C4E"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11,200</w:t>
            </w:r>
          </w:p>
        </w:tc>
      </w:tr>
      <w:tr w:rsidR="00804BBE" w:rsidRPr="00804BBE" w14:paraId="4E81BE4C"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14:paraId="4CB44E90" w14:textId="77777777" w:rsidR="00804BBE" w:rsidRPr="00804BBE" w:rsidRDefault="00804BBE" w:rsidP="00804BBE">
            <w:pPr>
              <w:widowControl/>
              <w:spacing w:after="0" w:line="240" w:lineRule="auto"/>
              <w:rPr>
                <w:rFonts w:ascii="Calibri Light" w:eastAsia="Times New Roman" w:hAnsi="Calibri Light" w:cs="Calibri Light"/>
                <w:b/>
                <w:bCs/>
                <w:color w:val="000000"/>
              </w:rPr>
            </w:pPr>
            <w:r w:rsidRPr="00804BBE">
              <w:rPr>
                <w:rFonts w:ascii="Calibri Light" w:eastAsia="Times New Roman" w:hAnsi="Calibri Light" w:cs="Calibri Light"/>
                <w:b/>
                <w:bCs/>
                <w:color w:val="000000"/>
              </w:rPr>
              <w:t>Total Output 3</w:t>
            </w:r>
          </w:p>
        </w:tc>
        <w:tc>
          <w:tcPr>
            <w:tcW w:w="439" w:type="dxa"/>
            <w:tcBorders>
              <w:top w:val="nil"/>
              <w:left w:val="nil"/>
              <w:bottom w:val="single" w:sz="4" w:space="0" w:color="auto"/>
              <w:right w:val="single" w:sz="4" w:space="0" w:color="auto"/>
            </w:tcBorders>
            <w:shd w:val="clear" w:color="auto" w:fill="auto"/>
            <w:vAlign w:val="center"/>
            <w:hideMark/>
          </w:tcPr>
          <w:p w14:paraId="3C36CB3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1D1E11B0"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25993C38"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02A7FB6D"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0165383A"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232AC25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3A6D859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16AA0B2B"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147B399B"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565D9FA3"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870" w:type="dxa"/>
            <w:tcBorders>
              <w:top w:val="nil"/>
              <w:left w:val="nil"/>
              <w:bottom w:val="single" w:sz="4" w:space="0" w:color="auto"/>
              <w:right w:val="single" w:sz="4" w:space="0" w:color="auto"/>
            </w:tcBorders>
            <w:shd w:val="clear" w:color="auto" w:fill="auto"/>
            <w:vAlign w:val="center"/>
            <w:hideMark/>
          </w:tcPr>
          <w:p w14:paraId="60C2101F"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0FF16249" w14:textId="60084245"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p>
        </w:tc>
        <w:tc>
          <w:tcPr>
            <w:tcW w:w="1025" w:type="dxa"/>
            <w:tcBorders>
              <w:top w:val="nil"/>
              <w:left w:val="nil"/>
              <w:bottom w:val="single" w:sz="4" w:space="0" w:color="auto"/>
              <w:right w:val="single" w:sz="4" w:space="0" w:color="auto"/>
            </w:tcBorders>
            <w:shd w:val="clear" w:color="auto" w:fill="auto"/>
            <w:vAlign w:val="center"/>
            <w:hideMark/>
          </w:tcPr>
          <w:p w14:paraId="3A544903" w14:textId="22F3D6B6" w:rsidR="00804BBE" w:rsidRPr="00804BBE" w:rsidRDefault="00804BBE" w:rsidP="00804BBE">
            <w:pPr>
              <w:widowControl/>
              <w:spacing w:after="0" w:line="240" w:lineRule="auto"/>
              <w:jc w:val="right"/>
              <w:rPr>
                <w:rFonts w:ascii="Calibri Light" w:eastAsia="Times New Roman" w:hAnsi="Calibri Light" w:cs="Calibri Light"/>
                <w:b/>
                <w:bCs/>
                <w:color w:val="000000"/>
                <w:sz w:val="20"/>
                <w:szCs w:val="20"/>
              </w:rPr>
            </w:pPr>
            <w:r w:rsidRPr="00804BBE">
              <w:rPr>
                <w:rFonts w:ascii="Calibri Light" w:eastAsia="Times New Roman" w:hAnsi="Calibri Light" w:cs="Calibri Light"/>
                <w:b/>
                <w:bCs/>
                <w:color w:val="000000"/>
                <w:sz w:val="20"/>
                <w:szCs w:val="20"/>
              </w:rPr>
              <w:t>1</w:t>
            </w:r>
            <w:r w:rsidR="00A0355F">
              <w:rPr>
                <w:rFonts w:ascii="Calibri Light" w:eastAsia="Times New Roman" w:hAnsi="Calibri Light" w:cs="Calibri Light"/>
                <w:b/>
                <w:bCs/>
                <w:color w:val="000000"/>
                <w:sz w:val="20"/>
                <w:szCs w:val="20"/>
              </w:rPr>
              <w:t>77</w:t>
            </w:r>
            <w:r w:rsidRPr="00804BBE">
              <w:rPr>
                <w:rFonts w:ascii="Calibri Light" w:eastAsia="Times New Roman" w:hAnsi="Calibri Light" w:cs="Calibri Light"/>
                <w:b/>
                <w:bCs/>
                <w:color w:val="000000"/>
                <w:sz w:val="20"/>
                <w:szCs w:val="20"/>
              </w:rPr>
              <w:t>,200</w:t>
            </w:r>
          </w:p>
        </w:tc>
      </w:tr>
      <w:tr w:rsidR="00804BBE" w:rsidRPr="00804BBE" w14:paraId="46D5FDA2"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626E4B04"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u w:val="single"/>
              </w:rPr>
            </w:pPr>
            <w:r w:rsidRPr="00804BBE">
              <w:rPr>
                <w:rFonts w:ascii="Calibri Light" w:eastAsia="Times New Roman" w:hAnsi="Calibri Light" w:cs="Calibri Light"/>
                <w:b/>
                <w:bCs/>
                <w:color w:val="000000"/>
                <w:sz w:val="18"/>
                <w:szCs w:val="18"/>
                <w:u w:val="single"/>
              </w:rPr>
              <w:t>Project Management and Operations</w:t>
            </w:r>
          </w:p>
        </w:tc>
        <w:tc>
          <w:tcPr>
            <w:tcW w:w="439" w:type="dxa"/>
            <w:tcBorders>
              <w:top w:val="nil"/>
              <w:left w:val="nil"/>
              <w:bottom w:val="single" w:sz="4" w:space="0" w:color="auto"/>
              <w:right w:val="single" w:sz="4" w:space="0" w:color="auto"/>
            </w:tcBorders>
            <w:shd w:val="clear" w:color="000000" w:fill="B4C6E7"/>
            <w:vAlign w:val="center"/>
            <w:hideMark/>
          </w:tcPr>
          <w:p w14:paraId="3C40B763"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u w:val="single"/>
              </w:rPr>
            </w:pPr>
            <w:r w:rsidRPr="00804BBE">
              <w:rPr>
                <w:rFonts w:ascii="Calibri Light" w:eastAsia="Times New Roman" w:hAnsi="Calibri Light" w:cs="Calibri Light"/>
                <w:b/>
                <w:bCs/>
                <w:color w:val="000000"/>
                <w:sz w:val="18"/>
                <w:szCs w:val="18"/>
                <w:u w:val="single"/>
              </w:rPr>
              <w:t> </w:t>
            </w:r>
          </w:p>
        </w:tc>
        <w:tc>
          <w:tcPr>
            <w:tcW w:w="439" w:type="dxa"/>
            <w:tcBorders>
              <w:top w:val="nil"/>
              <w:left w:val="nil"/>
              <w:bottom w:val="single" w:sz="4" w:space="0" w:color="auto"/>
              <w:right w:val="single" w:sz="4" w:space="0" w:color="auto"/>
            </w:tcBorders>
            <w:shd w:val="clear" w:color="000000" w:fill="B4C6E7"/>
            <w:vAlign w:val="center"/>
            <w:hideMark/>
          </w:tcPr>
          <w:p w14:paraId="19C83020"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u w:val="single"/>
              </w:rPr>
            </w:pPr>
            <w:r w:rsidRPr="00804BBE">
              <w:rPr>
                <w:rFonts w:ascii="Calibri Light" w:eastAsia="Times New Roman" w:hAnsi="Calibri Light" w:cs="Calibri Light"/>
                <w:b/>
                <w:bCs/>
                <w:color w:val="000000"/>
                <w:sz w:val="18"/>
                <w:szCs w:val="18"/>
                <w:u w:val="single"/>
              </w:rPr>
              <w:t> </w:t>
            </w:r>
          </w:p>
        </w:tc>
        <w:tc>
          <w:tcPr>
            <w:tcW w:w="439" w:type="dxa"/>
            <w:tcBorders>
              <w:top w:val="nil"/>
              <w:left w:val="nil"/>
              <w:bottom w:val="single" w:sz="4" w:space="0" w:color="auto"/>
              <w:right w:val="single" w:sz="4" w:space="0" w:color="auto"/>
            </w:tcBorders>
            <w:shd w:val="clear" w:color="000000" w:fill="B4C6E7"/>
            <w:vAlign w:val="center"/>
            <w:hideMark/>
          </w:tcPr>
          <w:p w14:paraId="2FEB0954"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u w:val="single"/>
              </w:rPr>
            </w:pPr>
            <w:r w:rsidRPr="00804BBE">
              <w:rPr>
                <w:rFonts w:ascii="Calibri Light" w:eastAsia="Times New Roman" w:hAnsi="Calibri Light" w:cs="Calibri Light"/>
                <w:b/>
                <w:bCs/>
                <w:color w:val="000000"/>
                <w:sz w:val="18"/>
                <w:szCs w:val="18"/>
                <w:u w:val="single"/>
              </w:rPr>
              <w:t> </w:t>
            </w:r>
          </w:p>
        </w:tc>
        <w:tc>
          <w:tcPr>
            <w:tcW w:w="440" w:type="dxa"/>
            <w:tcBorders>
              <w:top w:val="nil"/>
              <w:left w:val="nil"/>
              <w:bottom w:val="single" w:sz="4" w:space="0" w:color="auto"/>
              <w:right w:val="single" w:sz="4" w:space="0" w:color="auto"/>
            </w:tcBorders>
            <w:shd w:val="clear" w:color="000000" w:fill="B4C6E7"/>
            <w:vAlign w:val="center"/>
            <w:hideMark/>
          </w:tcPr>
          <w:p w14:paraId="66D19CDA"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u w:val="single"/>
              </w:rPr>
            </w:pPr>
            <w:r w:rsidRPr="00804BBE">
              <w:rPr>
                <w:rFonts w:ascii="Calibri Light" w:eastAsia="Times New Roman" w:hAnsi="Calibri Light" w:cs="Calibri Light"/>
                <w:b/>
                <w:bCs/>
                <w:color w:val="000000"/>
                <w:sz w:val="18"/>
                <w:szCs w:val="18"/>
                <w:u w:val="single"/>
              </w:rPr>
              <w:t> </w:t>
            </w:r>
          </w:p>
        </w:tc>
        <w:tc>
          <w:tcPr>
            <w:tcW w:w="440" w:type="dxa"/>
            <w:tcBorders>
              <w:top w:val="nil"/>
              <w:left w:val="nil"/>
              <w:bottom w:val="single" w:sz="4" w:space="0" w:color="auto"/>
              <w:right w:val="single" w:sz="4" w:space="0" w:color="auto"/>
            </w:tcBorders>
            <w:shd w:val="clear" w:color="000000" w:fill="B4C6E7"/>
            <w:vAlign w:val="center"/>
            <w:hideMark/>
          </w:tcPr>
          <w:p w14:paraId="127B4006"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u w:val="single"/>
              </w:rPr>
            </w:pPr>
            <w:r w:rsidRPr="00804BBE">
              <w:rPr>
                <w:rFonts w:ascii="Calibri Light" w:eastAsia="Times New Roman" w:hAnsi="Calibri Light" w:cs="Calibri Light"/>
                <w:b/>
                <w:bCs/>
                <w:color w:val="000000"/>
                <w:sz w:val="18"/>
                <w:szCs w:val="18"/>
                <w:u w:val="single"/>
              </w:rPr>
              <w:t> </w:t>
            </w:r>
          </w:p>
        </w:tc>
        <w:tc>
          <w:tcPr>
            <w:tcW w:w="440" w:type="dxa"/>
            <w:tcBorders>
              <w:top w:val="nil"/>
              <w:left w:val="nil"/>
              <w:bottom w:val="single" w:sz="4" w:space="0" w:color="auto"/>
              <w:right w:val="single" w:sz="4" w:space="0" w:color="auto"/>
            </w:tcBorders>
            <w:shd w:val="clear" w:color="000000" w:fill="B4C6E7"/>
            <w:vAlign w:val="center"/>
            <w:hideMark/>
          </w:tcPr>
          <w:p w14:paraId="1D53DE14"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357B6C13"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5AEDE154"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72EA37D8"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Project Manager</w:t>
            </w:r>
          </w:p>
        </w:tc>
        <w:tc>
          <w:tcPr>
            <w:tcW w:w="840" w:type="dxa"/>
            <w:tcBorders>
              <w:top w:val="nil"/>
              <w:left w:val="nil"/>
              <w:bottom w:val="single" w:sz="4" w:space="0" w:color="auto"/>
              <w:right w:val="single" w:sz="4" w:space="0" w:color="auto"/>
            </w:tcBorders>
            <w:shd w:val="clear" w:color="auto" w:fill="auto"/>
            <w:vAlign w:val="center"/>
            <w:hideMark/>
          </w:tcPr>
          <w:p w14:paraId="1E6D3BA1"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month</w:t>
            </w:r>
          </w:p>
        </w:tc>
        <w:tc>
          <w:tcPr>
            <w:tcW w:w="870" w:type="dxa"/>
            <w:tcBorders>
              <w:top w:val="nil"/>
              <w:left w:val="nil"/>
              <w:bottom w:val="single" w:sz="4" w:space="0" w:color="auto"/>
              <w:right w:val="single" w:sz="4" w:space="0" w:color="auto"/>
            </w:tcBorders>
            <w:shd w:val="clear" w:color="auto" w:fill="auto"/>
            <w:vAlign w:val="center"/>
            <w:hideMark/>
          </w:tcPr>
          <w:p w14:paraId="5F95412A"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24</w:t>
            </w:r>
          </w:p>
        </w:tc>
        <w:tc>
          <w:tcPr>
            <w:tcW w:w="960" w:type="dxa"/>
            <w:tcBorders>
              <w:top w:val="nil"/>
              <w:left w:val="nil"/>
              <w:bottom w:val="single" w:sz="4" w:space="0" w:color="auto"/>
              <w:right w:val="single" w:sz="4" w:space="0" w:color="auto"/>
            </w:tcBorders>
            <w:shd w:val="clear" w:color="auto" w:fill="auto"/>
            <w:vAlign w:val="center"/>
            <w:hideMark/>
          </w:tcPr>
          <w:p w14:paraId="7BF1D281" w14:textId="06A29E93"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2,850</w:t>
            </w:r>
          </w:p>
        </w:tc>
        <w:tc>
          <w:tcPr>
            <w:tcW w:w="1025" w:type="dxa"/>
            <w:tcBorders>
              <w:top w:val="nil"/>
              <w:left w:val="nil"/>
              <w:bottom w:val="single" w:sz="4" w:space="0" w:color="auto"/>
              <w:right w:val="single" w:sz="4" w:space="0" w:color="auto"/>
            </w:tcBorders>
            <w:shd w:val="clear" w:color="auto" w:fill="auto"/>
            <w:vAlign w:val="center"/>
            <w:hideMark/>
          </w:tcPr>
          <w:p w14:paraId="07258E6F" w14:textId="4BEDBDBB"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68,400</w:t>
            </w:r>
          </w:p>
        </w:tc>
      </w:tr>
      <w:tr w:rsidR="00804BBE" w:rsidRPr="00804BBE" w14:paraId="3082ED8F"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1A700A5E" w14:textId="77777777" w:rsidR="00804BBE" w:rsidRPr="00804BBE" w:rsidRDefault="00804BBE" w:rsidP="00804BBE">
            <w:pPr>
              <w:widowControl/>
              <w:spacing w:after="0" w:line="240" w:lineRule="auto"/>
              <w:rPr>
                <w:rFonts w:ascii="Calibri Light" w:eastAsia="Times New Roman" w:hAnsi="Calibri Light" w:cs="Calibri Light"/>
                <w:b/>
                <w:bCs/>
                <w:i/>
                <w:iCs/>
                <w:color w:val="000000"/>
                <w:sz w:val="18"/>
                <w:szCs w:val="18"/>
              </w:rPr>
            </w:pPr>
            <w:r w:rsidRPr="00804BBE">
              <w:rPr>
                <w:rFonts w:ascii="Calibri Light" w:eastAsia="Times New Roman" w:hAnsi="Calibri Light" w:cs="Calibri Light"/>
                <w:b/>
                <w:bCs/>
                <w:i/>
                <w:i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574A7BCF" w14:textId="77777777" w:rsidR="00804BBE" w:rsidRPr="00804BBE" w:rsidRDefault="00804BBE" w:rsidP="00804BBE">
            <w:pPr>
              <w:widowControl/>
              <w:spacing w:after="0" w:line="240" w:lineRule="auto"/>
              <w:rPr>
                <w:rFonts w:ascii="Calibri Light" w:eastAsia="Times New Roman" w:hAnsi="Calibri Light" w:cs="Calibri Light"/>
                <w:b/>
                <w:bCs/>
                <w:i/>
                <w:iCs/>
                <w:color w:val="000000"/>
                <w:sz w:val="18"/>
                <w:szCs w:val="18"/>
              </w:rPr>
            </w:pPr>
            <w:r w:rsidRPr="00804BBE">
              <w:rPr>
                <w:rFonts w:ascii="Calibri Light" w:eastAsia="Times New Roman" w:hAnsi="Calibri Light" w:cs="Calibri Light"/>
                <w:b/>
                <w:bCs/>
                <w:i/>
                <w:iCs/>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5F7C8EDC" w14:textId="77777777" w:rsidR="00804BBE" w:rsidRPr="00804BBE" w:rsidRDefault="00804BBE" w:rsidP="00804BBE">
            <w:pPr>
              <w:widowControl/>
              <w:spacing w:after="0" w:line="240" w:lineRule="auto"/>
              <w:rPr>
                <w:rFonts w:ascii="Calibri Light" w:eastAsia="Times New Roman" w:hAnsi="Calibri Light" w:cs="Calibri Light"/>
                <w:b/>
                <w:bCs/>
                <w:i/>
                <w:iCs/>
                <w:color w:val="000000"/>
                <w:sz w:val="18"/>
                <w:szCs w:val="18"/>
              </w:rPr>
            </w:pPr>
            <w:r w:rsidRPr="00804BBE">
              <w:rPr>
                <w:rFonts w:ascii="Calibri Light" w:eastAsia="Times New Roman" w:hAnsi="Calibri Light" w:cs="Calibri Light"/>
                <w:b/>
                <w:bCs/>
                <w:i/>
                <w:iCs/>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488185E2" w14:textId="77777777" w:rsidR="00804BBE" w:rsidRPr="00804BBE" w:rsidRDefault="00804BBE" w:rsidP="00804BBE">
            <w:pPr>
              <w:widowControl/>
              <w:spacing w:after="0" w:line="240" w:lineRule="auto"/>
              <w:rPr>
                <w:rFonts w:ascii="Calibri Light" w:eastAsia="Times New Roman" w:hAnsi="Calibri Light" w:cs="Calibri Light"/>
                <w:b/>
                <w:bCs/>
                <w:i/>
                <w:iCs/>
                <w:color w:val="000000"/>
                <w:sz w:val="18"/>
                <w:szCs w:val="18"/>
              </w:rPr>
            </w:pPr>
            <w:r w:rsidRPr="00804BBE">
              <w:rPr>
                <w:rFonts w:ascii="Calibri Light" w:eastAsia="Times New Roman" w:hAnsi="Calibri Light" w:cs="Calibri Light"/>
                <w:b/>
                <w:bCs/>
                <w:i/>
                <w:iCs/>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2BFA0186" w14:textId="77777777" w:rsidR="00804BBE" w:rsidRPr="00804BBE" w:rsidRDefault="00804BBE" w:rsidP="00804BBE">
            <w:pPr>
              <w:widowControl/>
              <w:spacing w:after="0" w:line="240" w:lineRule="auto"/>
              <w:rPr>
                <w:rFonts w:ascii="Calibri Light" w:eastAsia="Times New Roman" w:hAnsi="Calibri Light" w:cs="Calibri Light"/>
                <w:b/>
                <w:bCs/>
                <w:i/>
                <w:iCs/>
                <w:color w:val="000000"/>
                <w:sz w:val="18"/>
                <w:szCs w:val="18"/>
              </w:rPr>
            </w:pPr>
            <w:r w:rsidRPr="00804BBE">
              <w:rPr>
                <w:rFonts w:ascii="Calibri Light" w:eastAsia="Times New Roman" w:hAnsi="Calibri Light" w:cs="Calibri Light"/>
                <w:b/>
                <w:bCs/>
                <w:i/>
                <w:iCs/>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31194407" w14:textId="77777777" w:rsidR="00804BBE" w:rsidRPr="00804BBE" w:rsidRDefault="00804BBE" w:rsidP="00804BBE">
            <w:pPr>
              <w:widowControl/>
              <w:spacing w:after="0" w:line="240" w:lineRule="auto"/>
              <w:rPr>
                <w:rFonts w:ascii="Calibri Light" w:eastAsia="Times New Roman" w:hAnsi="Calibri Light" w:cs="Calibri Light"/>
                <w:b/>
                <w:bCs/>
                <w:i/>
                <w:iCs/>
                <w:color w:val="000000"/>
                <w:sz w:val="18"/>
                <w:szCs w:val="18"/>
              </w:rPr>
            </w:pPr>
            <w:r w:rsidRPr="00804BBE">
              <w:rPr>
                <w:rFonts w:ascii="Calibri Light" w:eastAsia="Times New Roman" w:hAnsi="Calibri Light" w:cs="Calibri Light"/>
                <w:b/>
                <w:bCs/>
                <w:i/>
                <w:iCs/>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31538BEC"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6D2BAC3B"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3F7B48EC"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77A95861"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Civil engineer</w:t>
            </w:r>
          </w:p>
        </w:tc>
        <w:tc>
          <w:tcPr>
            <w:tcW w:w="840" w:type="dxa"/>
            <w:tcBorders>
              <w:top w:val="nil"/>
              <w:left w:val="nil"/>
              <w:bottom w:val="single" w:sz="4" w:space="0" w:color="auto"/>
              <w:right w:val="single" w:sz="4" w:space="0" w:color="auto"/>
            </w:tcBorders>
            <w:shd w:val="clear" w:color="auto" w:fill="auto"/>
            <w:vAlign w:val="center"/>
            <w:hideMark/>
          </w:tcPr>
          <w:p w14:paraId="36B0687E"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month</w:t>
            </w:r>
          </w:p>
        </w:tc>
        <w:tc>
          <w:tcPr>
            <w:tcW w:w="870" w:type="dxa"/>
            <w:tcBorders>
              <w:top w:val="nil"/>
              <w:left w:val="nil"/>
              <w:bottom w:val="single" w:sz="4" w:space="0" w:color="auto"/>
              <w:right w:val="single" w:sz="4" w:space="0" w:color="auto"/>
            </w:tcBorders>
            <w:shd w:val="clear" w:color="auto" w:fill="auto"/>
            <w:vAlign w:val="center"/>
            <w:hideMark/>
          </w:tcPr>
          <w:p w14:paraId="28A568F1"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18</w:t>
            </w:r>
          </w:p>
        </w:tc>
        <w:tc>
          <w:tcPr>
            <w:tcW w:w="960" w:type="dxa"/>
            <w:tcBorders>
              <w:top w:val="nil"/>
              <w:left w:val="nil"/>
              <w:bottom w:val="single" w:sz="4" w:space="0" w:color="auto"/>
              <w:right w:val="single" w:sz="4" w:space="0" w:color="auto"/>
            </w:tcBorders>
            <w:shd w:val="clear" w:color="auto" w:fill="auto"/>
            <w:vAlign w:val="center"/>
            <w:hideMark/>
          </w:tcPr>
          <w:p w14:paraId="6CB79DBF" w14:textId="5D0A88F6"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2,400</w:t>
            </w:r>
          </w:p>
        </w:tc>
        <w:tc>
          <w:tcPr>
            <w:tcW w:w="1025" w:type="dxa"/>
            <w:tcBorders>
              <w:top w:val="nil"/>
              <w:left w:val="nil"/>
              <w:bottom w:val="single" w:sz="4" w:space="0" w:color="auto"/>
              <w:right w:val="single" w:sz="4" w:space="0" w:color="auto"/>
            </w:tcBorders>
            <w:shd w:val="clear" w:color="auto" w:fill="auto"/>
            <w:vAlign w:val="center"/>
            <w:hideMark/>
          </w:tcPr>
          <w:p w14:paraId="5B2B8B11" w14:textId="0763C9D2"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43,200</w:t>
            </w:r>
          </w:p>
        </w:tc>
      </w:tr>
      <w:tr w:rsidR="00804BBE" w:rsidRPr="00804BBE" w14:paraId="66BC2952"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29E04D6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1D05788D"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75EE8BCA"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5B75CB07"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50FAB51E"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3D03171E"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3A9A9DDC"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58A6D118"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12B06D33"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1559EB16"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FF specialist</w:t>
            </w:r>
          </w:p>
        </w:tc>
        <w:tc>
          <w:tcPr>
            <w:tcW w:w="840" w:type="dxa"/>
            <w:tcBorders>
              <w:top w:val="nil"/>
              <w:left w:val="nil"/>
              <w:bottom w:val="single" w:sz="4" w:space="0" w:color="auto"/>
              <w:right w:val="single" w:sz="4" w:space="0" w:color="auto"/>
            </w:tcBorders>
            <w:shd w:val="clear" w:color="auto" w:fill="auto"/>
            <w:vAlign w:val="center"/>
            <w:hideMark/>
          </w:tcPr>
          <w:p w14:paraId="359C6F41"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month</w:t>
            </w:r>
          </w:p>
        </w:tc>
        <w:tc>
          <w:tcPr>
            <w:tcW w:w="870" w:type="dxa"/>
            <w:tcBorders>
              <w:top w:val="nil"/>
              <w:left w:val="nil"/>
              <w:bottom w:val="single" w:sz="4" w:space="0" w:color="auto"/>
              <w:right w:val="single" w:sz="4" w:space="0" w:color="auto"/>
            </w:tcBorders>
            <w:shd w:val="clear" w:color="auto" w:fill="auto"/>
            <w:vAlign w:val="center"/>
            <w:hideMark/>
          </w:tcPr>
          <w:p w14:paraId="4D64D64C"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12</w:t>
            </w:r>
          </w:p>
        </w:tc>
        <w:tc>
          <w:tcPr>
            <w:tcW w:w="960" w:type="dxa"/>
            <w:tcBorders>
              <w:top w:val="nil"/>
              <w:left w:val="nil"/>
              <w:bottom w:val="single" w:sz="4" w:space="0" w:color="auto"/>
              <w:right w:val="single" w:sz="4" w:space="0" w:color="auto"/>
            </w:tcBorders>
            <w:shd w:val="clear" w:color="auto" w:fill="auto"/>
            <w:vAlign w:val="center"/>
            <w:hideMark/>
          </w:tcPr>
          <w:p w14:paraId="307DF89A" w14:textId="59061233"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2,700</w:t>
            </w:r>
          </w:p>
        </w:tc>
        <w:tc>
          <w:tcPr>
            <w:tcW w:w="1025" w:type="dxa"/>
            <w:tcBorders>
              <w:top w:val="nil"/>
              <w:left w:val="nil"/>
              <w:bottom w:val="single" w:sz="4" w:space="0" w:color="auto"/>
              <w:right w:val="single" w:sz="4" w:space="0" w:color="auto"/>
            </w:tcBorders>
            <w:shd w:val="clear" w:color="auto" w:fill="auto"/>
            <w:vAlign w:val="center"/>
            <w:hideMark/>
          </w:tcPr>
          <w:p w14:paraId="6BB7015C" w14:textId="27657546"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32,400</w:t>
            </w:r>
          </w:p>
        </w:tc>
      </w:tr>
      <w:tr w:rsidR="00804BBE" w:rsidRPr="00804BBE" w14:paraId="3B386F36"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5B8A1537"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5B5CC46F"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10E8ADEB"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4964D0CF"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3BAB772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3C061657"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5093C9EB"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50B60CB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7311D7B6"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0E8D5329"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UNDP Direct Project Support-DPC</w:t>
            </w:r>
          </w:p>
        </w:tc>
        <w:tc>
          <w:tcPr>
            <w:tcW w:w="840" w:type="dxa"/>
            <w:tcBorders>
              <w:top w:val="nil"/>
              <w:left w:val="nil"/>
              <w:bottom w:val="single" w:sz="4" w:space="0" w:color="auto"/>
              <w:right w:val="single" w:sz="4" w:space="0" w:color="auto"/>
            </w:tcBorders>
            <w:shd w:val="clear" w:color="auto" w:fill="auto"/>
            <w:vAlign w:val="center"/>
            <w:hideMark/>
          </w:tcPr>
          <w:p w14:paraId="5EBC110D"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lump</w:t>
            </w:r>
          </w:p>
        </w:tc>
        <w:tc>
          <w:tcPr>
            <w:tcW w:w="870" w:type="dxa"/>
            <w:tcBorders>
              <w:top w:val="nil"/>
              <w:left w:val="nil"/>
              <w:bottom w:val="single" w:sz="4" w:space="0" w:color="auto"/>
              <w:right w:val="single" w:sz="4" w:space="0" w:color="auto"/>
            </w:tcBorders>
            <w:shd w:val="clear" w:color="auto" w:fill="auto"/>
            <w:vAlign w:val="center"/>
            <w:hideMark/>
          </w:tcPr>
          <w:p w14:paraId="6FE712A9"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24</w:t>
            </w:r>
          </w:p>
        </w:tc>
        <w:tc>
          <w:tcPr>
            <w:tcW w:w="960" w:type="dxa"/>
            <w:tcBorders>
              <w:top w:val="nil"/>
              <w:left w:val="nil"/>
              <w:bottom w:val="single" w:sz="4" w:space="0" w:color="auto"/>
              <w:right w:val="single" w:sz="4" w:space="0" w:color="auto"/>
            </w:tcBorders>
            <w:shd w:val="clear" w:color="auto" w:fill="auto"/>
            <w:vAlign w:val="center"/>
            <w:hideMark/>
          </w:tcPr>
          <w:p w14:paraId="0EC3CFAA" w14:textId="535AB5EA"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1</w:t>
            </w:r>
            <w:r>
              <w:rPr>
                <w:rFonts w:ascii="Calibri Light" w:eastAsia="Times New Roman" w:hAnsi="Calibri Light" w:cs="Calibri Light"/>
                <w:color w:val="000000"/>
                <w:sz w:val="18"/>
                <w:szCs w:val="18"/>
              </w:rPr>
              <w:t>,</w:t>
            </w:r>
            <w:r w:rsidRPr="00804BBE">
              <w:rPr>
                <w:rFonts w:ascii="Calibri Light" w:eastAsia="Times New Roman" w:hAnsi="Calibri Light" w:cs="Calibri Light"/>
                <w:color w:val="000000"/>
                <w:sz w:val="18"/>
                <w:szCs w:val="18"/>
              </w:rPr>
              <w:t>000</w:t>
            </w:r>
          </w:p>
        </w:tc>
        <w:tc>
          <w:tcPr>
            <w:tcW w:w="1025" w:type="dxa"/>
            <w:tcBorders>
              <w:top w:val="nil"/>
              <w:left w:val="nil"/>
              <w:bottom w:val="single" w:sz="4" w:space="0" w:color="auto"/>
              <w:right w:val="single" w:sz="4" w:space="0" w:color="auto"/>
            </w:tcBorders>
            <w:shd w:val="clear" w:color="auto" w:fill="auto"/>
            <w:vAlign w:val="center"/>
            <w:hideMark/>
          </w:tcPr>
          <w:p w14:paraId="09026063" w14:textId="34034733"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24,000</w:t>
            </w:r>
          </w:p>
        </w:tc>
      </w:tr>
      <w:tr w:rsidR="00804BBE" w:rsidRPr="00804BBE" w14:paraId="03566552"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7F0F3BC3"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06749D2E"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42BEB29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28D5621C"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1D218233"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298C9095"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1093647F"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018310BE"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1C25E9C5"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7585EC80" w14:textId="4761792D"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Admin Assistant</w:t>
            </w:r>
          </w:p>
        </w:tc>
        <w:tc>
          <w:tcPr>
            <w:tcW w:w="840" w:type="dxa"/>
            <w:tcBorders>
              <w:top w:val="nil"/>
              <w:left w:val="nil"/>
              <w:bottom w:val="single" w:sz="4" w:space="0" w:color="auto"/>
              <w:right w:val="single" w:sz="4" w:space="0" w:color="auto"/>
            </w:tcBorders>
            <w:shd w:val="clear" w:color="auto" w:fill="auto"/>
            <w:vAlign w:val="center"/>
            <w:hideMark/>
          </w:tcPr>
          <w:p w14:paraId="2DCEF036"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month</w:t>
            </w:r>
          </w:p>
        </w:tc>
        <w:tc>
          <w:tcPr>
            <w:tcW w:w="870" w:type="dxa"/>
            <w:tcBorders>
              <w:top w:val="nil"/>
              <w:left w:val="nil"/>
              <w:bottom w:val="single" w:sz="4" w:space="0" w:color="auto"/>
              <w:right w:val="single" w:sz="4" w:space="0" w:color="auto"/>
            </w:tcBorders>
            <w:shd w:val="clear" w:color="auto" w:fill="auto"/>
            <w:vAlign w:val="center"/>
            <w:hideMark/>
          </w:tcPr>
          <w:p w14:paraId="76E213AB"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24</w:t>
            </w:r>
          </w:p>
        </w:tc>
        <w:tc>
          <w:tcPr>
            <w:tcW w:w="960" w:type="dxa"/>
            <w:tcBorders>
              <w:top w:val="nil"/>
              <w:left w:val="nil"/>
              <w:bottom w:val="single" w:sz="4" w:space="0" w:color="auto"/>
              <w:right w:val="single" w:sz="4" w:space="0" w:color="auto"/>
            </w:tcBorders>
            <w:shd w:val="clear" w:color="auto" w:fill="auto"/>
            <w:vAlign w:val="center"/>
            <w:hideMark/>
          </w:tcPr>
          <w:p w14:paraId="5A196EF8" w14:textId="5A01C0D3"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1</w:t>
            </w:r>
            <w:r>
              <w:rPr>
                <w:rFonts w:ascii="Calibri Light" w:eastAsia="Times New Roman" w:hAnsi="Calibri Light" w:cs="Calibri Light"/>
                <w:color w:val="000000"/>
                <w:sz w:val="18"/>
                <w:szCs w:val="18"/>
              </w:rPr>
              <w:t>,</w:t>
            </w:r>
            <w:r w:rsidRPr="00804BBE">
              <w:rPr>
                <w:rFonts w:ascii="Calibri Light" w:eastAsia="Times New Roman" w:hAnsi="Calibri Light" w:cs="Calibri Light"/>
                <w:color w:val="000000"/>
                <w:sz w:val="18"/>
                <w:szCs w:val="18"/>
              </w:rPr>
              <w:t>500</w:t>
            </w:r>
          </w:p>
        </w:tc>
        <w:tc>
          <w:tcPr>
            <w:tcW w:w="1025" w:type="dxa"/>
            <w:tcBorders>
              <w:top w:val="nil"/>
              <w:left w:val="nil"/>
              <w:bottom w:val="single" w:sz="4" w:space="0" w:color="auto"/>
              <w:right w:val="single" w:sz="4" w:space="0" w:color="auto"/>
            </w:tcBorders>
            <w:shd w:val="clear" w:color="auto" w:fill="auto"/>
            <w:vAlign w:val="center"/>
            <w:hideMark/>
          </w:tcPr>
          <w:p w14:paraId="1CC31702" w14:textId="3D5BFB05"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36,000</w:t>
            </w:r>
          </w:p>
        </w:tc>
      </w:tr>
      <w:tr w:rsidR="00804BBE" w:rsidRPr="00804BBE" w14:paraId="3338D249"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2479BA1B"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6CE563F0"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3737EEFD"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77D8430A"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3E90BC63"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5197EF37"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4CC0F53C"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218CD9FD"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3393748F"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3AEB6DE3"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Travel costs local</w:t>
            </w:r>
          </w:p>
        </w:tc>
        <w:tc>
          <w:tcPr>
            <w:tcW w:w="840" w:type="dxa"/>
            <w:tcBorders>
              <w:top w:val="nil"/>
              <w:left w:val="nil"/>
              <w:bottom w:val="single" w:sz="4" w:space="0" w:color="auto"/>
              <w:right w:val="single" w:sz="4" w:space="0" w:color="auto"/>
            </w:tcBorders>
            <w:shd w:val="clear" w:color="auto" w:fill="auto"/>
            <w:vAlign w:val="center"/>
            <w:hideMark/>
          </w:tcPr>
          <w:p w14:paraId="74E3726E"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days</w:t>
            </w:r>
          </w:p>
        </w:tc>
        <w:tc>
          <w:tcPr>
            <w:tcW w:w="870" w:type="dxa"/>
            <w:tcBorders>
              <w:top w:val="nil"/>
              <w:left w:val="nil"/>
              <w:bottom w:val="single" w:sz="4" w:space="0" w:color="auto"/>
              <w:right w:val="single" w:sz="4" w:space="0" w:color="auto"/>
            </w:tcBorders>
            <w:shd w:val="clear" w:color="auto" w:fill="auto"/>
            <w:vAlign w:val="center"/>
            <w:hideMark/>
          </w:tcPr>
          <w:p w14:paraId="54A9E56A"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120</w:t>
            </w:r>
          </w:p>
        </w:tc>
        <w:tc>
          <w:tcPr>
            <w:tcW w:w="960" w:type="dxa"/>
            <w:tcBorders>
              <w:top w:val="nil"/>
              <w:left w:val="nil"/>
              <w:bottom w:val="single" w:sz="4" w:space="0" w:color="auto"/>
              <w:right w:val="single" w:sz="4" w:space="0" w:color="auto"/>
            </w:tcBorders>
            <w:shd w:val="clear" w:color="auto" w:fill="auto"/>
            <w:vAlign w:val="center"/>
            <w:hideMark/>
          </w:tcPr>
          <w:p w14:paraId="14D2EC4D" w14:textId="0B7FAC52" w:rsidR="00804BBE" w:rsidRPr="00804BBE" w:rsidRDefault="00A0355F" w:rsidP="00804BBE">
            <w:pPr>
              <w:widowControl/>
              <w:spacing w:after="0" w:line="240" w:lineRule="auto"/>
              <w:jc w:val="right"/>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7</w:t>
            </w:r>
            <w:r w:rsidR="00804BBE" w:rsidRPr="00804BBE">
              <w:rPr>
                <w:rFonts w:ascii="Calibri Light" w:eastAsia="Times New Roman" w:hAnsi="Calibri Light" w:cs="Calibri Light"/>
                <w:color w:val="000000"/>
                <w:sz w:val="18"/>
                <w:szCs w:val="18"/>
              </w:rPr>
              <w:t>0</w:t>
            </w:r>
          </w:p>
        </w:tc>
        <w:tc>
          <w:tcPr>
            <w:tcW w:w="1025" w:type="dxa"/>
            <w:tcBorders>
              <w:top w:val="nil"/>
              <w:left w:val="nil"/>
              <w:bottom w:val="single" w:sz="4" w:space="0" w:color="auto"/>
              <w:right w:val="single" w:sz="4" w:space="0" w:color="auto"/>
            </w:tcBorders>
            <w:shd w:val="clear" w:color="auto" w:fill="auto"/>
            <w:vAlign w:val="center"/>
            <w:hideMark/>
          </w:tcPr>
          <w:p w14:paraId="7AC002D0" w14:textId="64E3D758" w:rsidR="00804BBE" w:rsidRPr="00804BBE" w:rsidRDefault="00A0355F" w:rsidP="00804BBE">
            <w:pPr>
              <w:widowControl/>
              <w:spacing w:after="0" w:line="240" w:lineRule="auto"/>
              <w:jc w:val="right"/>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8,4</w:t>
            </w:r>
            <w:r w:rsidR="00804BBE" w:rsidRPr="00804BBE">
              <w:rPr>
                <w:rFonts w:ascii="Calibri Light" w:eastAsia="Times New Roman" w:hAnsi="Calibri Light" w:cs="Calibri Light"/>
                <w:color w:val="000000"/>
                <w:sz w:val="18"/>
                <w:szCs w:val="18"/>
              </w:rPr>
              <w:t>00</w:t>
            </w:r>
          </w:p>
        </w:tc>
      </w:tr>
      <w:tr w:rsidR="00804BBE" w:rsidRPr="00804BBE" w14:paraId="43B35A5D"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25E80394"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50DDFC10"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6F1BCD99"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18AB53FB"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7FC17F26"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3D37D32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21ABA2C9"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5090ADEB"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596CF35A"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43C09B83"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Per diems local</w:t>
            </w:r>
          </w:p>
        </w:tc>
        <w:tc>
          <w:tcPr>
            <w:tcW w:w="840" w:type="dxa"/>
            <w:tcBorders>
              <w:top w:val="nil"/>
              <w:left w:val="nil"/>
              <w:bottom w:val="single" w:sz="4" w:space="0" w:color="auto"/>
              <w:right w:val="single" w:sz="4" w:space="0" w:color="auto"/>
            </w:tcBorders>
            <w:shd w:val="clear" w:color="auto" w:fill="auto"/>
            <w:vAlign w:val="center"/>
            <w:hideMark/>
          </w:tcPr>
          <w:p w14:paraId="4F1AC5EF"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days</w:t>
            </w:r>
          </w:p>
        </w:tc>
        <w:tc>
          <w:tcPr>
            <w:tcW w:w="870" w:type="dxa"/>
            <w:tcBorders>
              <w:top w:val="nil"/>
              <w:left w:val="nil"/>
              <w:bottom w:val="single" w:sz="4" w:space="0" w:color="auto"/>
              <w:right w:val="single" w:sz="4" w:space="0" w:color="auto"/>
            </w:tcBorders>
            <w:shd w:val="clear" w:color="auto" w:fill="auto"/>
            <w:vAlign w:val="center"/>
            <w:hideMark/>
          </w:tcPr>
          <w:p w14:paraId="51283764"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250</w:t>
            </w:r>
          </w:p>
        </w:tc>
        <w:tc>
          <w:tcPr>
            <w:tcW w:w="960" w:type="dxa"/>
            <w:tcBorders>
              <w:top w:val="nil"/>
              <w:left w:val="nil"/>
              <w:bottom w:val="single" w:sz="4" w:space="0" w:color="auto"/>
              <w:right w:val="single" w:sz="4" w:space="0" w:color="auto"/>
            </w:tcBorders>
            <w:shd w:val="clear" w:color="auto" w:fill="auto"/>
            <w:vAlign w:val="center"/>
            <w:hideMark/>
          </w:tcPr>
          <w:p w14:paraId="0EE1E1CE" w14:textId="77777777"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45</w:t>
            </w:r>
          </w:p>
        </w:tc>
        <w:tc>
          <w:tcPr>
            <w:tcW w:w="1025" w:type="dxa"/>
            <w:tcBorders>
              <w:top w:val="nil"/>
              <w:left w:val="nil"/>
              <w:bottom w:val="single" w:sz="4" w:space="0" w:color="auto"/>
              <w:right w:val="single" w:sz="4" w:space="0" w:color="auto"/>
            </w:tcBorders>
            <w:shd w:val="clear" w:color="auto" w:fill="auto"/>
            <w:vAlign w:val="center"/>
            <w:hideMark/>
          </w:tcPr>
          <w:p w14:paraId="0AA05396" w14:textId="014DDF3A"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11,250</w:t>
            </w:r>
          </w:p>
        </w:tc>
      </w:tr>
      <w:tr w:rsidR="00804BBE" w:rsidRPr="00804BBE" w14:paraId="58B1E1D4"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529E7674"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243323B9"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58EE330B"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452907BC"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521A8FDD"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600DDF95"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0F475037"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3DDD15D6"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659B93FF"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1C899500"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Office equipment (IT)</w:t>
            </w:r>
          </w:p>
        </w:tc>
        <w:tc>
          <w:tcPr>
            <w:tcW w:w="840" w:type="dxa"/>
            <w:tcBorders>
              <w:top w:val="nil"/>
              <w:left w:val="nil"/>
              <w:bottom w:val="single" w:sz="4" w:space="0" w:color="auto"/>
              <w:right w:val="single" w:sz="4" w:space="0" w:color="auto"/>
            </w:tcBorders>
            <w:shd w:val="clear" w:color="auto" w:fill="auto"/>
            <w:vAlign w:val="center"/>
            <w:hideMark/>
          </w:tcPr>
          <w:p w14:paraId="6525E209"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piece</w:t>
            </w:r>
          </w:p>
        </w:tc>
        <w:tc>
          <w:tcPr>
            <w:tcW w:w="870" w:type="dxa"/>
            <w:tcBorders>
              <w:top w:val="nil"/>
              <w:left w:val="nil"/>
              <w:bottom w:val="single" w:sz="4" w:space="0" w:color="auto"/>
              <w:right w:val="single" w:sz="4" w:space="0" w:color="auto"/>
            </w:tcBorders>
            <w:shd w:val="clear" w:color="auto" w:fill="auto"/>
            <w:vAlign w:val="center"/>
            <w:hideMark/>
          </w:tcPr>
          <w:p w14:paraId="795D6695"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4</w:t>
            </w:r>
          </w:p>
        </w:tc>
        <w:tc>
          <w:tcPr>
            <w:tcW w:w="960" w:type="dxa"/>
            <w:tcBorders>
              <w:top w:val="nil"/>
              <w:left w:val="nil"/>
              <w:bottom w:val="single" w:sz="4" w:space="0" w:color="auto"/>
              <w:right w:val="single" w:sz="4" w:space="0" w:color="auto"/>
            </w:tcBorders>
            <w:shd w:val="clear" w:color="auto" w:fill="auto"/>
            <w:vAlign w:val="center"/>
            <w:hideMark/>
          </w:tcPr>
          <w:p w14:paraId="0F3550E0" w14:textId="61791D66"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1,500</w:t>
            </w:r>
          </w:p>
        </w:tc>
        <w:tc>
          <w:tcPr>
            <w:tcW w:w="1025" w:type="dxa"/>
            <w:tcBorders>
              <w:top w:val="nil"/>
              <w:left w:val="nil"/>
              <w:bottom w:val="single" w:sz="4" w:space="0" w:color="auto"/>
              <w:right w:val="single" w:sz="4" w:space="0" w:color="auto"/>
            </w:tcBorders>
            <w:shd w:val="clear" w:color="auto" w:fill="auto"/>
            <w:vAlign w:val="center"/>
            <w:hideMark/>
          </w:tcPr>
          <w:p w14:paraId="0B6C66D6" w14:textId="2C18DBA2"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6,000</w:t>
            </w:r>
          </w:p>
        </w:tc>
      </w:tr>
      <w:tr w:rsidR="00804BBE" w:rsidRPr="00804BBE" w14:paraId="1EC71C90"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3B3163CC"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70CE6485"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38F3333C"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6501547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7F117679"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5BFAF0B9"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44F1D148"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0BF69C76"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0EDD2486"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54CEF15C"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Office furniture</w:t>
            </w:r>
          </w:p>
        </w:tc>
        <w:tc>
          <w:tcPr>
            <w:tcW w:w="840" w:type="dxa"/>
            <w:tcBorders>
              <w:top w:val="nil"/>
              <w:left w:val="nil"/>
              <w:bottom w:val="single" w:sz="4" w:space="0" w:color="auto"/>
              <w:right w:val="single" w:sz="4" w:space="0" w:color="auto"/>
            </w:tcBorders>
            <w:shd w:val="clear" w:color="auto" w:fill="auto"/>
            <w:vAlign w:val="center"/>
            <w:hideMark/>
          </w:tcPr>
          <w:p w14:paraId="220E379B"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lump</w:t>
            </w:r>
          </w:p>
        </w:tc>
        <w:tc>
          <w:tcPr>
            <w:tcW w:w="870" w:type="dxa"/>
            <w:tcBorders>
              <w:top w:val="nil"/>
              <w:left w:val="nil"/>
              <w:bottom w:val="single" w:sz="4" w:space="0" w:color="auto"/>
              <w:right w:val="single" w:sz="4" w:space="0" w:color="auto"/>
            </w:tcBorders>
            <w:shd w:val="clear" w:color="auto" w:fill="auto"/>
            <w:vAlign w:val="center"/>
            <w:hideMark/>
          </w:tcPr>
          <w:p w14:paraId="1677FF57"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148B71C4" w14:textId="0AD3A332"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6,000</w:t>
            </w:r>
          </w:p>
        </w:tc>
        <w:tc>
          <w:tcPr>
            <w:tcW w:w="1025" w:type="dxa"/>
            <w:tcBorders>
              <w:top w:val="nil"/>
              <w:left w:val="nil"/>
              <w:bottom w:val="single" w:sz="4" w:space="0" w:color="auto"/>
              <w:right w:val="single" w:sz="4" w:space="0" w:color="auto"/>
            </w:tcBorders>
            <w:shd w:val="clear" w:color="auto" w:fill="auto"/>
            <w:vAlign w:val="center"/>
            <w:hideMark/>
          </w:tcPr>
          <w:p w14:paraId="449838C8" w14:textId="52F07DE7"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6,000</w:t>
            </w:r>
          </w:p>
        </w:tc>
      </w:tr>
      <w:tr w:rsidR="00804BBE" w:rsidRPr="00804BBE" w14:paraId="04E0A039"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579F73DD"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1B2CBDEE"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1E7F025E"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098A9EC0"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25F8F3FC"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5AB4C1EB"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63803720"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48CFAFE6"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629BEC4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12C39ACA"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Office rent</w:t>
            </w:r>
          </w:p>
        </w:tc>
        <w:tc>
          <w:tcPr>
            <w:tcW w:w="840" w:type="dxa"/>
            <w:tcBorders>
              <w:top w:val="nil"/>
              <w:left w:val="nil"/>
              <w:bottom w:val="single" w:sz="4" w:space="0" w:color="auto"/>
              <w:right w:val="single" w:sz="4" w:space="0" w:color="auto"/>
            </w:tcBorders>
            <w:shd w:val="clear" w:color="auto" w:fill="auto"/>
            <w:vAlign w:val="center"/>
            <w:hideMark/>
          </w:tcPr>
          <w:p w14:paraId="7515DFB1"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month</w:t>
            </w:r>
          </w:p>
        </w:tc>
        <w:tc>
          <w:tcPr>
            <w:tcW w:w="870" w:type="dxa"/>
            <w:tcBorders>
              <w:top w:val="nil"/>
              <w:left w:val="nil"/>
              <w:bottom w:val="single" w:sz="4" w:space="0" w:color="auto"/>
              <w:right w:val="single" w:sz="4" w:space="0" w:color="auto"/>
            </w:tcBorders>
            <w:shd w:val="clear" w:color="auto" w:fill="auto"/>
            <w:vAlign w:val="center"/>
            <w:hideMark/>
          </w:tcPr>
          <w:p w14:paraId="63337EDD"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24</w:t>
            </w:r>
          </w:p>
        </w:tc>
        <w:tc>
          <w:tcPr>
            <w:tcW w:w="960" w:type="dxa"/>
            <w:tcBorders>
              <w:top w:val="nil"/>
              <w:left w:val="nil"/>
              <w:bottom w:val="single" w:sz="4" w:space="0" w:color="auto"/>
              <w:right w:val="single" w:sz="4" w:space="0" w:color="auto"/>
            </w:tcBorders>
            <w:shd w:val="clear" w:color="auto" w:fill="auto"/>
            <w:vAlign w:val="center"/>
            <w:hideMark/>
          </w:tcPr>
          <w:p w14:paraId="4996BDF9" w14:textId="4746B0BE"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800</w:t>
            </w:r>
          </w:p>
        </w:tc>
        <w:tc>
          <w:tcPr>
            <w:tcW w:w="1025" w:type="dxa"/>
            <w:tcBorders>
              <w:top w:val="nil"/>
              <w:left w:val="nil"/>
              <w:bottom w:val="single" w:sz="4" w:space="0" w:color="auto"/>
              <w:right w:val="single" w:sz="4" w:space="0" w:color="auto"/>
            </w:tcBorders>
            <w:shd w:val="clear" w:color="auto" w:fill="auto"/>
            <w:vAlign w:val="center"/>
            <w:hideMark/>
          </w:tcPr>
          <w:p w14:paraId="3702E38E" w14:textId="166FCF38"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19,200</w:t>
            </w:r>
          </w:p>
        </w:tc>
      </w:tr>
      <w:tr w:rsidR="00804BBE" w:rsidRPr="00804BBE" w14:paraId="5F07F709"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386F51D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21A2B816"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7A7CF2D0"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267C1910"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01DA4C44"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2EAC6AD3"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278AFB3F"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19D55B28"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2916DB0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6CDCAE85"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Consumables - office supplies</w:t>
            </w:r>
          </w:p>
        </w:tc>
        <w:tc>
          <w:tcPr>
            <w:tcW w:w="840" w:type="dxa"/>
            <w:tcBorders>
              <w:top w:val="nil"/>
              <w:left w:val="nil"/>
              <w:bottom w:val="single" w:sz="4" w:space="0" w:color="auto"/>
              <w:right w:val="single" w:sz="4" w:space="0" w:color="auto"/>
            </w:tcBorders>
            <w:shd w:val="clear" w:color="auto" w:fill="auto"/>
            <w:vAlign w:val="center"/>
            <w:hideMark/>
          </w:tcPr>
          <w:p w14:paraId="69201981"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month</w:t>
            </w:r>
          </w:p>
        </w:tc>
        <w:tc>
          <w:tcPr>
            <w:tcW w:w="870" w:type="dxa"/>
            <w:tcBorders>
              <w:top w:val="nil"/>
              <w:left w:val="nil"/>
              <w:bottom w:val="single" w:sz="4" w:space="0" w:color="auto"/>
              <w:right w:val="single" w:sz="4" w:space="0" w:color="auto"/>
            </w:tcBorders>
            <w:shd w:val="clear" w:color="auto" w:fill="auto"/>
            <w:vAlign w:val="center"/>
            <w:hideMark/>
          </w:tcPr>
          <w:p w14:paraId="0F7F4701"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24</w:t>
            </w:r>
          </w:p>
        </w:tc>
        <w:tc>
          <w:tcPr>
            <w:tcW w:w="960" w:type="dxa"/>
            <w:tcBorders>
              <w:top w:val="nil"/>
              <w:left w:val="nil"/>
              <w:bottom w:val="single" w:sz="4" w:space="0" w:color="auto"/>
              <w:right w:val="single" w:sz="4" w:space="0" w:color="auto"/>
            </w:tcBorders>
            <w:shd w:val="clear" w:color="auto" w:fill="auto"/>
            <w:vAlign w:val="center"/>
            <w:hideMark/>
          </w:tcPr>
          <w:p w14:paraId="20D39C60" w14:textId="7A79809E"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250</w:t>
            </w:r>
          </w:p>
        </w:tc>
        <w:tc>
          <w:tcPr>
            <w:tcW w:w="1025" w:type="dxa"/>
            <w:tcBorders>
              <w:top w:val="nil"/>
              <w:left w:val="nil"/>
              <w:bottom w:val="single" w:sz="4" w:space="0" w:color="auto"/>
              <w:right w:val="single" w:sz="4" w:space="0" w:color="auto"/>
            </w:tcBorders>
            <w:shd w:val="clear" w:color="auto" w:fill="auto"/>
            <w:vAlign w:val="center"/>
            <w:hideMark/>
          </w:tcPr>
          <w:p w14:paraId="7122CC63" w14:textId="31058000"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6,000</w:t>
            </w:r>
          </w:p>
        </w:tc>
      </w:tr>
      <w:tr w:rsidR="00804BBE" w:rsidRPr="00804BBE" w14:paraId="40452ED5"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4F9D04E3"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55D15287"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5A57EB9E"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79F6FFC9"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13BFB7BC"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3CF8688F"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20D017CF"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6A2E1C37"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05FD56C8"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62F6E03D"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Office utilities</w:t>
            </w:r>
          </w:p>
        </w:tc>
        <w:tc>
          <w:tcPr>
            <w:tcW w:w="840" w:type="dxa"/>
            <w:tcBorders>
              <w:top w:val="nil"/>
              <w:left w:val="nil"/>
              <w:bottom w:val="single" w:sz="4" w:space="0" w:color="auto"/>
              <w:right w:val="single" w:sz="4" w:space="0" w:color="auto"/>
            </w:tcBorders>
            <w:shd w:val="clear" w:color="auto" w:fill="auto"/>
            <w:vAlign w:val="center"/>
            <w:hideMark/>
          </w:tcPr>
          <w:p w14:paraId="34057D18"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month</w:t>
            </w:r>
          </w:p>
        </w:tc>
        <w:tc>
          <w:tcPr>
            <w:tcW w:w="870" w:type="dxa"/>
            <w:tcBorders>
              <w:top w:val="nil"/>
              <w:left w:val="nil"/>
              <w:bottom w:val="single" w:sz="4" w:space="0" w:color="auto"/>
              <w:right w:val="single" w:sz="4" w:space="0" w:color="auto"/>
            </w:tcBorders>
            <w:shd w:val="clear" w:color="auto" w:fill="auto"/>
            <w:vAlign w:val="center"/>
            <w:hideMark/>
          </w:tcPr>
          <w:p w14:paraId="519CE200"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24</w:t>
            </w:r>
          </w:p>
        </w:tc>
        <w:tc>
          <w:tcPr>
            <w:tcW w:w="960" w:type="dxa"/>
            <w:tcBorders>
              <w:top w:val="nil"/>
              <w:left w:val="nil"/>
              <w:bottom w:val="single" w:sz="4" w:space="0" w:color="auto"/>
              <w:right w:val="single" w:sz="4" w:space="0" w:color="auto"/>
            </w:tcBorders>
            <w:shd w:val="clear" w:color="auto" w:fill="auto"/>
            <w:vAlign w:val="center"/>
            <w:hideMark/>
          </w:tcPr>
          <w:p w14:paraId="0A970381" w14:textId="27C3D768" w:rsidR="00804BBE" w:rsidRPr="00804BBE" w:rsidRDefault="00A0355F" w:rsidP="00804BBE">
            <w:pPr>
              <w:widowControl/>
              <w:spacing w:after="0" w:line="240" w:lineRule="auto"/>
              <w:jc w:val="right"/>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321</w:t>
            </w:r>
          </w:p>
        </w:tc>
        <w:tc>
          <w:tcPr>
            <w:tcW w:w="1025" w:type="dxa"/>
            <w:tcBorders>
              <w:top w:val="nil"/>
              <w:left w:val="nil"/>
              <w:bottom w:val="single" w:sz="4" w:space="0" w:color="auto"/>
              <w:right w:val="single" w:sz="4" w:space="0" w:color="auto"/>
            </w:tcBorders>
            <w:shd w:val="clear" w:color="auto" w:fill="auto"/>
            <w:vAlign w:val="center"/>
            <w:hideMark/>
          </w:tcPr>
          <w:p w14:paraId="5E6E15BF" w14:textId="2C274911"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7,</w:t>
            </w:r>
            <w:r w:rsidR="00A0355F">
              <w:rPr>
                <w:rFonts w:ascii="Calibri Light" w:eastAsia="Times New Roman" w:hAnsi="Calibri Light" w:cs="Calibri Light"/>
                <w:color w:val="000000"/>
                <w:sz w:val="18"/>
                <w:szCs w:val="18"/>
              </w:rPr>
              <w:t>706</w:t>
            </w:r>
          </w:p>
        </w:tc>
      </w:tr>
      <w:tr w:rsidR="00804BBE" w:rsidRPr="00804BBE" w14:paraId="17AF593C"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3922712E" w14:textId="77777777" w:rsidR="00804BBE" w:rsidRPr="00804BBE" w:rsidRDefault="00804BBE" w:rsidP="00804BBE">
            <w:pPr>
              <w:widowControl/>
              <w:spacing w:after="0" w:line="240" w:lineRule="auto"/>
              <w:rPr>
                <w:rFonts w:ascii="Calibri Light" w:eastAsia="Times New Roman" w:hAnsi="Calibri Light" w:cs="Calibri Light"/>
                <w:b/>
                <w:bCs/>
                <w:i/>
                <w:iCs/>
                <w:color w:val="000000"/>
                <w:sz w:val="18"/>
                <w:szCs w:val="18"/>
              </w:rPr>
            </w:pPr>
            <w:r w:rsidRPr="00804BBE">
              <w:rPr>
                <w:rFonts w:ascii="Calibri Light" w:eastAsia="Times New Roman" w:hAnsi="Calibri Light" w:cs="Calibri Light"/>
                <w:b/>
                <w:bCs/>
                <w:i/>
                <w:i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795CB658" w14:textId="77777777" w:rsidR="00804BBE" w:rsidRPr="00804BBE" w:rsidRDefault="00804BBE" w:rsidP="00804BBE">
            <w:pPr>
              <w:widowControl/>
              <w:spacing w:after="0" w:line="240" w:lineRule="auto"/>
              <w:rPr>
                <w:rFonts w:ascii="Calibri Light" w:eastAsia="Times New Roman" w:hAnsi="Calibri Light" w:cs="Calibri Light"/>
                <w:b/>
                <w:bCs/>
                <w:i/>
                <w:iCs/>
                <w:color w:val="000000"/>
                <w:sz w:val="18"/>
                <w:szCs w:val="18"/>
              </w:rPr>
            </w:pPr>
            <w:r w:rsidRPr="00804BBE">
              <w:rPr>
                <w:rFonts w:ascii="Calibri Light" w:eastAsia="Times New Roman" w:hAnsi="Calibri Light" w:cs="Calibri Light"/>
                <w:b/>
                <w:bCs/>
                <w:i/>
                <w:i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74CC367E" w14:textId="77777777" w:rsidR="00804BBE" w:rsidRPr="00804BBE" w:rsidRDefault="00804BBE" w:rsidP="00804BBE">
            <w:pPr>
              <w:widowControl/>
              <w:spacing w:after="0" w:line="240" w:lineRule="auto"/>
              <w:rPr>
                <w:rFonts w:ascii="Calibri Light" w:eastAsia="Times New Roman" w:hAnsi="Calibri Light" w:cs="Calibri Light"/>
                <w:b/>
                <w:bCs/>
                <w:i/>
                <w:iCs/>
                <w:color w:val="000000"/>
                <w:sz w:val="18"/>
                <w:szCs w:val="18"/>
              </w:rPr>
            </w:pPr>
            <w:r w:rsidRPr="00804BBE">
              <w:rPr>
                <w:rFonts w:ascii="Calibri Light" w:eastAsia="Times New Roman" w:hAnsi="Calibri Light" w:cs="Calibri Light"/>
                <w:b/>
                <w:bCs/>
                <w:i/>
                <w:i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59536899" w14:textId="77777777" w:rsidR="00804BBE" w:rsidRPr="00804BBE" w:rsidRDefault="00804BBE" w:rsidP="00804BBE">
            <w:pPr>
              <w:widowControl/>
              <w:spacing w:after="0" w:line="240" w:lineRule="auto"/>
              <w:rPr>
                <w:rFonts w:ascii="Calibri Light" w:eastAsia="Times New Roman" w:hAnsi="Calibri Light" w:cs="Calibri Light"/>
                <w:b/>
                <w:bCs/>
                <w:i/>
                <w:iCs/>
                <w:color w:val="000000"/>
                <w:sz w:val="18"/>
                <w:szCs w:val="18"/>
              </w:rPr>
            </w:pPr>
            <w:r w:rsidRPr="00804BBE">
              <w:rPr>
                <w:rFonts w:ascii="Calibri Light" w:eastAsia="Times New Roman" w:hAnsi="Calibri Light" w:cs="Calibri Light"/>
                <w:b/>
                <w:bCs/>
                <w:i/>
                <w:i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6FE093EA" w14:textId="77777777" w:rsidR="00804BBE" w:rsidRPr="00804BBE" w:rsidRDefault="00804BBE" w:rsidP="00804BBE">
            <w:pPr>
              <w:widowControl/>
              <w:spacing w:after="0" w:line="240" w:lineRule="auto"/>
              <w:rPr>
                <w:rFonts w:ascii="Calibri Light" w:eastAsia="Times New Roman" w:hAnsi="Calibri Light" w:cs="Calibri Light"/>
                <w:b/>
                <w:bCs/>
                <w:i/>
                <w:iCs/>
                <w:color w:val="000000"/>
                <w:sz w:val="18"/>
                <w:szCs w:val="18"/>
              </w:rPr>
            </w:pPr>
            <w:r w:rsidRPr="00804BBE">
              <w:rPr>
                <w:rFonts w:ascii="Calibri Light" w:eastAsia="Times New Roman" w:hAnsi="Calibri Light" w:cs="Calibri Light"/>
                <w:b/>
                <w:bCs/>
                <w:i/>
                <w:i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15976C26" w14:textId="77777777" w:rsidR="00804BBE" w:rsidRPr="00804BBE" w:rsidRDefault="00804BBE" w:rsidP="00804BBE">
            <w:pPr>
              <w:widowControl/>
              <w:spacing w:after="0" w:line="240" w:lineRule="auto"/>
              <w:rPr>
                <w:rFonts w:ascii="Calibri Light" w:eastAsia="Times New Roman" w:hAnsi="Calibri Light" w:cs="Calibri Light"/>
                <w:b/>
                <w:bCs/>
                <w:i/>
                <w:iCs/>
                <w:color w:val="000000"/>
                <w:sz w:val="18"/>
                <w:szCs w:val="18"/>
              </w:rPr>
            </w:pPr>
            <w:r w:rsidRPr="00804BBE">
              <w:rPr>
                <w:rFonts w:ascii="Calibri Light" w:eastAsia="Times New Roman" w:hAnsi="Calibri Light" w:cs="Calibri Light"/>
                <w:b/>
                <w:bCs/>
                <w:i/>
                <w:i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6D1CB64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0188F49F"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7E1D27F0"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3F921A86"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Evaluation/Audit</w:t>
            </w:r>
          </w:p>
        </w:tc>
        <w:tc>
          <w:tcPr>
            <w:tcW w:w="840" w:type="dxa"/>
            <w:tcBorders>
              <w:top w:val="nil"/>
              <w:left w:val="nil"/>
              <w:bottom w:val="single" w:sz="4" w:space="0" w:color="auto"/>
              <w:right w:val="single" w:sz="4" w:space="0" w:color="auto"/>
            </w:tcBorders>
            <w:shd w:val="clear" w:color="auto" w:fill="auto"/>
            <w:vAlign w:val="center"/>
            <w:hideMark/>
          </w:tcPr>
          <w:p w14:paraId="6310611E"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lump</w:t>
            </w:r>
          </w:p>
        </w:tc>
        <w:tc>
          <w:tcPr>
            <w:tcW w:w="870" w:type="dxa"/>
            <w:tcBorders>
              <w:top w:val="nil"/>
              <w:left w:val="nil"/>
              <w:bottom w:val="single" w:sz="4" w:space="0" w:color="auto"/>
              <w:right w:val="single" w:sz="4" w:space="0" w:color="auto"/>
            </w:tcBorders>
            <w:shd w:val="clear" w:color="auto" w:fill="auto"/>
            <w:vAlign w:val="center"/>
            <w:hideMark/>
          </w:tcPr>
          <w:p w14:paraId="066A9EF5"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4360D56D" w14:textId="104F514C"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8</w:t>
            </w:r>
            <w:r>
              <w:rPr>
                <w:rFonts w:ascii="Calibri Light" w:eastAsia="Times New Roman" w:hAnsi="Calibri Light" w:cs="Calibri Light"/>
                <w:color w:val="000000"/>
                <w:sz w:val="18"/>
                <w:szCs w:val="18"/>
              </w:rPr>
              <w:t>,</w:t>
            </w:r>
            <w:r w:rsidRPr="00804BBE">
              <w:rPr>
                <w:rFonts w:ascii="Calibri Light" w:eastAsia="Times New Roman" w:hAnsi="Calibri Light" w:cs="Calibri Light"/>
                <w:color w:val="000000"/>
                <w:sz w:val="18"/>
                <w:szCs w:val="18"/>
              </w:rPr>
              <w:t>000</w:t>
            </w:r>
          </w:p>
        </w:tc>
        <w:tc>
          <w:tcPr>
            <w:tcW w:w="1025" w:type="dxa"/>
            <w:tcBorders>
              <w:top w:val="nil"/>
              <w:left w:val="nil"/>
              <w:bottom w:val="single" w:sz="4" w:space="0" w:color="auto"/>
              <w:right w:val="single" w:sz="4" w:space="0" w:color="auto"/>
            </w:tcBorders>
            <w:shd w:val="clear" w:color="auto" w:fill="auto"/>
            <w:vAlign w:val="center"/>
            <w:hideMark/>
          </w:tcPr>
          <w:p w14:paraId="74E887D1" w14:textId="107AF867"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8,000</w:t>
            </w:r>
          </w:p>
        </w:tc>
      </w:tr>
      <w:tr w:rsidR="00804BBE" w:rsidRPr="00804BBE" w14:paraId="28200B72"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3CFF1376"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209A6658"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5E54F497"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7C382EA7"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1262A8CB"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6DF22B6A"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7E78802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6FD897A7"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633ED2E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7C2D139F"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Translation, interpreters</w:t>
            </w:r>
          </w:p>
        </w:tc>
        <w:tc>
          <w:tcPr>
            <w:tcW w:w="840" w:type="dxa"/>
            <w:tcBorders>
              <w:top w:val="nil"/>
              <w:left w:val="nil"/>
              <w:bottom w:val="single" w:sz="4" w:space="0" w:color="auto"/>
              <w:right w:val="single" w:sz="4" w:space="0" w:color="auto"/>
            </w:tcBorders>
            <w:shd w:val="clear" w:color="auto" w:fill="auto"/>
            <w:noWrap/>
            <w:hideMark/>
          </w:tcPr>
          <w:p w14:paraId="6856ADB3" w14:textId="77777777" w:rsidR="00804BBE" w:rsidRPr="00804BBE" w:rsidRDefault="00804BBE" w:rsidP="00804BBE">
            <w:pPr>
              <w:widowControl/>
              <w:spacing w:after="0" w:line="240" w:lineRule="auto"/>
              <w:rPr>
                <w:rFonts w:ascii="Calibri Light" w:eastAsia="Times New Roman" w:hAnsi="Calibri Light" w:cs="Calibri Light"/>
                <w:color w:val="000000"/>
                <w:sz w:val="20"/>
                <w:szCs w:val="20"/>
              </w:rPr>
            </w:pPr>
            <w:r w:rsidRPr="00804BBE">
              <w:rPr>
                <w:rFonts w:ascii="Calibri Light" w:eastAsia="Times New Roman" w:hAnsi="Calibri Light" w:cs="Calibri Light"/>
                <w:color w:val="000000"/>
                <w:sz w:val="20"/>
                <w:szCs w:val="20"/>
              </w:rPr>
              <w:t>lump</w:t>
            </w:r>
          </w:p>
        </w:tc>
        <w:tc>
          <w:tcPr>
            <w:tcW w:w="870" w:type="dxa"/>
            <w:tcBorders>
              <w:top w:val="nil"/>
              <w:left w:val="nil"/>
              <w:bottom w:val="single" w:sz="4" w:space="0" w:color="auto"/>
              <w:right w:val="single" w:sz="4" w:space="0" w:color="auto"/>
            </w:tcBorders>
            <w:shd w:val="clear" w:color="auto" w:fill="auto"/>
            <w:vAlign w:val="center"/>
            <w:hideMark/>
          </w:tcPr>
          <w:p w14:paraId="60529E71"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5C953CE6" w14:textId="62523CF7"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10,000</w:t>
            </w:r>
          </w:p>
        </w:tc>
        <w:tc>
          <w:tcPr>
            <w:tcW w:w="1025" w:type="dxa"/>
            <w:tcBorders>
              <w:top w:val="nil"/>
              <w:left w:val="nil"/>
              <w:bottom w:val="single" w:sz="4" w:space="0" w:color="auto"/>
              <w:right w:val="single" w:sz="4" w:space="0" w:color="auto"/>
            </w:tcBorders>
            <w:shd w:val="clear" w:color="auto" w:fill="auto"/>
            <w:vAlign w:val="center"/>
            <w:hideMark/>
          </w:tcPr>
          <w:p w14:paraId="644E3A50" w14:textId="01689392"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10,000</w:t>
            </w:r>
          </w:p>
        </w:tc>
      </w:tr>
      <w:tr w:rsidR="00804BBE" w:rsidRPr="00804BBE" w14:paraId="29C3B869"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7063DBF8"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41FAA4D7"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4792ADBD"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611FF92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22A58683"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43261E6A"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2869A5A5"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78047C4F"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5F21ECF1"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338BB856"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Financial services</w:t>
            </w:r>
          </w:p>
        </w:tc>
        <w:tc>
          <w:tcPr>
            <w:tcW w:w="840" w:type="dxa"/>
            <w:tcBorders>
              <w:top w:val="nil"/>
              <w:left w:val="nil"/>
              <w:bottom w:val="single" w:sz="4" w:space="0" w:color="auto"/>
              <w:right w:val="single" w:sz="4" w:space="0" w:color="auto"/>
            </w:tcBorders>
            <w:shd w:val="clear" w:color="auto" w:fill="auto"/>
            <w:vAlign w:val="center"/>
            <w:hideMark/>
          </w:tcPr>
          <w:p w14:paraId="122B8C78"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month</w:t>
            </w:r>
          </w:p>
        </w:tc>
        <w:tc>
          <w:tcPr>
            <w:tcW w:w="870" w:type="dxa"/>
            <w:tcBorders>
              <w:top w:val="nil"/>
              <w:left w:val="nil"/>
              <w:bottom w:val="single" w:sz="4" w:space="0" w:color="auto"/>
              <w:right w:val="single" w:sz="4" w:space="0" w:color="auto"/>
            </w:tcBorders>
            <w:shd w:val="clear" w:color="auto" w:fill="auto"/>
            <w:vAlign w:val="center"/>
            <w:hideMark/>
          </w:tcPr>
          <w:p w14:paraId="2BB8872D"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24</w:t>
            </w:r>
          </w:p>
        </w:tc>
        <w:tc>
          <w:tcPr>
            <w:tcW w:w="960" w:type="dxa"/>
            <w:tcBorders>
              <w:top w:val="nil"/>
              <w:left w:val="nil"/>
              <w:bottom w:val="single" w:sz="4" w:space="0" w:color="auto"/>
              <w:right w:val="single" w:sz="4" w:space="0" w:color="auto"/>
            </w:tcBorders>
            <w:shd w:val="clear" w:color="auto" w:fill="auto"/>
            <w:vAlign w:val="center"/>
            <w:hideMark/>
          </w:tcPr>
          <w:p w14:paraId="612689EF" w14:textId="1C53322E"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500</w:t>
            </w:r>
          </w:p>
        </w:tc>
        <w:tc>
          <w:tcPr>
            <w:tcW w:w="1025" w:type="dxa"/>
            <w:tcBorders>
              <w:top w:val="nil"/>
              <w:left w:val="nil"/>
              <w:bottom w:val="single" w:sz="4" w:space="0" w:color="auto"/>
              <w:right w:val="single" w:sz="4" w:space="0" w:color="auto"/>
            </w:tcBorders>
            <w:shd w:val="clear" w:color="auto" w:fill="auto"/>
            <w:vAlign w:val="center"/>
            <w:hideMark/>
          </w:tcPr>
          <w:p w14:paraId="1E8685B2" w14:textId="17A2FD9D"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12,000</w:t>
            </w:r>
          </w:p>
        </w:tc>
      </w:tr>
      <w:tr w:rsidR="00804BBE" w:rsidRPr="00804BBE" w14:paraId="562A3F63"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54865734" w14:textId="77777777" w:rsidR="00804BBE" w:rsidRPr="00804BBE" w:rsidRDefault="00804BBE" w:rsidP="00804BBE">
            <w:pPr>
              <w:widowControl/>
              <w:spacing w:after="0" w:line="240" w:lineRule="auto"/>
              <w:rPr>
                <w:rFonts w:ascii="Calibri Light" w:eastAsia="Times New Roman" w:hAnsi="Calibri Light" w:cs="Calibri Light"/>
                <w:b/>
                <w:bCs/>
                <w:i/>
                <w:iCs/>
                <w:color w:val="000000"/>
                <w:sz w:val="18"/>
                <w:szCs w:val="18"/>
              </w:rPr>
            </w:pPr>
            <w:r w:rsidRPr="00804BBE">
              <w:rPr>
                <w:rFonts w:ascii="Calibri Light" w:eastAsia="Times New Roman" w:hAnsi="Calibri Light" w:cs="Calibri Light"/>
                <w:b/>
                <w:bCs/>
                <w:i/>
                <w:i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40CC5589" w14:textId="77777777" w:rsidR="00804BBE" w:rsidRPr="00804BBE" w:rsidRDefault="00804BBE" w:rsidP="00804BBE">
            <w:pPr>
              <w:widowControl/>
              <w:spacing w:after="0" w:line="240" w:lineRule="auto"/>
              <w:rPr>
                <w:rFonts w:ascii="Calibri Light" w:eastAsia="Times New Roman" w:hAnsi="Calibri Light" w:cs="Calibri Light"/>
                <w:b/>
                <w:bCs/>
                <w:i/>
                <w:iCs/>
                <w:color w:val="000000"/>
                <w:sz w:val="18"/>
                <w:szCs w:val="18"/>
              </w:rPr>
            </w:pPr>
            <w:r w:rsidRPr="00804BBE">
              <w:rPr>
                <w:rFonts w:ascii="Calibri Light" w:eastAsia="Times New Roman" w:hAnsi="Calibri Light" w:cs="Calibri Light"/>
                <w:b/>
                <w:bCs/>
                <w:i/>
                <w:iCs/>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79FA34F8" w14:textId="77777777" w:rsidR="00804BBE" w:rsidRPr="00804BBE" w:rsidRDefault="00804BBE" w:rsidP="00804BBE">
            <w:pPr>
              <w:widowControl/>
              <w:spacing w:after="0" w:line="240" w:lineRule="auto"/>
              <w:rPr>
                <w:rFonts w:ascii="Calibri Light" w:eastAsia="Times New Roman" w:hAnsi="Calibri Light" w:cs="Calibri Light"/>
                <w:b/>
                <w:bCs/>
                <w:i/>
                <w:iCs/>
                <w:color w:val="000000"/>
                <w:sz w:val="18"/>
                <w:szCs w:val="18"/>
              </w:rPr>
            </w:pPr>
            <w:r w:rsidRPr="00804BBE">
              <w:rPr>
                <w:rFonts w:ascii="Calibri Light" w:eastAsia="Times New Roman" w:hAnsi="Calibri Light" w:cs="Calibri Light"/>
                <w:b/>
                <w:bCs/>
                <w:i/>
                <w:iCs/>
                <w:color w:val="000000"/>
                <w:sz w:val="18"/>
                <w:szCs w:val="18"/>
              </w:rPr>
              <w:t> </w:t>
            </w:r>
          </w:p>
        </w:tc>
        <w:tc>
          <w:tcPr>
            <w:tcW w:w="439" w:type="dxa"/>
            <w:tcBorders>
              <w:top w:val="nil"/>
              <w:left w:val="nil"/>
              <w:bottom w:val="single" w:sz="4" w:space="0" w:color="auto"/>
              <w:right w:val="single" w:sz="4" w:space="0" w:color="auto"/>
            </w:tcBorders>
            <w:shd w:val="clear" w:color="000000" w:fill="B4C6E7"/>
            <w:vAlign w:val="center"/>
            <w:hideMark/>
          </w:tcPr>
          <w:p w14:paraId="0ECF03E2" w14:textId="77777777" w:rsidR="00804BBE" w:rsidRPr="00804BBE" w:rsidRDefault="00804BBE" w:rsidP="00804BBE">
            <w:pPr>
              <w:widowControl/>
              <w:spacing w:after="0" w:line="240" w:lineRule="auto"/>
              <w:rPr>
                <w:rFonts w:ascii="Calibri Light" w:eastAsia="Times New Roman" w:hAnsi="Calibri Light" w:cs="Calibri Light"/>
                <w:b/>
                <w:bCs/>
                <w:i/>
                <w:iCs/>
                <w:color w:val="000000"/>
                <w:sz w:val="18"/>
                <w:szCs w:val="18"/>
              </w:rPr>
            </w:pPr>
            <w:r w:rsidRPr="00804BBE">
              <w:rPr>
                <w:rFonts w:ascii="Calibri Light" w:eastAsia="Times New Roman" w:hAnsi="Calibri Light" w:cs="Calibri Light"/>
                <w:b/>
                <w:bCs/>
                <w:i/>
                <w:iCs/>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36D4BD42" w14:textId="77777777" w:rsidR="00804BBE" w:rsidRPr="00804BBE" w:rsidRDefault="00804BBE" w:rsidP="00804BBE">
            <w:pPr>
              <w:widowControl/>
              <w:spacing w:after="0" w:line="240" w:lineRule="auto"/>
              <w:rPr>
                <w:rFonts w:ascii="Calibri Light" w:eastAsia="Times New Roman" w:hAnsi="Calibri Light" w:cs="Calibri Light"/>
                <w:b/>
                <w:bCs/>
                <w:i/>
                <w:iCs/>
                <w:color w:val="000000"/>
                <w:sz w:val="18"/>
                <w:szCs w:val="18"/>
              </w:rPr>
            </w:pPr>
            <w:r w:rsidRPr="00804BBE">
              <w:rPr>
                <w:rFonts w:ascii="Calibri Light" w:eastAsia="Times New Roman" w:hAnsi="Calibri Light" w:cs="Calibri Light"/>
                <w:b/>
                <w:bCs/>
                <w:i/>
                <w:iCs/>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1A6D63BF" w14:textId="77777777" w:rsidR="00804BBE" w:rsidRPr="00804BBE" w:rsidRDefault="00804BBE" w:rsidP="00804BBE">
            <w:pPr>
              <w:widowControl/>
              <w:spacing w:after="0" w:line="240" w:lineRule="auto"/>
              <w:rPr>
                <w:rFonts w:ascii="Calibri Light" w:eastAsia="Times New Roman" w:hAnsi="Calibri Light" w:cs="Calibri Light"/>
                <w:b/>
                <w:bCs/>
                <w:i/>
                <w:iCs/>
                <w:color w:val="000000"/>
                <w:sz w:val="18"/>
                <w:szCs w:val="18"/>
              </w:rPr>
            </w:pPr>
            <w:r w:rsidRPr="00804BBE">
              <w:rPr>
                <w:rFonts w:ascii="Calibri Light" w:eastAsia="Times New Roman" w:hAnsi="Calibri Light" w:cs="Calibri Light"/>
                <w:b/>
                <w:bCs/>
                <w:i/>
                <w:iCs/>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719856E6"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000000" w:fill="B4C6E7"/>
            <w:vAlign w:val="center"/>
            <w:hideMark/>
          </w:tcPr>
          <w:p w14:paraId="7C4A9E73"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55ADAD5E"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02E0D847"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Visibility actions</w:t>
            </w:r>
          </w:p>
        </w:tc>
        <w:tc>
          <w:tcPr>
            <w:tcW w:w="840" w:type="dxa"/>
            <w:tcBorders>
              <w:top w:val="nil"/>
              <w:left w:val="nil"/>
              <w:bottom w:val="single" w:sz="4" w:space="0" w:color="auto"/>
              <w:right w:val="single" w:sz="4" w:space="0" w:color="auto"/>
            </w:tcBorders>
            <w:shd w:val="clear" w:color="auto" w:fill="auto"/>
            <w:vAlign w:val="center"/>
            <w:hideMark/>
          </w:tcPr>
          <w:p w14:paraId="06D5C934"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lump</w:t>
            </w:r>
          </w:p>
        </w:tc>
        <w:tc>
          <w:tcPr>
            <w:tcW w:w="870" w:type="dxa"/>
            <w:tcBorders>
              <w:top w:val="nil"/>
              <w:left w:val="nil"/>
              <w:bottom w:val="single" w:sz="4" w:space="0" w:color="auto"/>
              <w:right w:val="single" w:sz="4" w:space="0" w:color="auto"/>
            </w:tcBorders>
            <w:shd w:val="clear" w:color="auto" w:fill="auto"/>
            <w:vAlign w:val="center"/>
            <w:hideMark/>
          </w:tcPr>
          <w:p w14:paraId="52948637"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26EDD0E7" w14:textId="59BADED1" w:rsidR="00804BBE" w:rsidRPr="00804BBE" w:rsidRDefault="00A0355F" w:rsidP="00804BBE">
            <w:pPr>
              <w:widowControl/>
              <w:spacing w:after="0" w:line="240" w:lineRule="auto"/>
              <w:jc w:val="right"/>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3</w:t>
            </w:r>
            <w:r w:rsidR="00804BBE" w:rsidRPr="00804BBE">
              <w:rPr>
                <w:rFonts w:ascii="Calibri Light" w:eastAsia="Times New Roman" w:hAnsi="Calibri Light" w:cs="Calibri Light"/>
                <w:color w:val="000000"/>
                <w:sz w:val="18"/>
                <w:szCs w:val="18"/>
              </w:rPr>
              <w:t>0</w:t>
            </w:r>
            <w:r w:rsidR="00804BBE">
              <w:rPr>
                <w:rFonts w:ascii="Calibri Light" w:eastAsia="Times New Roman" w:hAnsi="Calibri Light" w:cs="Calibri Light"/>
                <w:color w:val="000000"/>
                <w:sz w:val="18"/>
                <w:szCs w:val="18"/>
              </w:rPr>
              <w:t>,</w:t>
            </w:r>
            <w:r w:rsidR="00804BBE" w:rsidRPr="00804BBE">
              <w:rPr>
                <w:rFonts w:ascii="Calibri Light" w:eastAsia="Times New Roman" w:hAnsi="Calibri Light" w:cs="Calibri Light"/>
                <w:color w:val="000000"/>
                <w:sz w:val="18"/>
                <w:szCs w:val="18"/>
              </w:rPr>
              <w:t>000</w:t>
            </w:r>
          </w:p>
        </w:tc>
        <w:tc>
          <w:tcPr>
            <w:tcW w:w="1025" w:type="dxa"/>
            <w:tcBorders>
              <w:top w:val="nil"/>
              <w:left w:val="nil"/>
              <w:bottom w:val="single" w:sz="4" w:space="0" w:color="auto"/>
              <w:right w:val="single" w:sz="4" w:space="0" w:color="auto"/>
            </w:tcBorders>
            <w:shd w:val="clear" w:color="auto" w:fill="auto"/>
            <w:vAlign w:val="center"/>
            <w:hideMark/>
          </w:tcPr>
          <w:p w14:paraId="0C73EBD0" w14:textId="153E91FB" w:rsidR="00804BBE" w:rsidRPr="00804BBE" w:rsidRDefault="00A0355F" w:rsidP="00804BBE">
            <w:pPr>
              <w:widowControl/>
              <w:spacing w:after="0" w:line="240" w:lineRule="auto"/>
              <w:jc w:val="right"/>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3</w:t>
            </w:r>
            <w:r w:rsidR="00804BBE" w:rsidRPr="00804BBE">
              <w:rPr>
                <w:rFonts w:ascii="Calibri Light" w:eastAsia="Times New Roman" w:hAnsi="Calibri Light" w:cs="Calibri Light"/>
                <w:color w:val="000000"/>
                <w:sz w:val="18"/>
                <w:szCs w:val="18"/>
              </w:rPr>
              <w:t>0,000</w:t>
            </w:r>
          </w:p>
        </w:tc>
      </w:tr>
      <w:tr w:rsidR="00804BBE" w:rsidRPr="00804BBE" w14:paraId="3238583E"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14:paraId="2DCE94FA" w14:textId="77777777" w:rsidR="00804BBE" w:rsidRPr="00804BBE" w:rsidRDefault="00804BBE" w:rsidP="00804BBE">
            <w:pPr>
              <w:widowControl/>
              <w:spacing w:after="0" w:line="240" w:lineRule="auto"/>
              <w:rPr>
                <w:rFonts w:ascii="Calibri Light" w:eastAsia="Times New Roman" w:hAnsi="Calibri Light" w:cs="Calibri Light"/>
                <w:b/>
                <w:bCs/>
                <w:color w:val="000000"/>
              </w:rPr>
            </w:pPr>
            <w:r w:rsidRPr="00804BBE">
              <w:rPr>
                <w:rFonts w:ascii="Calibri Light" w:eastAsia="Times New Roman" w:hAnsi="Calibri Light" w:cs="Calibri Light"/>
                <w:b/>
                <w:bCs/>
                <w:color w:val="000000"/>
              </w:rPr>
              <w:t>Total Project Management and Operations</w:t>
            </w:r>
          </w:p>
        </w:tc>
        <w:tc>
          <w:tcPr>
            <w:tcW w:w="439" w:type="dxa"/>
            <w:tcBorders>
              <w:top w:val="nil"/>
              <w:left w:val="nil"/>
              <w:bottom w:val="single" w:sz="4" w:space="0" w:color="auto"/>
              <w:right w:val="single" w:sz="4" w:space="0" w:color="auto"/>
            </w:tcBorders>
            <w:shd w:val="clear" w:color="auto" w:fill="auto"/>
            <w:vAlign w:val="center"/>
            <w:hideMark/>
          </w:tcPr>
          <w:p w14:paraId="693616C1"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5B13E572"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25561F81"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74037093"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4302BA01"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5AA682EA"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40F940F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353D5A0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0DB2CD41"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1F78F7E1"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870" w:type="dxa"/>
            <w:tcBorders>
              <w:top w:val="nil"/>
              <w:left w:val="nil"/>
              <w:bottom w:val="single" w:sz="4" w:space="0" w:color="auto"/>
              <w:right w:val="single" w:sz="4" w:space="0" w:color="auto"/>
            </w:tcBorders>
            <w:shd w:val="clear" w:color="auto" w:fill="auto"/>
            <w:vAlign w:val="center"/>
            <w:hideMark/>
          </w:tcPr>
          <w:p w14:paraId="7ECA2E3A"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D5C6FD1" w14:textId="6E3BB719" w:rsidR="00804BBE" w:rsidRPr="00804BBE" w:rsidRDefault="00804BBE" w:rsidP="00804BBE">
            <w:pPr>
              <w:widowControl/>
              <w:spacing w:after="0" w:line="240" w:lineRule="auto"/>
              <w:rPr>
                <w:rFonts w:ascii="Calibri Light" w:eastAsia="Times New Roman" w:hAnsi="Calibri Light" w:cs="Calibri Light"/>
                <w:color w:val="000000"/>
                <w:sz w:val="18"/>
                <w:szCs w:val="18"/>
              </w:rPr>
            </w:pPr>
          </w:p>
        </w:tc>
        <w:tc>
          <w:tcPr>
            <w:tcW w:w="1025" w:type="dxa"/>
            <w:tcBorders>
              <w:top w:val="nil"/>
              <w:left w:val="nil"/>
              <w:bottom w:val="single" w:sz="4" w:space="0" w:color="auto"/>
              <w:right w:val="single" w:sz="4" w:space="0" w:color="auto"/>
            </w:tcBorders>
            <w:shd w:val="clear" w:color="auto" w:fill="auto"/>
            <w:vAlign w:val="center"/>
            <w:hideMark/>
          </w:tcPr>
          <w:p w14:paraId="4E3A6B6F" w14:textId="5A288980" w:rsidR="00804BBE" w:rsidRPr="00804BBE" w:rsidRDefault="00804BBE" w:rsidP="00804BBE">
            <w:pPr>
              <w:widowControl/>
              <w:spacing w:after="0" w:line="240" w:lineRule="auto"/>
              <w:jc w:val="right"/>
              <w:rPr>
                <w:rFonts w:ascii="Calibri Light" w:eastAsia="Times New Roman" w:hAnsi="Calibri Light" w:cs="Calibri Light"/>
                <w:b/>
                <w:bCs/>
                <w:color w:val="000000"/>
                <w:sz w:val="20"/>
                <w:szCs w:val="20"/>
              </w:rPr>
            </w:pPr>
            <w:r w:rsidRPr="00804BBE">
              <w:rPr>
                <w:rFonts w:ascii="Calibri Light" w:eastAsia="Times New Roman" w:hAnsi="Calibri Light" w:cs="Calibri Light"/>
                <w:b/>
                <w:bCs/>
                <w:color w:val="000000"/>
                <w:sz w:val="20"/>
                <w:szCs w:val="20"/>
              </w:rPr>
              <w:t>3</w:t>
            </w:r>
            <w:r w:rsidR="00A0355F">
              <w:rPr>
                <w:rFonts w:ascii="Calibri Light" w:eastAsia="Times New Roman" w:hAnsi="Calibri Light" w:cs="Calibri Light"/>
                <w:b/>
                <w:bCs/>
                <w:color w:val="000000"/>
                <w:sz w:val="20"/>
                <w:szCs w:val="20"/>
              </w:rPr>
              <w:t>28</w:t>
            </w:r>
            <w:r w:rsidRPr="00804BBE">
              <w:rPr>
                <w:rFonts w:ascii="Calibri Light" w:eastAsia="Times New Roman" w:hAnsi="Calibri Light" w:cs="Calibri Light"/>
                <w:b/>
                <w:bCs/>
                <w:color w:val="000000"/>
                <w:sz w:val="20"/>
                <w:szCs w:val="20"/>
              </w:rPr>
              <w:t>,</w:t>
            </w:r>
            <w:r w:rsidR="00A0355F">
              <w:rPr>
                <w:rFonts w:ascii="Calibri Light" w:eastAsia="Times New Roman" w:hAnsi="Calibri Light" w:cs="Calibri Light"/>
                <w:b/>
                <w:bCs/>
                <w:color w:val="000000"/>
                <w:sz w:val="20"/>
                <w:szCs w:val="20"/>
              </w:rPr>
              <w:t>556</w:t>
            </w:r>
          </w:p>
        </w:tc>
      </w:tr>
      <w:tr w:rsidR="00804BBE" w:rsidRPr="00804BBE" w14:paraId="5508EBC1"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14:paraId="369E10F9" w14:textId="77777777" w:rsidR="00804BBE" w:rsidRPr="00804BBE" w:rsidRDefault="00804BBE" w:rsidP="00804BBE">
            <w:pPr>
              <w:widowControl/>
              <w:spacing w:after="0" w:line="240" w:lineRule="auto"/>
              <w:rPr>
                <w:rFonts w:ascii="Calibri Light" w:eastAsia="Times New Roman" w:hAnsi="Calibri Light" w:cs="Calibri Light"/>
                <w:b/>
                <w:bCs/>
                <w:color w:val="000000"/>
              </w:rPr>
            </w:pPr>
            <w:r w:rsidRPr="00804BBE">
              <w:rPr>
                <w:rFonts w:ascii="Calibri Light" w:eastAsia="Times New Roman" w:hAnsi="Calibri Light" w:cs="Calibri Light"/>
                <w:b/>
                <w:bCs/>
                <w:color w:val="000000"/>
              </w:rPr>
              <w:t>Total Cost of Activities</w:t>
            </w:r>
          </w:p>
        </w:tc>
        <w:tc>
          <w:tcPr>
            <w:tcW w:w="439" w:type="dxa"/>
            <w:tcBorders>
              <w:top w:val="nil"/>
              <w:left w:val="nil"/>
              <w:bottom w:val="single" w:sz="4" w:space="0" w:color="auto"/>
              <w:right w:val="single" w:sz="4" w:space="0" w:color="auto"/>
            </w:tcBorders>
            <w:shd w:val="clear" w:color="auto" w:fill="auto"/>
            <w:vAlign w:val="center"/>
            <w:hideMark/>
          </w:tcPr>
          <w:p w14:paraId="68FE011D"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737D9B8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34C3D299"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57730189"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720EC952"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3C4E45DA"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21DA87CD"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57988183"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10AD67B8"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6770AB40"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870" w:type="dxa"/>
            <w:tcBorders>
              <w:top w:val="nil"/>
              <w:left w:val="nil"/>
              <w:bottom w:val="single" w:sz="4" w:space="0" w:color="auto"/>
              <w:right w:val="single" w:sz="4" w:space="0" w:color="auto"/>
            </w:tcBorders>
            <w:shd w:val="clear" w:color="auto" w:fill="auto"/>
            <w:vAlign w:val="center"/>
            <w:hideMark/>
          </w:tcPr>
          <w:p w14:paraId="686692EF"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421FCF1D" w14:textId="7A89765F" w:rsidR="00804BBE" w:rsidRPr="00804BBE" w:rsidRDefault="00804BBE" w:rsidP="00804BBE">
            <w:pPr>
              <w:widowControl/>
              <w:spacing w:after="0" w:line="240" w:lineRule="auto"/>
              <w:rPr>
                <w:rFonts w:ascii="Calibri Light" w:eastAsia="Times New Roman" w:hAnsi="Calibri Light" w:cs="Calibri Light"/>
                <w:color w:val="000000"/>
                <w:sz w:val="18"/>
                <w:szCs w:val="18"/>
              </w:rPr>
            </w:pPr>
          </w:p>
        </w:tc>
        <w:tc>
          <w:tcPr>
            <w:tcW w:w="1025" w:type="dxa"/>
            <w:tcBorders>
              <w:top w:val="nil"/>
              <w:left w:val="nil"/>
              <w:bottom w:val="single" w:sz="4" w:space="0" w:color="auto"/>
              <w:right w:val="single" w:sz="4" w:space="0" w:color="auto"/>
            </w:tcBorders>
            <w:shd w:val="clear" w:color="auto" w:fill="auto"/>
            <w:vAlign w:val="center"/>
            <w:hideMark/>
          </w:tcPr>
          <w:p w14:paraId="595961C7" w14:textId="6C502B13" w:rsidR="00804BBE" w:rsidRPr="00804BBE" w:rsidRDefault="00804BBE" w:rsidP="00804BBE">
            <w:pPr>
              <w:widowControl/>
              <w:spacing w:after="0" w:line="240" w:lineRule="auto"/>
              <w:jc w:val="right"/>
              <w:rPr>
                <w:rFonts w:ascii="Calibri Light" w:eastAsia="Times New Roman" w:hAnsi="Calibri Light" w:cs="Calibri Light"/>
                <w:b/>
                <w:bCs/>
                <w:color w:val="000000"/>
                <w:sz w:val="20"/>
                <w:szCs w:val="20"/>
              </w:rPr>
            </w:pPr>
            <w:r w:rsidRPr="00804BBE">
              <w:rPr>
                <w:rFonts w:ascii="Calibri Light" w:eastAsia="Times New Roman" w:hAnsi="Calibri Light" w:cs="Calibri Light"/>
                <w:b/>
                <w:bCs/>
                <w:color w:val="000000"/>
                <w:sz w:val="20"/>
                <w:szCs w:val="20"/>
              </w:rPr>
              <w:t>2,9</w:t>
            </w:r>
            <w:r w:rsidR="00A0355F">
              <w:rPr>
                <w:rFonts w:ascii="Calibri Light" w:eastAsia="Times New Roman" w:hAnsi="Calibri Light" w:cs="Calibri Light"/>
                <w:b/>
                <w:bCs/>
                <w:color w:val="000000"/>
                <w:sz w:val="20"/>
                <w:szCs w:val="20"/>
              </w:rPr>
              <w:t>1</w:t>
            </w:r>
            <w:r w:rsidRPr="00804BBE">
              <w:rPr>
                <w:rFonts w:ascii="Calibri Light" w:eastAsia="Times New Roman" w:hAnsi="Calibri Light" w:cs="Calibri Light"/>
                <w:b/>
                <w:bCs/>
                <w:color w:val="000000"/>
                <w:sz w:val="20"/>
                <w:szCs w:val="20"/>
              </w:rPr>
              <w:t>2,</w:t>
            </w:r>
            <w:r w:rsidR="00A0355F">
              <w:rPr>
                <w:rFonts w:ascii="Calibri Light" w:eastAsia="Times New Roman" w:hAnsi="Calibri Light" w:cs="Calibri Light"/>
                <w:b/>
                <w:bCs/>
                <w:color w:val="000000"/>
                <w:sz w:val="20"/>
                <w:szCs w:val="20"/>
              </w:rPr>
              <w:t>056</w:t>
            </w:r>
          </w:p>
        </w:tc>
      </w:tr>
      <w:tr w:rsidR="00804BBE" w:rsidRPr="00804BBE" w14:paraId="08EF1C8B"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52492A7F"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UNDP Management Fee 8%</w:t>
            </w:r>
          </w:p>
        </w:tc>
        <w:tc>
          <w:tcPr>
            <w:tcW w:w="439" w:type="dxa"/>
            <w:tcBorders>
              <w:top w:val="nil"/>
              <w:left w:val="nil"/>
              <w:bottom w:val="single" w:sz="4" w:space="0" w:color="auto"/>
              <w:right w:val="single" w:sz="4" w:space="0" w:color="auto"/>
            </w:tcBorders>
            <w:shd w:val="clear" w:color="auto" w:fill="auto"/>
            <w:vAlign w:val="center"/>
            <w:hideMark/>
          </w:tcPr>
          <w:p w14:paraId="5BF02CBE"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27F1505D"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6FA4C35E"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1EE7E735"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419DB20C"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59C44F5F"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5B25E79F"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58339F1E"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4F6C325D"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Fee</w:t>
            </w:r>
          </w:p>
        </w:tc>
        <w:tc>
          <w:tcPr>
            <w:tcW w:w="840" w:type="dxa"/>
            <w:tcBorders>
              <w:top w:val="nil"/>
              <w:left w:val="nil"/>
              <w:bottom w:val="single" w:sz="4" w:space="0" w:color="auto"/>
              <w:right w:val="single" w:sz="4" w:space="0" w:color="auto"/>
            </w:tcBorders>
            <w:shd w:val="clear" w:color="auto" w:fill="auto"/>
            <w:vAlign w:val="center"/>
            <w:hideMark/>
          </w:tcPr>
          <w:p w14:paraId="04D50C48"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870" w:type="dxa"/>
            <w:tcBorders>
              <w:top w:val="nil"/>
              <w:left w:val="nil"/>
              <w:bottom w:val="single" w:sz="4" w:space="0" w:color="auto"/>
              <w:right w:val="single" w:sz="4" w:space="0" w:color="auto"/>
            </w:tcBorders>
            <w:shd w:val="clear" w:color="auto" w:fill="auto"/>
            <w:vAlign w:val="center"/>
            <w:hideMark/>
          </w:tcPr>
          <w:p w14:paraId="7C44C83F" w14:textId="77777777" w:rsidR="00804BBE" w:rsidRPr="00804BBE" w:rsidRDefault="00804BBE" w:rsidP="00804BBE">
            <w:pPr>
              <w:widowControl/>
              <w:spacing w:after="0" w:line="240" w:lineRule="auto"/>
              <w:jc w:val="center"/>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75C30B86" w14:textId="6DBF325B" w:rsidR="00804BBE" w:rsidRPr="00804BBE" w:rsidRDefault="00804BBE" w:rsidP="00804BBE">
            <w:pPr>
              <w:widowControl/>
              <w:spacing w:after="0" w:line="240" w:lineRule="auto"/>
              <w:rPr>
                <w:rFonts w:ascii="Calibri Light" w:eastAsia="Times New Roman" w:hAnsi="Calibri Light" w:cs="Calibri Light"/>
                <w:color w:val="000000"/>
                <w:sz w:val="18"/>
                <w:szCs w:val="18"/>
              </w:rPr>
            </w:pPr>
          </w:p>
        </w:tc>
        <w:tc>
          <w:tcPr>
            <w:tcW w:w="1025" w:type="dxa"/>
            <w:tcBorders>
              <w:top w:val="nil"/>
              <w:left w:val="nil"/>
              <w:bottom w:val="single" w:sz="4" w:space="0" w:color="auto"/>
              <w:right w:val="single" w:sz="4" w:space="0" w:color="auto"/>
            </w:tcBorders>
            <w:shd w:val="clear" w:color="auto" w:fill="auto"/>
            <w:vAlign w:val="center"/>
            <w:hideMark/>
          </w:tcPr>
          <w:p w14:paraId="569E1096" w14:textId="548DD361"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23</w:t>
            </w:r>
            <w:r w:rsidR="00A0355F">
              <w:rPr>
                <w:rFonts w:ascii="Calibri Light" w:eastAsia="Times New Roman" w:hAnsi="Calibri Light" w:cs="Calibri Light"/>
                <w:color w:val="000000"/>
                <w:sz w:val="18"/>
                <w:szCs w:val="18"/>
              </w:rPr>
              <w:t>2</w:t>
            </w:r>
            <w:r w:rsidRPr="00804BBE">
              <w:rPr>
                <w:rFonts w:ascii="Calibri Light" w:eastAsia="Times New Roman" w:hAnsi="Calibri Light" w:cs="Calibri Light"/>
                <w:color w:val="000000"/>
                <w:sz w:val="18"/>
                <w:szCs w:val="18"/>
              </w:rPr>
              <w:t>,</w:t>
            </w:r>
            <w:r w:rsidR="00A0355F">
              <w:rPr>
                <w:rFonts w:ascii="Calibri Light" w:eastAsia="Times New Roman" w:hAnsi="Calibri Light" w:cs="Calibri Light"/>
                <w:color w:val="000000"/>
                <w:sz w:val="18"/>
                <w:szCs w:val="18"/>
              </w:rPr>
              <w:t>965</w:t>
            </w:r>
          </w:p>
        </w:tc>
      </w:tr>
      <w:tr w:rsidR="00804BBE" w:rsidRPr="00804BBE" w14:paraId="7F16ECDA"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14:paraId="5826B000" w14:textId="77777777" w:rsidR="00804BBE" w:rsidRPr="00804BBE" w:rsidRDefault="00804BBE" w:rsidP="00804BBE">
            <w:pPr>
              <w:widowControl/>
              <w:spacing w:after="0" w:line="240" w:lineRule="auto"/>
              <w:rPr>
                <w:rFonts w:ascii="Calibri Light" w:eastAsia="Times New Roman" w:hAnsi="Calibri Light" w:cs="Calibri Light"/>
                <w:b/>
                <w:bCs/>
                <w:color w:val="000000"/>
              </w:rPr>
            </w:pPr>
            <w:r w:rsidRPr="00804BBE">
              <w:rPr>
                <w:rFonts w:ascii="Calibri Light" w:eastAsia="Times New Roman" w:hAnsi="Calibri Light" w:cs="Calibri Light"/>
                <w:b/>
                <w:bCs/>
                <w:color w:val="000000"/>
              </w:rPr>
              <w:t>Total Project Cost</w:t>
            </w:r>
          </w:p>
        </w:tc>
        <w:tc>
          <w:tcPr>
            <w:tcW w:w="439" w:type="dxa"/>
            <w:tcBorders>
              <w:top w:val="nil"/>
              <w:left w:val="nil"/>
              <w:bottom w:val="single" w:sz="4" w:space="0" w:color="auto"/>
              <w:right w:val="single" w:sz="4" w:space="0" w:color="auto"/>
            </w:tcBorders>
            <w:shd w:val="clear" w:color="auto" w:fill="auto"/>
            <w:vAlign w:val="center"/>
            <w:hideMark/>
          </w:tcPr>
          <w:p w14:paraId="5F3ACFFB" w14:textId="77777777" w:rsidR="00804BBE" w:rsidRPr="00804BBE" w:rsidRDefault="00804BBE" w:rsidP="00804BBE">
            <w:pPr>
              <w:widowControl/>
              <w:spacing w:after="0" w:line="240" w:lineRule="auto"/>
              <w:rPr>
                <w:rFonts w:ascii="Calibri Light" w:eastAsia="Times New Roman" w:hAnsi="Calibri Light" w:cs="Calibri Light"/>
                <w:color w:val="2F75B5"/>
                <w:sz w:val="18"/>
                <w:szCs w:val="18"/>
              </w:rPr>
            </w:pPr>
            <w:r w:rsidRPr="00804BBE">
              <w:rPr>
                <w:rFonts w:ascii="Calibri Light" w:eastAsia="Times New Roman" w:hAnsi="Calibri Light" w:cs="Calibri Light"/>
                <w:color w:val="2F75B5"/>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6E49C42C" w14:textId="77777777" w:rsidR="00804BBE" w:rsidRPr="00804BBE" w:rsidRDefault="00804BBE" w:rsidP="00804BBE">
            <w:pPr>
              <w:widowControl/>
              <w:spacing w:after="0" w:line="240" w:lineRule="auto"/>
              <w:rPr>
                <w:rFonts w:ascii="Calibri Light" w:eastAsia="Times New Roman" w:hAnsi="Calibri Light" w:cs="Calibri Light"/>
                <w:color w:val="2F75B5"/>
                <w:sz w:val="18"/>
                <w:szCs w:val="18"/>
              </w:rPr>
            </w:pPr>
            <w:r w:rsidRPr="00804BBE">
              <w:rPr>
                <w:rFonts w:ascii="Calibri Light" w:eastAsia="Times New Roman" w:hAnsi="Calibri Light" w:cs="Calibri Light"/>
                <w:color w:val="2F75B5"/>
                <w:sz w:val="18"/>
                <w:szCs w:val="18"/>
              </w:rPr>
              <w:t> </w:t>
            </w:r>
          </w:p>
        </w:tc>
        <w:tc>
          <w:tcPr>
            <w:tcW w:w="439" w:type="dxa"/>
            <w:tcBorders>
              <w:top w:val="nil"/>
              <w:left w:val="nil"/>
              <w:bottom w:val="single" w:sz="4" w:space="0" w:color="auto"/>
              <w:right w:val="single" w:sz="4" w:space="0" w:color="auto"/>
            </w:tcBorders>
            <w:shd w:val="clear" w:color="auto" w:fill="auto"/>
            <w:vAlign w:val="center"/>
            <w:hideMark/>
          </w:tcPr>
          <w:p w14:paraId="1EF7ACB8" w14:textId="77777777" w:rsidR="00804BBE" w:rsidRPr="00804BBE" w:rsidRDefault="00804BBE" w:rsidP="00804BBE">
            <w:pPr>
              <w:widowControl/>
              <w:spacing w:after="0" w:line="240" w:lineRule="auto"/>
              <w:rPr>
                <w:rFonts w:ascii="Calibri Light" w:eastAsia="Times New Roman" w:hAnsi="Calibri Light" w:cs="Calibri Light"/>
                <w:color w:val="2F75B5"/>
                <w:sz w:val="18"/>
                <w:szCs w:val="18"/>
              </w:rPr>
            </w:pPr>
            <w:r w:rsidRPr="00804BBE">
              <w:rPr>
                <w:rFonts w:ascii="Calibri Light" w:eastAsia="Times New Roman" w:hAnsi="Calibri Light" w:cs="Calibri Light"/>
                <w:color w:val="2F75B5"/>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1EA9D581" w14:textId="77777777" w:rsidR="00804BBE" w:rsidRPr="00804BBE" w:rsidRDefault="00804BBE" w:rsidP="00804BBE">
            <w:pPr>
              <w:widowControl/>
              <w:spacing w:after="0" w:line="240" w:lineRule="auto"/>
              <w:rPr>
                <w:rFonts w:ascii="Calibri Light" w:eastAsia="Times New Roman" w:hAnsi="Calibri Light" w:cs="Calibri Light"/>
                <w:color w:val="2F75B5"/>
                <w:sz w:val="18"/>
                <w:szCs w:val="18"/>
              </w:rPr>
            </w:pPr>
            <w:r w:rsidRPr="00804BBE">
              <w:rPr>
                <w:rFonts w:ascii="Calibri Light" w:eastAsia="Times New Roman" w:hAnsi="Calibri Light" w:cs="Calibri Light"/>
                <w:color w:val="2F75B5"/>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7470745A" w14:textId="77777777" w:rsidR="00804BBE" w:rsidRPr="00804BBE" w:rsidRDefault="00804BBE" w:rsidP="00804BBE">
            <w:pPr>
              <w:widowControl/>
              <w:spacing w:after="0" w:line="240" w:lineRule="auto"/>
              <w:rPr>
                <w:rFonts w:ascii="Calibri Light" w:eastAsia="Times New Roman" w:hAnsi="Calibri Light" w:cs="Calibri Light"/>
                <w:color w:val="2F75B5"/>
                <w:sz w:val="18"/>
                <w:szCs w:val="18"/>
              </w:rPr>
            </w:pPr>
            <w:r w:rsidRPr="00804BBE">
              <w:rPr>
                <w:rFonts w:ascii="Calibri Light" w:eastAsia="Times New Roman" w:hAnsi="Calibri Light" w:cs="Calibri Light"/>
                <w:color w:val="2F75B5"/>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192C8D45"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5D344B2F"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440" w:type="dxa"/>
            <w:tcBorders>
              <w:top w:val="nil"/>
              <w:left w:val="nil"/>
              <w:bottom w:val="single" w:sz="4" w:space="0" w:color="auto"/>
              <w:right w:val="single" w:sz="4" w:space="0" w:color="auto"/>
            </w:tcBorders>
            <w:shd w:val="clear" w:color="auto" w:fill="auto"/>
            <w:vAlign w:val="center"/>
            <w:hideMark/>
          </w:tcPr>
          <w:p w14:paraId="3A352FFA"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 </w:t>
            </w:r>
          </w:p>
        </w:tc>
        <w:tc>
          <w:tcPr>
            <w:tcW w:w="2148" w:type="dxa"/>
            <w:tcBorders>
              <w:top w:val="nil"/>
              <w:left w:val="nil"/>
              <w:bottom w:val="single" w:sz="4" w:space="0" w:color="auto"/>
              <w:right w:val="single" w:sz="4" w:space="0" w:color="auto"/>
            </w:tcBorders>
            <w:shd w:val="clear" w:color="auto" w:fill="auto"/>
            <w:vAlign w:val="center"/>
            <w:hideMark/>
          </w:tcPr>
          <w:p w14:paraId="257E64DC"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7CF019FE" w14:textId="77777777"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870" w:type="dxa"/>
            <w:tcBorders>
              <w:top w:val="nil"/>
              <w:left w:val="nil"/>
              <w:bottom w:val="single" w:sz="4" w:space="0" w:color="auto"/>
              <w:right w:val="single" w:sz="4" w:space="0" w:color="auto"/>
            </w:tcBorders>
            <w:shd w:val="clear" w:color="auto" w:fill="auto"/>
            <w:vAlign w:val="center"/>
            <w:hideMark/>
          </w:tcPr>
          <w:p w14:paraId="22222FD1" w14:textId="77777777" w:rsidR="00804BBE" w:rsidRPr="00804BBE" w:rsidRDefault="00804BBE" w:rsidP="00804BBE">
            <w:pPr>
              <w:widowControl/>
              <w:spacing w:after="0" w:line="240" w:lineRule="auto"/>
              <w:jc w:val="center"/>
              <w:rPr>
                <w:rFonts w:ascii="Calibri Light" w:eastAsia="Times New Roman" w:hAnsi="Calibri Light" w:cs="Calibri Light"/>
                <w:b/>
                <w:bCs/>
                <w:color w:val="000000"/>
                <w:sz w:val="18"/>
                <w:szCs w:val="18"/>
              </w:rPr>
            </w:pPr>
            <w:r w:rsidRPr="00804BBE">
              <w:rPr>
                <w:rFonts w:ascii="Calibri Light" w:eastAsia="Times New Roman" w:hAnsi="Calibri Light" w:cs="Calibri Light"/>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4913939" w14:textId="68E9929C" w:rsidR="00804BBE" w:rsidRPr="00804BBE" w:rsidRDefault="00804BBE" w:rsidP="00804BBE">
            <w:pPr>
              <w:widowControl/>
              <w:spacing w:after="0" w:line="240" w:lineRule="auto"/>
              <w:rPr>
                <w:rFonts w:ascii="Calibri Light" w:eastAsia="Times New Roman" w:hAnsi="Calibri Light" w:cs="Calibri Light"/>
                <w:b/>
                <w:bCs/>
                <w:color w:val="000000"/>
                <w:sz w:val="18"/>
                <w:szCs w:val="18"/>
              </w:rPr>
            </w:pPr>
          </w:p>
        </w:tc>
        <w:tc>
          <w:tcPr>
            <w:tcW w:w="1025" w:type="dxa"/>
            <w:tcBorders>
              <w:top w:val="nil"/>
              <w:left w:val="nil"/>
              <w:bottom w:val="single" w:sz="4" w:space="0" w:color="auto"/>
              <w:right w:val="single" w:sz="4" w:space="0" w:color="auto"/>
            </w:tcBorders>
            <w:shd w:val="clear" w:color="auto" w:fill="auto"/>
            <w:vAlign w:val="center"/>
            <w:hideMark/>
          </w:tcPr>
          <w:p w14:paraId="224D0072" w14:textId="7F3449C9" w:rsidR="00804BBE" w:rsidRPr="00804BBE" w:rsidRDefault="00804BBE" w:rsidP="00804BBE">
            <w:pPr>
              <w:widowControl/>
              <w:spacing w:after="0" w:line="240" w:lineRule="auto"/>
              <w:jc w:val="right"/>
              <w:rPr>
                <w:rFonts w:ascii="Calibri Light" w:eastAsia="Times New Roman" w:hAnsi="Calibri Light" w:cs="Calibri Light"/>
                <w:b/>
                <w:bCs/>
                <w:color w:val="000000"/>
                <w:sz w:val="20"/>
                <w:szCs w:val="20"/>
              </w:rPr>
            </w:pPr>
            <w:r w:rsidRPr="00804BBE">
              <w:rPr>
                <w:rFonts w:ascii="Calibri Light" w:eastAsia="Times New Roman" w:hAnsi="Calibri Light" w:cs="Calibri Light"/>
                <w:b/>
                <w:bCs/>
                <w:color w:val="000000"/>
                <w:sz w:val="20"/>
                <w:szCs w:val="20"/>
              </w:rPr>
              <w:t>3,1</w:t>
            </w:r>
            <w:r w:rsidR="00A0355F">
              <w:rPr>
                <w:rFonts w:ascii="Calibri Light" w:eastAsia="Times New Roman" w:hAnsi="Calibri Light" w:cs="Calibri Light"/>
                <w:b/>
                <w:bCs/>
                <w:color w:val="000000"/>
                <w:sz w:val="20"/>
                <w:szCs w:val="20"/>
              </w:rPr>
              <w:t>45</w:t>
            </w:r>
            <w:r w:rsidRPr="00804BBE">
              <w:rPr>
                <w:rFonts w:ascii="Calibri Light" w:eastAsia="Times New Roman" w:hAnsi="Calibri Light" w:cs="Calibri Light"/>
                <w:b/>
                <w:bCs/>
                <w:color w:val="000000"/>
                <w:sz w:val="20"/>
                <w:szCs w:val="20"/>
              </w:rPr>
              <w:t>,</w:t>
            </w:r>
            <w:r w:rsidR="00A0355F">
              <w:rPr>
                <w:rFonts w:ascii="Calibri Light" w:eastAsia="Times New Roman" w:hAnsi="Calibri Light" w:cs="Calibri Light"/>
                <w:b/>
                <w:bCs/>
                <w:color w:val="000000"/>
                <w:sz w:val="20"/>
                <w:szCs w:val="20"/>
              </w:rPr>
              <w:t>021</w:t>
            </w:r>
          </w:p>
        </w:tc>
      </w:tr>
      <w:tr w:rsidR="00804BBE" w:rsidRPr="00804BBE" w14:paraId="0DAEBB93"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2D89666D" w14:textId="77777777" w:rsidR="00804BBE" w:rsidRPr="00804BBE" w:rsidRDefault="00804BBE" w:rsidP="00804BBE">
            <w:pPr>
              <w:widowControl/>
              <w:spacing w:after="0" w:line="240" w:lineRule="auto"/>
              <w:jc w:val="both"/>
              <w:rPr>
                <w:rFonts w:ascii="Arial" w:eastAsia="Times New Roman" w:hAnsi="Arial" w:cs="Arial"/>
                <w:color w:val="000000"/>
                <w:sz w:val="16"/>
                <w:szCs w:val="16"/>
              </w:rPr>
            </w:pPr>
            <w:r w:rsidRPr="00804BBE">
              <w:rPr>
                <w:rFonts w:ascii="Arial" w:eastAsia="Times New Roman" w:hAnsi="Arial" w:cs="Arial"/>
                <w:color w:val="000000"/>
                <w:sz w:val="16"/>
                <w:szCs w:val="16"/>
              </w:rPr>
              <w:t>UN RC Levy 1%</w:t>
            </w:r>
          </w:p>
        </w:tc>
        <w:tc>
          <w:tcPr>
            <w:tcW w:w="439" w:type="dxa"/>
            <w:tcBorders>
              <w:top w:val="nil"/>
              <w:left w:val="nil"/>
              <w:bottom w:val="single" w:sz="4" w:space="0" w:color="auto"/>
              <w:right w:val="single" w:sz="4" w:space="0" w:color="auto"/>
            </w:tcBorders>
            <w:shd w:val="clear" w:color="auto" w:fill="auto"/>
            <w:vAlign w:val="center"/>
            <w:hideMark/>
          </w:tcPr>
          <w:p w14:paraId="0B2B2790" w14:textId="77777777" w:rsidR="00804BBE" w:rsidRPr="00804BBE" w:rsidRDefault="00804BBE" w:rsidP="00804BBE">
            <w:pPr>
              <w:widowControl/>
              <w:spacing w:after="0" w:line="240" w:lineRule="auto"/>
              <w:jc w:val="both"/>
              <w:rPr>
                <w:rFonts w:ascii="Arial" w:eastAsia="Times New Roman" w:hAnsi="Arial" w:cs="Arial"/>
                <w:color w:val="000000"/>
                <w:sz w:val="16"/>
                <w:szCs w:val="16"/>
              </w:rPr>
            </w:pPr>
            <w:r w:rsidRPr="00804BBE">
              <w:rPr>
                <w:rFonts w:ascii="Arial" w:eastAsia="Times New Roman" w:hAnsi="Arial" w:cs="Arial"/>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1996920" w14:textId="77777777" w:rsidR="00804BBE" w:rsidRPr="00804BBE" w:rsidRDefault="00804BBE" w:rsidP="00804BBE">
            <w:pPr>
              <w:widowControl/>
              <w:spacing w:after="0" w:line="240" w:lineRule="auto"/>
              <w:jc w:val="both"/>
              <w:rPr>
                <w:rFonts w:ascii="Arial" w:eastAsia="Times New Roman" w:hAnsi="Arial" w:cs="Arial"/>
                <w:color w:val="000000"/>
                <w:sz w:val="16"/>
                <w:szCs w:val="16"/>
              </w:rPr>
            </w:pPr>
            <w:r w:rsidRPr="00804BBE">
              <w:rPr>
                <w:rFonts w:ascii="Arial" w:eastAsia="Times New Roman" w:hAnsi="Arial" w:cs="Arial"/>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562B1BD" w14:textId="77777777" w:rsidR="00804BBE" w:rsidRPr="00804BBE" w:rsidRDefault="00804BBE" w:rsidP="00804BBE">
            <w:pPr>
              <w:widowControl/>
              <w:spacing w:after="0" w:line="240" w:lineRule="auto"/>
              <w:jc w:val="both"/>
              <w:rPr>
                <w:rFonts w:ascii="Arial" w:eastAsia="Times New Roman" w:hAnsi="Arial" w:cs="Arial"/>
                <w:color w:val="000000"/>
                <w:sz w:val="16"/>
                <w:szCs w:val="16"/>
              </w:rPr>
            </w:pPr>
            <w:r w:rsidRPr="00804BBE">
              <w:rPr>
                <w:rFonts w:ascii="Arial" w:eastAsia="Times New Roman" w:hAnsi="Arial" w:cs="Arial"/>
                <w:color w:val="000000"/>
                <w:sz w:val="16"/>
                <w:szCs w:val="16"/>
              </w:rPr>
              <w:t> </w:t>
            </w:r>
          </w:p>
        </w:tc>
        <w:tc>
          <w:tcPr>
            <w:tcW w:w="440" w:type="dxa"/>
            <w:tcBorders>
              <w:top w:val="nil"/>
              <w:left w:val="nil"/>
              <w:bottom w:val="single" w:sz="4" w:space="0" w:color="auto"/>
              <w:right w:val="single" w:sz="4" w:space="0" w:color="auto"/>
            </w:tcBorders>
            <w:shd w:val="clear" w:color="auto" w:fill="auto"/>
            <w:vAlign w:val="center"/>
            <w:hideMark/>
          </w:tcPr>
          <w:p w14:paraId="76497394" w14:textId="77777777" w:rsidR="00804BBE" w:rsidRPr="00804BBE" w:rsidRDefault="00804BBE" w:rsidP="00804BBE">
            <w:pPr>
              <w:widowControl/>
              <w:spacing w:after="0" w:line="240" w:lineRule="auto"/>
              <w:jc w:val="both"/>
              <w:rPr>
                <w:rFonts w:ascii="Arial" w:eastAsia="Times New Roman" w:hAnsi="Arial" w:cs="Arial"/>
                <w:color w:val="000000"/>
                <w:sz w:val="16"/>
                <w:szCs w:val="16"/>
              </w:rPr>
            </w:pPr>
            <w:r w:rsidRPr="00804BBE">
              <w:rPr>
                <w:rFonts w:ascii="Arial" w:eastAsia="Times New Roman" w:hAnsi="Arial" w:cs="Arial"/>
                <w:color w:val="000000"/>
                <w:sz w:val="16"/>
                <w:szCs w:val="16"/>
              </w:rPr>
              <w:t> </w:t>
            </w:r>
          </w:p>
        </w:tc>
        <w:tc>
          <w:tcPr>
            <w:tcW w:w="440" w:type="dxa"/>
            <w:tcBorders>
              <w:top w:val="nil"/>
              <w:left w:val="nil"/>
              <w:bottom w:val="single" w:sz="4" w:space="0" w:color="auto"/>
              <w:right w:val="single" w:sz="4" w:space="0" w:color="auto"/>
            </w:tcBorders>
            <w:shd w:val="clear" w:color="auto" w:fill="auto"/>
            <w:vAlign w:val="center"/>
            <w:hideMark/>
          </w:tcPr>
          <w:p w14:paraId="7AE3DF63" w14:textId="77777777" w:rsidR="00804BBE" w:rsidRPr="00804BBE" w:rsidRDefault="00804BBE" w:rsidP="00804BBE">
            <w:pPr>
              <w:widowControl/>
              <w:spacing w:after="0" w:line="240" w:lineRule="auto"/>
              <w:jc w:val="both"/>
              <w:rPr>
                <w:rFonts w:ascii="Arial" w:eastAsia="Times New Roman" w:hAnsi="Arial" w:cs="Arial"/>
                <w:color w:val="000000"/>
                <w:sz w:val="16"/>
                <w:szCs w:val="16"/>
              </w:rPr>
            </w:pPr>
            <w:r w:rsidRPr="00804BBE">
              <w:rPr>
                <w:rFonts w:ascii="Arial" w:eastAsia="Times New Roman" w:hAnsi="Arial" w:cs="Arial"/>
                <w:color w:val="000000"/>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14:paraId="12FDC517" w14:textId="77777777" w:rsidR="00804BBE" w:rsidRPr="00804BBE" w:rsidRDefault="00804BBE" w:rsidP="00804BBE">
            <w:pPr>
              <w:widowControl/>
              <w:spacing w:after="0" w:line="240" w:lineRule="auto"/>
              <w:rPr>
                <w:rFonts w:ascii="Calibri" w:eastAsia="Times New Roman" w:hAnsi="Calibri" w:cs="Calibri"/>
                <w:color w:val="000000"/>
              </w:rPr>
            </w:pPr>
            <w:r w:rsidRPr="00804BBE">
              <w:rPr>
                <w:rFonts w:ascii="Calibri" w:eastAsia="Times New Roman" w:hAnsi="Calibri" w:cs="Calibri"/>
                <w:color w:val="000000"/>
              </w:rPr>
              <w:t> </w:t>
            </w:r>
          </w:p>
        </w:tc>
        <w:tc>
          <w:tcPr>
            <w:tcW w:w="440" w:type="dxa"/>
            <w:tcBorders>
              <w:top w:val="nil"/>
              <w:left w:val="nil"/>
              <w:bottom w:val="single" w:sz="4" w:space="0" w:color="auto"/>
              <w:right w:val="single" w:sz="4" w:space="0" w:color="auto"/>
            </w:tcBorders>
            <w:shd w:val="clear" w:color="auto" w:fill="auto"/>
            <w:vAlign w:val="bottom"/>
            <w:hideMark/>
          </w:tcPr>
          <w:p w14:paraId="2C7EBB07" w14:textId="77777777" w:rsidR="00804BBE" w:rsidRPr="00804BBE" w:rsidRDefault="00804BBE" w:rsidP="00804BBE">
            <w:pPr>
              <w:widowControl/>
              <w:spacing w:after="0" w:line="240" w:lineRule="auto"/>
              <w:rPr>
                <w:rFonts w:ascii="Calibri" w:eastAsia="Times New Roman" w:hAnsi="Calibri" w:cs="Calibri"/>
                <w:color w:val="000000"/>
              </w:rPr>
            </w:pPr>
            <w:r w:rsidRPr="00804BBE">
              <w:rPr>
                <w:rFonts w:ascii="Calibri" w:eastAsia="Times New Roman" w:hAnsi="Calibri" w:cs="Calibri"/>
                <w:color w:val="000000"/>
              </w:rPr>
              <w:t> </w:t>
            </w:r>
          </w:p>
        </w:tc>
        <w:tc>
          <w:tcPr>
            <w:tcW w:w="440" w:type="dxa"/>
            <w:tcBorders>
              <w:top w:val="nil"/>
              <w:left w:val="nil"/>
              <w:bottom w:val="single" w:sz="4" w:space="0" w:color="auto"/>
              <w:right w:val="single" w:sz="4" w:space="0" w:color="auto"/>
            </w:tcBorders>
            <w:shd w:val="clear" w:color="auto" w:fill="auto"/>
            <w:vAlign w:val="bottom"/>
            <w:hideMark/>
          </w:tcPr>
          <w:p w14:paraId="14D9D3D0" w14:textId="77777777" w:rsidR="00804BBE" w:rsidRPr="00804BBE" w:rsidRDefault="00804BBE" w:rsidP="00804BBE">
            <w:pPr>
              <w:widowControl/>
              <w:spacing w:after="0" w:line="240" w:lineRule="auto"/>
              <w:rPr>
                <w:rFonts w:ascii="Calibri" w:eastAsia="Times New Roman" w:hAnsi="Calibri" w:cs="Calibri"/>
                <w:color w:val="000000"/>
              </w:rPr>
            </w:pPr>
            <w:r w:rsidRPr="00804BBE">
              <w:rPr>
                <w:rFonts w:ascii="Calibri" w:eastAsia="Times New Roman" w:hAnsi="Calibri" w:cs="Calibri"/>
                <w:color w:val="000000"/>
              </w:rPr>
              <w:t> </w:t>
            </w:r>
          </w:p>
        </w:tc>
        <w:tc>
          <w:tcPr>
            <w:tcW w:w="2148" w:type="dxa"/>
            <w:tcBorders>
              <w:top w:val="nil"/>
              <w:left w:val="nil"/>
              <w:bottom w:val="single" w:sz="4" w:space="0" w:color="auto"/>
              <w:right w:val="single" w:sz="4" w:space="0" w:color="auto"/>
            </w:tcBorders>
            <w:shd w:val="clear" w:color="auto" w:fill="auto"/>
            <w:vAlign w:val="center"/>
            <w:hideMark/>
          </w:tcPr>
          <w:p w14:paraId="039F84FE" w14:textId="77777777" w:rsidR="00804BBE" w:rsidRPr="00804BBE" w:rsidRDefault="00804BBE" w:rsidP="00804BBE">
            <w:pPr>
              <w:widowControl/>
              <w:spacing w:after="0" w:line="240" w:lineRule="auto"/>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Fee</w:t>
            </w:r>
          </w:p>
        </w:tc>
        <w:tc>
          <w:tcPr>
            <w:tcW w:w="840" w:type="dxa"/>
            <w:tcBorders>
              <w:top w:val="nil"/>
              <w:left w:val="nil"/>
              <w:bottom w:val="single" w:sz="4" w:space="0" w:color="auto"/>
              <w:right w:val="single" w:sz="4" w:space="0" w:color="auto"/>
            </w:tcBorders>
            <w:shd w:val="clear" w:color="auto" w:fill="auto"/>
            <w:vAlign w:val="bottom"/>
            <w:hideMark/>
          </w:tcPr>
          <w:p w14:paraId="19BDC11E" w14:textId="77777777" w:rsidR="00804BBE" w:rsidRPr="00804BBE" w:rsidRDefault="00804BBE" w:rsidP="00804BBE">
            <w:pPr>
              <w:widowControl/>
              <w:spacing w:after="0" w:line="240" w:lineRule="auto"/>
              <w:rPr>
                <w:rFonts w:ascii="Calibri" w:eastAsia="Times New Roman" w:hAnsi="Calibri" w:cs="Calibri"/>
                <w:color w:val="000000"/>
              </w:rPr>
            </w:pPr>
            <w:r w:rsidRPr="00804BBE">
              <w:rPr>
                <w:rFonts w:ascii="Calibri" w:eastAsia="Times New Roman" w:hAnsi="Calibri" w:cs="Calibri"/>
                <w:color w:val="000000"/>
              </w:rPr>
              <w:t> </w:t>
            </w:r>
          </w:p>
        </w:tc>
        <w:tc>
          <w:tcPr>
            <w:tcW w:w="870" w:type="dxa"/>
            <w:tcBorders>
              <w:top w:val="nil"/>
              <w:left w:val="nil"/>
              <w:bottom w:val="single" w:sz="4" w:space="0" w:color="auto"/>
              <w:right w:val="single" w:sz="4" w:space="0" w:color="auto"/>
            </w:tcBorders>
            <w:shd w:val="clear" w:color="auto" w:fill="auto"/>
            <w:vAlign w:val="bottom"/>
            <w:hideMark/>
          </w:tcPr>
          <w:p w14:paraId="1FA66242" w14:textId="77777777" w:rsidR="00804BBE" w:rsidRPr="00804BBE" w:rsidRDefault="00804BBE" w:rsidP="00804BBE">
            <w:pPr>
              <w:widowControl/>
              <w:spacing w:after="0" w:line="240" w:lineRule="auto"/>
              <w:jc w:val="center"/>
              <w:rPr>
                <w:rFonts w:ascii="Calibri" w:eastAsia="Times New Roman" w:hAnsi="Calibri" w:cs="Calibri"/>
                <w:color w:val="000000"/>
              </w:rPr>
            </w:pPr>
            <w:r w:rsidRPr="00804BB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vAlign w:val="bottom"/>
            <w:hideMark/>
          </w:tcPr>
          <w:p w14:paraId="4D1446F5" w14:textId="69AC0688" w:rsidR="00804BBE" w:rsidRPr="00804BBE" w:rsidRDefault="00804BBE" w:rsidP="00804BBE">
            <w:pPr>
              <w:widowControl/>
              <w:spacing w:after="0" w:line="240" w:lineRule="auto"/>
              <w:rPr>
                <w:rFonts w:ascii="Calibri" w:eastAsia="Times New Roman" w:hAnsi="Calibri" w:cs="Calibri"/>
                <w:color w:val="000000"/>
              </w:rPr>
            </w:pPr>
          </w:p>
        </w:tc>
        <w:tc>
          <w:tcPr>
            <w:tcW w:w="1025" w:type="dxa"/>
            <w:tcBorders>
              <w:top w:val="nil"/>
              <w:left w:val="nil"/>
              <w:bottom w:val="single" w:sz="4" w:space="0" w:color="auto"/>
              <w:right w:val="single" w:sz="4" w:space="0" w:color="auto"/>
            </w:tcBorders>
            <w:shd w:val="clear" w:color="auto" w:fill="auto"/>
            <w:vAlign w:val="center"/>
            <w:hideMark/>
          </w:tcPr>
          <w:p w14:paraId="1DF2FBB3" w14:textId="23E99C2D" w:rsidR="00804BBE" w:rsidRPr="00804BBE" w:rsidRDefault="00804BBE" w:rsidP="00804BBE">
            <w:pPr>
              <w:widowControl/>
              <w:spacing w:after="0" w:line="240" w:lineRule="auto"/>
              <w:jc w:val="right"/>
              <w:rPr>
                <w:rFonts w:ascii="Calibri Light" w:eastAsia="Times New Roman" w:hAnsi="Calibri Light" w:cs="Calibri Light"/>
                <w:color w:val="000000"/>
                <w:sz w:val="18"/>
                <w:szCs w:val="18"/>
              </w:rPr>
            </w:pPr>
            <w:r w:rsidRPr="00804BBE">
              <w:rPr>
                <w:rFonts w:ascii="Calibri Light" w:eastAsia="Times New Roman" w:hAnsi="Calibri Light" w:cs="Calibri Light"/>
                <w:color w:val="000000"/>
                <w:sz w:val="18"/>
                <w:szCs w:val="18"/>
              </w:rPr>
              <w:t>31,</w:t>
            </w:r>
            <w:r w:rsidR="00A0355F">
              <w:rPr>
                <w:rFonts w:ascii="Calibri Light" w:eastAsia="Times New Roman" w:hAnsi="Calibri Light" w:cs="Calibri Light"/>
                <w:color w:val="000000"/>
                <w:sz w:val="18"/>
                <w:szCs w:val="18"/>
              </w:rPr>
              <w:t>450</w:t>
            </w:r>
          </w:p>
        </w:tc>
      </w:tr>
      <w:tr w:rsidR="00804BBE" w:rsidRPr="00804BBE" w14:paraId="4EFC88BF" w14:textId="77777777" w:rsidTr="00804BBE">
        <w:trPr>
          <w:trHeight w:val="29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14:paraId="035EBD10" w14:textId="77777777" w:rsidR="00804BBE" w:rsidRPr="00804BBE" w:rsidRDefault="00804BBE" w:rsidP="00804BBE">
            <w:pPr>
              <w:widowControl/>
              <w:spacing w:after="0" w:line="240" w:lineRule="auto"/>
              <w:rPr>
                <w:rFonts w:ascii="Calibri Light" w:eastAsia="Times New Roman" w:hAnsi="Calibri Light" w:cs="Calibri Light"/>
                <w:b/>
                <w:bCs/>
                <w:color w:val="000000"/>
              </w:rPr>
            </w:pPr>
            <w:r w:rsidRPr="00804BBE">
              <w:rPr>
                <w:rFonts w:ascii="Calibri Light" w:eastAsia="Times New Roman" w:hAnsi="Calibri Light" w:cs="Calibri Light"/>
                <w:b/>
                <w:bCs/>
                <w:color w:val="000000"/>
              </w:rPr>
              <w:t>Total Contribution</w:t>
            </w:r>
          </w:p>
        </w:tc>
        <w:tc>
          <w:tcPr>
            <w:tcW w:w="439" w:type="dxa"/>
            <w:tcBorders>
              <w:top w:val="nil"/>
              <w:left w:val="nil"/>
              <w:bottom w:val="single" w:sz="4" w:space="0" w:color="auto"/>
              <w:right w:val="single" w:sz="4" w:space="0" w:color="auto"/>
            </w:tcBorders>
            <w:shd w:val="clear" w:color="auto" w:fill="auto"/>
            <w:vAlign w:val="center"/>
            <w:hideMark/>
          </w:tcPr>
          <w:p w14:paraId="6487CD4D" w14:textId="77777777" w:rsidR="00804BBE" w:rsidRPr="00804BBE" w:rsidRDefault="00804BBE" w:rsidP="00804BBE">
            <w:pPr>
              <w:widowControl/>
              <w:spacing w:after="0" w:line="240" w:lineRule="auto"/>
              <w:jc w:val="both"/>
              <w:rPr>
                <w:rFonts w:ascii="Arial" w:eastAsia="Times New Roman" w:hAnsi="Arial" w:cs="Arial"/>
                <w:color w:val="000000"/>
                <w:sz w:val="16"/>
                <w:szCs w:val="16"/>
              </w:rPr>
            </w:pPr>
            <w:r w:rsidRPr="00804BBE">
              <w:rPr>
                <w:rFonts w:ascii="Arial" w:eastAsia="Times New Roman" w:hAnsi="Arial" w:cs="Arial"/>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8DBEF8B" w14:textId="77777777" w:rsidR="00804BBE" w:rsidRPr="00804BBE" w:rsidRDefault="00804BBE" w:rsidP="00804BBE">
            <w:pPr>
              <w:widowControl/>
              <w:spacing w:after="0" w:line="240" w:lineRule="auto"/>
              <w:jc w:val="both"/>
              <w:rPr>
                <w:rFonts w:ascii="Arial" w:eastAsia="Times New Roman" w:hAnsi="Arial" w:cs="Arial"/>
                <w:color w:val="000000"/>
                <w:sz w:val="16"/>
                <w:szCs w:val="16"/>
              </w:rPr>
            </w:pPr>
            <w:r w:rsidRPr="00804BBE">
              <w:rPr>
                <w:rFonts w:ascii="Arial" w:eastAsia="Times New Roman" w:hAnsi="Arial" w:cs="Arial"/>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88188E7" w14:textId="77777777" w:rsidR="00804BBE" w:rsidRPr="00804BBE" w:rsidRDefault="00804BBE" w:rsidP="00804BBE">
            <w:pPr>
              <w:widowControl/>
              <w:spacing w:after="0" w:line="240" w:lineRule="auto"/>
              <w:jc w:val="both"/>
              <w:rPr>
                <w:rFonts w:ascii="Arial" w:eastAsia="Times New Roman" w:hAnsi="Arial" w:cs="Arial"/>
                <w:color w:val="000000"/>
                <w:sz w:val="16"/>
                <w:szCs w:val="16"/>
              </w:rPr>
            </w:pPr>
            <w:r w:rsidRPr="00804BBE">
              <w:rPr>
                <w:rFonts w:ascii="Arial" w:eastAsia="Times New Roman" w:hAnsi="Arial" w:cs="Arial"/>
                <w:color w:val="000000"/>
                <w:sz w:val="16"/>
                <w:szCs w:val="16"/>
              </w:rPr>
              <w:t> </w:t>
            </w:r>
          </w:p>
        </w:tc>
        <w:tc>
          <w:tcPr>
            <w:tcW w:w="440" w:type="dxa"/>
            <w:tcBorders>
              <w:top w:val="nil"/>
              <w:left w:val="nil"/>
              <w:bottom w:val="single" w:sz="4" w:space="0" w:color="auto"/>
              <w:right w:val="single" w:sz="4" w:space="0" w:color="auto"/>
            </w:tcBorders>
            <w:shd w:val="clear" w:color="auto" w:fill="auto"/>
            <w:vAlign w:val="center"/>
            <w:hideMark/>
          </w:tcPr>
          <w:p w14:paraId="5C6DE4DA" w14:textId="77777777" w:rsidR="00804BBE" w:rsidRPr="00804BBE" w:rsidRDefault="00804BBE" w:rsidP="00804BBE">
            <w:pPr>
              <w:widowControl/>
              <w:spacing w:after="0" w:line="240" w:lineRule="auto"/>
              <w:jc w:val="both"/>
              <w:rPr>
                <w:rFonts w:ascii="Arial" w:eastAsia="Times New Roman" w:hAnsi="Arial" w:cs="Arial"/>
                <w:color w:val="000000"/>
                <w:sz w:val="16"/>
                <w:szCs w:val="16"/>
              </w:rPr>
            </w:pPr>
            <w:r w:rsidRPr="00804BBE">
              <w:rPr>
                <w:rFonts w:ascii="Arial" w:eastAsia="Times New Roman" w:hAnsi="Arial" w:cs="Arial"/>
                <w:color w:val="000000"/>
                <w:sz w:val="16"/>
                <w:szCs w:val="16"/>
              </w:rPr>
              <w:t> </w:t>
            </w:r>
          </w:p>
        </w:tc>
        <w:tc>
          <w:tcPr>
            <w:tcW w:w="440" w:type="dxa"/>
            <w:tcBorders>
              <w:top w:val="nil"/>
              <w:left w:val="nil"/>
              <w:bottom w:val="single" w:sz="4" w:space="0" w:color="auto"/>
              <w:right w:val="single" w:sz="4" w:space="0" w:color="auto"/>
            </w:tcBorders>
            <w:shd w:val="clear" w:color="auto" w:fill="auto"/>
            <w:vAlign w:val="center"/>
            <w:hideMark/>
          </w:tcPr>
          <w:p w14:paraId="7EF15E5A" w14:textId="77777777" w:rsidR="00804BBE" w:rsidRPr="00804BBE" w:rsidRDefault="00804BBE" w:rsidP="00804BBE">
            <w:pPr>
              <w:widowControl/>
              <w:spacing w:after="0" w:line="240" w:lineRule="auto"/>
              <w:jc w:val="both"/>
              <w:rPr>
                <w:rFonts w:ascii="Arial" w:eastAsia="Times New Roman" w:hAnsi="Arial" w:cs="Arial"/>
                <w:color w:val="000000"/>
                <w:sz w:val="16"/>
                <w:szCs w:val="16"/>
              </w:rPr>
            </w:pPr>
            <w:r w:rsidRPr="00804BBE">
              <w:rPr>
                <w:rFonts w:ascii="Arial" w:eastAsia="Times New Roman" w:hAnsi="Arial" w:cs="Arial"/>
                <w:color w:val="000000"/>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14:paraId="0CBD96C3" w14:textId="77777777" w:rsidR="00804BBE" w:rsidRPr="00804BBE" w:rsidRDefault="00804BBE" w:rsidP="00804BBE">
            <w:pPr>
              <w:widowControl/>
              <w:spacing w:after="0" w:line="240" w:lineRule="auto"/>
              <w:rPr>
                <w:rFonts w:ascii="Calibri" w:eastAsia="Times New Roman" w:hAnsi="Calibri" w:cs="Calibri"/>
                <w:color w:val="000000"/>
              </w:rPr>
            </w:pPr>
            <w:r w:rsidRPr="00804BBE">
              <w:rPr>
                <w:rFonts w:ascii="Calibri" w:eastAsia="Times New Roman" w:hAnsi="Calibri" w:cs="Calibri"/>
                <w:color w:val="000000"/>
              </w:rPr>
              <w:t> </w:t>
            </w:r>
          </w:p>
        </w:tc>
        <w:tc>
          <w:tcPr>
            <w:tcW w:w="440" w:type="dxa"/>
            <w:tcBorders>
              <w:top w:val="nil"/>
              <w:left w:val="nil"/>
              <w:bottom w:val="single" w:sz="4" w:space="0" w:color="auto"/>
              <w:right w:val="single" w:sz="4" w:space="0" w:color="auto"/>
            </w:tcBorders>
            <w:shd w:val="clear" w:color="auto" w:fill="auto"/>
            <w:vAlign w:val="bottom"/>
            <w:hideMark/>
          </w:tcPr>
          <w:p w14:paraId="604D7840" w14:textId="77777777" w:rsidR="00804BBE" w:rsidRPr="00804BBE" w:rsidRDefault="00804BBE" w:rsidP="00804BBE">
            <w:pPr>
              <w:widowControl/>
              <w:spacing w:after="0" w:line="240" w:lineRule="auto"/>
              <w:rPr>
                <w:rFonts w:ascii="Calibri" w:eastAsia="Times New Roman" w:hAnsi="Calibri" w:cs="Calibri"/>
                <w:color w:val="000000"/>
              </w:rPr>
            </w:pPr>
            <w:r w:rsidRPr="00804BBE">
              <w:rPr>
                <w:rFonts w:ascii="Calibri" w:eastAsia="Times New Roman" w:hAnsi="Calibri" w:cs="Calibri"/>
                <w:color w:val="000000"/>
              </w:rPr>
              <w:t> </w:t>
            </w:r>
          </w:p>
        </w:tc>
        <w:tc>
          <w:tcPr>
            <w:tcW w:w="440" w:type="dxa"/>
            <w:tcBorders>
              <w:top w:val="nil"/>
              <w:left w:val="nil"/>
              <w:bottom w:val="single" w:sz="4" w:space="0" w:color="auto"/>
              <w:right w:val="single" w:sz="4" w:space="0" w:color="auto"/>
            </w:tcBorders>
            <w:shd w:val="clear" w:color="auto" w:fill="auto"/>
            <w:vAlign w:val="bottom"/>
            <w:hideMark/>
          </w:tcPr>
          <w:p w14:paraId="170B1F0C" w14:textId="77777777" w:rsidR="00804BBE" w:rsidRPr="00804BBE" w:rsidRDefault="00804BBE" w:rsidP="00804BBE">
            <w:pPr>
              <w:widowControl/>
              <w:spacing w:after="0" w:line="240" w:lineRule="auto"/>
              <w:rPr>
                <w:rFonts w:ascii="Calibri" w:eastAsia="Times New Roman" w:hAnsi="Calibri" w:cs="Calibri"/>
                <w:color w:val="000000"/>
              </w:rPr>
            </w:pPr>
            <w:r w:rsidRPr="00804BBE">
              <w:rPr>
                <w:rFonts w:ascii="Calibri" w:eastAsia="Times New Roman" w:hAnsi="Calibri" w:cs="Calibri"/>
                <w:color w:val="000000"/>
              </w:rPr>
              <w:t> </w:t>
            </w:r>
          </w:p>
        </w:tc>
        <w:tc>
          <w:tcPr>
            <w:tcW w:w="2148" w:type="dxa"/>
            <w:tcBorders>
              <w:top w:val="nil"/>
              <w:left w:val="nil"/>
              <w:bottom w:val="single" w:sz="4" w:space="0" w:color="auto"/>
              <w:right w:val="single" w:sz="4" w:space="0" w:color="auto"/>
            </w:tcBorders>
            <w:shd w:val="clear" w:color="auto" w:fill="auto"/>
            <w:vAlign w:val="bottom"/>
            <w:hideMark/>
          </w:tcPr>
          <w:p w14:paraId="20B2C323" w14:textId="77777777" w:rsidR="00804BBE" w:rsidRPr="00804BBE" w:rsidRDefault="00804BBE" w:rsidP="00804BBE">
            <w:pPr>
              <w:widowControl/>
              <w:spacing w:after="0" w:line="240" w:lineRule="auto"/>
              <w:rPr>
                <w:rFonts w:ascii="Calibri" w:eastAsia="Times New Roman" w:hAnsi="Calibri" w:cs="Calibri"/>
                <w:color w:val="000000"/>
              </w:rPr>
            </w:pPr>
            <w:r w:rsidRPr="00804BBE">
              <w:rPr>
                <w:rFonts w:ascii="Calibri" w:eastAsia="Times New Roman" w:hAnsi="Calibri" w:cs="Calibri"/>
                <w:color w:val="000000"/>
              </w:rPr>
              <w:t> </w:t>
            </w:r>
          </w:p>
        </w:tc>
        <w:tc>
          <w:tcPr>
            <w:tcW w:w="840" w:type="dxa"/>
            <w:tcBorders>
              <w:top w:val="nil"/>
              <w:left w:val="nil"/>
              <w:bottom w:val="single" w:sz="4" w:space="0" w:color="auto"/>
              <w:right w:val="single" w:sz="4" w:space="0" w:color="auto"/>
            </w:tcBorders>
            <w:shd w:val="clear" w:color="auto" w:fill="auto"/>
            <w:vAlign w:val="bottom"/>
            <w:hideMark/>
          </w:tcPr>
          <w:p w14:paraId="04F4DCE7" w14:textId="77777777" w:rsidR="00804BBE" w:rsidRPr="00804BBE" w:rsidRDefault="00804BBE" w:rsidP="00804BBE">
            <w:pPr>
              <w:widowControl/>
              <w:spacing w:after="0" w:line="240" w:lineRule="auto"/>
              <w:rPr>
                <w:rFonts w:ascii="Calibri" w:eastAsia="Times New Roman" w:hAnsi="Calibri" w:cs="Calibri"/>
                <w:color w:val="000000"/>
              </w:rPr>
            </w:pPr>
            <w:r w:rsidRPr="00804BBE">
              <w:rPr>
                <w:rFonts w:ascii="Calibri" w:eastAsia="Times New Roman" w:hAnsi="Calibri" w:cs="Calibri"/>
                <w:color w:val="000000"/>
              </w:rPr>
              <w:t> </w:t>
            </w:r>
          </w:p>
        </w:tc>
        <w:tc>
          <w:tcPr>
            <w:tcW w:w="870" w:type="dxa"/>
            <w:tcBorders>
              <w:top w:val="nil"/>
              <w:left w:val="nil"/>
              <w:bottom w:val="single" w:sz="4" w:space="0" w:color="auto"/>
              <w:right w:val="single" w:sz="4" w:space="0" w:color="auto"/>
            </w:tcBorders>
            <w:shd w:val="clear" w:color="auto" w:fill="auto"/>
            <w:vAlign w:val="bottom"/>
            <w:hideMark/>
          </w:tcPr>
          <w:p w14:paraId="40CB2C76" w14:textId="77777777" w:rsidR="00804BBE" w:rsidRPr="00804BBE" w:rsidRDefault="00804BBE" w:rsidP="00804BBE">
            <w:pPr>
              <w:widowControl/>
              <w:spacing w:after="0" w:line="240" w:lineRule="auto"/>
              <w:jc w:val="center"/>
              <w:rPr>
                <w:rFonts w:ascii="Calibri" w:eastAsia="Times New Roman" w:hAnsi="Calibri" w:cs="Calibri"/>
                <w:color w:val="000000"/>
              </w:rPr>
            </w:pPr>
            <w:r w:rsidRPr="00804BB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vAlign w:val="bottom"/>
            <w:hideMark/>
          </w:tcPr>
          <w:p w14:paraId="4D757A97" w14:textId="718A5F04" w:rsidR="00804BBE" w:rsidRPr="00804BBE" w:rsidRDefault="00804BBE" w:rsidP="00804BBE">
            <w:pPr>
              <w:widowControl/>
              <w:spacing w:after="0" w:line="240" w:lineRule="auto"/>
              <w:rPr>
                <w:rFonts w:ascii="Calibri" w:eastAsia="Times New Roman" w:hAnsi="Calibri" w:cs="Calibri"/>
                <w:color w:val="000000"/>
              </w:rPr>
            </w:pPr>
          </w:p>
        </w:tc>
        <w:tc>
          <w:tcPr>
            <w:tcW w:w="1025" w:type="dxa"/>
            <w:tcBorders>
              <w:top w:val="nil"/>
              <w:left w:val="nil"/>
              <w:bottom w:val="single" w:sz="4" w:space="0" w:color="auto"/>
              <w:right w:val="single" w:sz="4" w:space="0" w:color="auto"/>
            </w:tcBorders>
            <w:shd w:val="clear" w:color="auto" w:fill="auto"/>
            <w:vAlign w:val="center"/>
            <w:hideMark/>
          </w:tcPr>
          <w:p w14:paraId="2EECD6E3" w14:textId="51A65CA5" w:rsidR="00804BBE" w:rsidRPr="00804BBE" w:rsidRDefault="00804BBE" w:rsidP="00804BBE">
            <w:pPr>
              <w:widowControl/>
              <w:spacing w:after="0" w:line="240" w:lineRule="auto"/>
              <w:jc w:val="right"/>
              <w:rPr>
                <w:rFonts w:ascii="Calibri Light" w:eastAsia="Times New Roman" w:hAnsi="Calibri Light" w:cs="Calibri Light"/>
                <w:b/>
                <w:bCs/>
                <w:color w:val="000000"/>
                <w:sz w:val="20"/>
                <w:szCs w:val="20"/>
              </w:rPr>
            </w:pPr>
            <w:r w:rsidRPr="00804BBE">
              <w:rPr>
                <w:rFonts w:ascii="Calibri Light" w:eastAsia="Times New Roman" w:hAnsi="Calibri Light" w:cs="Calibri Light"/>
                <w:b/>
                <w:bCs/>
                <w:color w:val="000000"/>
                <w:sz w:val="20"/>
                <w:szCs w:val="20"/>
              </w:rPr>
              <w:t>3,</w:t>
            </w:r>
            <w:r w:rsidR="00A0355F">
              <w:rPr>
                <w:rFonts w:ascii="Calibri Light" w:eastAsia="Times New Roman" w:hAnsi="Calibri Light" w:cs="Calibri Light"/>
                <w:b/>
                <w:bCs/>
                <w:color w:val="000000"/>
                <w:sz w:val="20"/>
                <w:szCs w:val="20"/>
              </w:rPr>
              <w:t>176</w:t>
            </w:r>
            <w:r w:rsidRPr="00804BBE">
              <w:rPr>
                <w:rFonts w:ascii="Calibri Light" w:eastAsia="Times New Roman" w:hAnsi="Calibri Light" w:cs="Calibri Light"/>
                <w:b/>
                <w:bCs/>
                <w:color w:val="000000"/>
                <w:sz w:val="20"/>
                <w:szCs w:val="20"/>
              </w:rPr>
              <w:t>,4</w:t>
            </w:r>
            <w:r w:rsidR="00A0355F">
              <w:rPr>
                <w:rFonts w:ascii="Calibri Light" w:eastAsia="Times New Roman" w:hAnsi="Calibri Light" w:cs="Calibri Light"/>
                <w:b/>
                <w:bCs/>
                <w:color w:val="000000"/>
                <w:sz w:val="20"/>
                <w:szCs w:val="20"/>
              </w:rPr>
              <w:t>71</w:t>
            </w:r>
          </w:p>
        </w:tc>
      </w:tr>
    </w:tbl>
    <w:p w14:paraId="3C0BBE6D" w14:textId="29952A0D" w:rsidR="00671E40" w:rsidRDefault="00671E40" w:rsidP="002973BC">
      <w:pPr>
        <w:spacing w:after="0" w:line="240" w:lineRule="auto"/>
        <w:ind w:left="360"/>
        <w:outlineLvl w:val="1"/>
        <w:rPr>
          <w:b/>
          <w:color w:val="0070C0"/>
        </w:rPr>
      </w:pPr>
    </w:p>
    <w:p w14:paraId="5A7AEF04" w14:textId="3930526E" w:rsidR="00671E40" w:rsidRDefault="00671E40" w:rsidP="002973BC">
      <w:pPr>
        <w:spacing w:after="0" w:line="240" w:lineRule="auto"/>
        <w:ind w:left="360"/>
        <w:outlineLvl w:val="1"/>
        <w:rPr>
          <w:b/>
          <w:color w:val="0070C0"/>
        </w:rPr>
      </w:pPr>
    </w:p>
    <w:p w14:paraId="0DD727F8" w14:textId="12251F0D" w:rsidR="00671E40" w:rsidRDefault="00671E40" w:rsidP="002973BC">
      <w:pPr>
        <w:spacing w:after="0" w:line="240" w:lineRule="auto"/>
        <w:ind w:left="360"/>
        <w:outlineLvl w:val="1"/>
        <w:rPr>
          <w:b/>
          <w:color w:val="0070C0"/>
        </w:rPr>
      </w:pPr>
    </w:p>
    <w:p w14:paraId="3524F3EA" w14:textId="65AE28B4" w:rsidR="00671E40" w:rsidRDefault="00671E40" w:rsidP="002973BC">
      <w:pPr>
        <w:spacing w:after="0" w:line="240" w:lineRule="auto"/>
        <w:ind w:left="360"/>
        <w:outlineLvl w:val="1"/>
        <w:rPr>
          <w:b/>
          <w:color w:val="0070C0"/>
        </w:rPr>
      </w:pPr>
    </w:p>
    <w:p w14:paraId="655C7348" w14:textId="26BF6E98" w:rsidR="00671E40" w:rsidRDefault="00671E40" w:rsidP="002973BC">
      <w:pPr>
        <w:spacing w:after="0" w:line="240" w:lineRule="auto"/>
        <w:ind w:left="360"/>
        <w:outlineLvl w:val="1"/>
        <w:rPr>
          <w:b/>
          <w:color w:val="0070C0"/>
        </w:rPr>
      </w:pPr>
    </w:p>
    <w:p w14:paraId="1902841B" w14:textId="1092ACD8" w:rsidR="00671E40" w:rsidRDefault="00671E40" w:rsidP="002973BC">
      <w:pPr>
        <w:spacing w:after="0" w:line="240" w:lineRule="auto"/>
        <w:ind w:left="360"/>
        <w:outlineLvl w:val="1"/>
        <w:rPr>
          <w:b/>
          <w:color w:val="0070C0"/>
        </w:rPr>
      </w:pPr>
    </w:p>
    <w:p w14:paraId="65FD9450" w14:textId="4C2FA398" w:rsidR="00671E40" w:rsidRDefault="00671E40" w:rsidP="002973BC">
      <w:pPr>
        <w:spacing w:after="0" w:line="240" w:lineRule="auto"/>
        <w:ind w:left="360"/>
        <w:outlineLvl w:val="1"/>
        <w:rPr>
          <w:b/>
          <w:color w:val="0070C0"/>
        </w:rPr>
      </w:pPr>
    </w:p>
    <w:p w14:paraId="5AA3D296" w14:textId="59D2B290" w:rsidR="00671E40" w:rsidRDefault="00671E40" w:rsidP="002973BC">
      <w:pPr>
        <w:spacing w:after="0" w:line="240" w:lineRule="auto"/>
        <w:ind w:left="360"/>
        <w:outlineLvl w:val="1"/>
        <w:rPr>
          <w:b/>
          <w:color w:val="0070C0"/>
        </w:rPr>
      </w:pPr>
    </w:p>
    <w:p w14:paraId="031911A3" w14:textId="73C64D17" w:rsidR="00671E40" w:rsidRDefault="00671E40" w:rsidP="002973BC">
      <w:pPr>
        <w:spacing w:after="0" w:line="240" w:lineRule="auto"/>
        <w:ind w:left="360"/>
        <w:outlineLvl w:val="1"/>
        <w:rPr>
          <w:b/>
          <w:color w:val="0070C0"/>
        </w:rPr>
      </w:pPr>
    </w:p>
    <w:p w14:paraId="19885203" w14:textId="1DBF01CD" w:rsidR="00671E40" w:rsidRDefault="00671E40" w:rsidP="002973BC">
      <w:pPr>
        <w:spacing w:after="0" w:line="240" w:lineRule="auto"/>
        <w:ind w:left="360"/>
        <w:outlineLvl w:val="1"/>
        <w:rPr>
          <w:b/>
          <w:color w:val="0070C0"/>
        </w:rPr>
      </w:pPr>
    </w:p>
    <w:p w14:paraId="43B4DE9A" w14:textId="0CCC9E94" w:rsidR="00671E40" w:rsidRDefault="00671E40" w:rsidP="002973BC">
      <w:pPr>
        <w:spacing w:after="0" w:line="240" w:lineRule="auto"/>
        <w:ind w:left="360"/>
        <w:outlineLvl w:val="1"/>
        <w:rPr>
          <w:b/>
          <w:color w:val="0070C0"/>
        </w:rPr>
      </w:pPr>
    </w:p>
    <w:p w14:paraId="20EC4512" w14:textId="77777777" w:rsidR="00671E40" w:rsidRDefault="00671E40" w:rsidP="002973BC">
      <w:pPr>
        <w:spacing w:after="0" w:line="240" w:lineRule="auto"/>
        <w:ind w:left="360"/>
        <w:outlineLvl w:val="1"/>
        <w:rPr>
          <w:b/>
          <w:color w:val="0070C0"/>
        </w:rPr>
      </w:pPr>
    </w:p>
    <w:p w14:paraId="61113935" w14:textId="5CD7699C" w:rsidR="004566A6" w:rsidRDefault="004566A6" w:rsidP="002973BC">
      <w:pPr>
        <w:spacing w:after="0" w:line="240" w:lineRule="auto"/>
        <w:ind w:left="360"/>
        <w:outlineLvl w:val="1"/>
        <w:rPr>
          <w:b/>
          <w:color w:val="0070C0"/>
        </w:rPr>
      </w:pPr>
    </w:p>
    <w:p w14:paraId="63510143" w14:textId="77777777" w:rsidR="00660346" w:rsidRPr="00E76552" w:rsidRDefault="00660346" w:rsidP="002973BC">
      <w:pPr>
        <w:pStyle w:val="Heading1"/>
        <w:numPr>
          <w:ilvl w:val="0"/>
          <w:numId w:val="2"/>
        </w:numPr>
        <w:tabs>
          <w:tab w:val="left" w:pos="720"/>
        </w:tabs>
        <w:spacing w:before="0" w:after="0"/>
        <w:rPr>
          <w:color w:val="0070C0"/>
        </w:rPr>
      </w:pPr>
      <w:bookmarkStart w:id="48" w:name="_Toc47437109"/>
      <w:r w:rsidRPr="00E76552">
        <w:rPr>
          <w:color w:val="0070C0"/>
        </w:rPr>
        <w:t>Results Framework</w:t>
      </w:r>
      <w:bookmarkEnd w:id="48"/>
    </w:p>
    <w:p w14:paraId="35AA63DF" w14:textId="77777777" w:rsidR="00A97F75" w:rsidRDefault="00A97F75"/>
    <w:tbl>
      <w:tblPr>
        <w:tblStyle w:val="TableGrid"/>
        <w:tblW w:w="12950" w:type="dxa"/>
        <w:tblLook w:val="04A0" w:firstRow="1" w:lastRow="0" w:firstColumn="1" w:lastColumn="0" w:noHBand="0" w:noVBand="1"/>
      </w:tblPr>
      <w:tblGrid>
        <w:gridCol w:w="12950"/>
      </w:tblGrid>
      <w:tr w:rsidR="00D50A52" w:rsidRPr="004D224E" w14:paraId="234C335F" w14:textId="77777777" w:rsidTr="00D50A52">
        <w:tc>
          <w:tcPr>
            <w:tcW w:w="12950" w:type="dxa"/>
          </w:tcPr>
          <w:p w14:paraId="202FD2FD" w14:textId="649908A9" w:rsidR="00D50A52" w:rsidRPr="00F26386" w:rsidRDefault="00D50A52" w:rsidP="00C273B5">
            <w:pPr>
              <w:spacing w:after="60" w:line="240" w:lineRule="auto"/>
              <w:rPr>
                <w:rFonts w:asciiTheme="majorHAnsi" w:hAnsiTheme="majorHAnsi" w:cstheme="majorHAnsi"/>
                <w:b/>
                <w:sz w:val="18"/>
                <w:szCs w:val="18"/>
              </w:rPr>
            </w:pPr>
            <w:r w:rsidRPr="00F26386">
              <w:rPr>
                <w:rFonts w:asciiTheme="majorHAnsi" w:hAnsiTheme="majorHAnsi" w:cstheme="majorHAnsi"/>
                <w:b/>
                <w:sz w:val="18"/>
                <w:szCs w:val="18"/>
              </w:rPr>
              <w:t xml:space="preserve">GoA - UN Programme of Cooperation for Sustainable Development (2017 – 2021) </w:t>
            </w:r>
            <w:r w:rsidRPr="00F26386">
              <w:rPr>
                <w:rFonts w:asciiTheme="majorHAnsi" w:hAnsiTheme="majorHAnsi" w:cstheme="majorHAnsi"/>
                <w:b/>
                <w:color w:val="000000"/>
                <w:sz w:val="18"/>
                <w:szCs w:val="18"/>
              </w:rPr>
              <w:t xml:space="preserve">Outcome </w:t>
            </w:r>
            <w:r>
              <w:rPr>
                <w:rFonts w:asciiTheme="majorHAnsi" w:hAnsiTheme="majorHAnsi" w:cstheme="majorHAnsi"/>
                <w:b/>
                <w:color w:val="000000"/>
                <w:sz w:val="18"/>
                <w:szCs w:val="18"/>
              </w:rPr>
              <w:t>4</w:t>
            </w:r>
            <w:r w:rsidRPr="00F26386">
              <w:rPr>
                <w:rFonts w:asciiTheme="majorHAnsi" w:hAnsiTheme="majorHAnsi" w:cstheme="majorHAnsi"/>
                <w:color w:val="000000"/>
                <w:sz w:val="18"/>
                <w:szCs w:val="18"/>
              </w:rPr>
              <w:t xml:space="preserve">. </w:t>
            </w:r>
            <w:r w:rsidRPr="007517BB">
              <w:rPr>
                <w:rFonts w:asciiTheme="majorHAnsi" w:hAnsiTheme="majorHAnsi" w:cstheme="majorHAnsi"/>
                <w:sz w:val="18"/>
                <w:szCs w:val="18"/>
              </w:rPr>
              <w:t>Government and non-government actors adopt and implement innovative, gender-sensitive national and local actions for environmental sustainability</w:t>
            </w:r>
            <w:r>
              <w:rPr>
                <w:rFonts w:asciiTheme="majorHAnsi" w:hAnsiTheme="majorHAnsi" w:cstheme="majorHAnsi"/>
                <w:sz w:val="18"/>
                <w:szCs w:val="18"/>
              </w:rPr>
              <w:t xml:space="preserve">, climate change mitigation and </w:t>
            </w:r>
            <w:r w:rsidRPr="007517BB">
              <w:rPr>
                <w:rFonts w:asciiTheme="majorHAnsi" w:hAnsiTheme="majorHAnsi" w:cstheme="majorHAnsi"/>
                <w:sz w:val="18"/>
                <w:szCs w:val="18"/>
              </w:rPr>
              <w:t>adaptation, and disaster risk reduction</w:t>
            </w:r>
          </w:p>
        </w:tc>
      </w:tr>
      <w:tr w:rsidR="00D50A52" w:rsidRPr="004D224E" w14:paraId="5DD64D53" w14:textId="77777777" w:rsidTr="00D50A52">
        <w:tc>
          <w:tcPr>
            <w:tcW w:w="12950" w:type="dxa"/>
          </w:tcPr>
          <w:p w14:paraId="123E4A23" w14:textId="04AB99C8" w:rsidR="00D50A52" w:rsidRPr="00561792" w:rsidRDefault="00D50A52" w:rsidP="00C273B5">
            <w:pPr>
              <w:contextualSpacing/>
              <w:rPr>
                <w:rFonts w:asciiTheme="majorHAnsi" w:hAnsiTheme="majorHAnsi" w:cstheme="majorHAnsi"/>
                <w:sz w:val="18"/>
                <w:szCs w:val="18"/>
              </w:rPr>
            </w:pPr>
            <w:r w:rsidRPr="00561792">
              <w:rPr>
                <w:rFonts w:asciiTheme="majorHAnsi" w:hAnsiTheme="majorHAnsi" w:cstheme="majorHAnsi"/>
                <w:b/>
                <w:sz w:val="18"/>
                <w:szCs w:val="18"/>
              </w:rPr>
              <w:t xml:space="preserve">GoA - UN Programme of Cooperation for Sustainable Development (2017 – 2021) </w:t>
            </w:r>
            <w:r w:rsidRPr="00561792">
              <w:rPr>
                <w:rFonts w:asciiTheme="majorHAnsi" w:hAnsiTheme="majorHAnsi" w:cstheme="majorHAnsi"/>
                <w:b/>
                <w:color w:val="000000"/>
                <w:sz w:val="18"/>
                <w:szCs w:val="18"/>
              </w:rPr>
              <w:t>Output 4.1</w:t>
            </w:r>
            <w:r w:rsidRPr="00561792">
              <w:rPr>
                <w:rFonts w:asciiTheme="majorHAnsi" w:hAnsiTheme="majorHAnsi" w:cstheme="majorHAnsi"/>
                <w:color w:val="000000"/>
                <w:sz w:val="18"/>
                <w:szCs w:val="18"/>
              </w:rPr>
              <w:t>:  Output 4.1</w:t>
            </w:r>
            <w:r w:rsidR="00804BBE">
              <w:rPr>
                <w:rFonts w:asciiTheme="majorHAnsi" w:hAnsiTheme="majorHAnsi" w:cstheme="majorHAnsi"/>
                <w:color w:val="000000"/>
                <w:sz w:val="18"/>
                <w:szCs w:val="18"/>
              </w:rPr>
              <w:t xml:space="preserve"> </w:t>
            </w:r>
            <w:r w:rsidRPr="00561792">
              <w:rPr>
                <w:rFonts w:asciiTheme="majorHAnsi" w:hAnsiTheme="majorHAnsi" w:cstheme="majorHAnsi"/>
                <w:color w:val="000000"/>
                <w:sz w:val="18"/>
                <w:szCs w:val="18"/>
              </w:rPr>
              <w:t>Scaled up action on DRR and climate change mitigation and adaptation across sectors</w:t>
            </w:r>
          </w:p>
          <w:p w14:paraId="44E64A28" w14:textId="77777777" w:rsidR="00D50A52" w:rsidRPr="00F26386" w:rsidRDefault="00D50A52" w:rsidP="00C273B5">
            <w:pPr>
              <w:spacing w:after="60" w:line="240" w:lineRule="auto"/>
              <w:contextualSpacing/>
              <w:rPr>
                <w:rFonts w:asciiTheme="majorHAnsi" w:hAnsiTheme="majorHAnsi" w:cstheme="majorHAnsi"/>
                <w:b/>
                <w:sz w:val="18"/>
                <w:szCs w:val="18"/>
              </w:rPr>
            </w:pPr>
          </w:p>
        </w:tc>
      </w:tr>
      <w:tr w:rsidR="00D50A52" w:rsidRPr="002F73C3" w14:paraId="0E64A648" w14:textId="77777777" w:rsidTr="00D50A52">
        <w:tc>
          <w:tcPr>
            <w:tcW w:w="12950" w:type="dxa"/>
          </w:tcPr>
          <w:p w14:paraId="128F2801" w14:textId="2D9A53B1" w:rsidR="00D50A52" w:rsidRPr="00F26386" w:rsidRDefault="00D50A52" w:rsidP="00C273B5">
            <w:pPr>
              <w:spacing w:after="60" w:line="240" w:lineRule="auto"/>
              <w:rPr>
                <w:rFonts w:asciiTheme="majorHAnsi" w:hAnsiTheme="majorHAnsi" w:cstheme="majorHAnsi"/>
                <w:sz w:val="18"/>
                <w:szCs w:val="18"/>
              </w:rPr>
            </w:pPr>
            <w:r w:rsidRPr="00D934AF">
              <w:rPr>
                <w:rFonts w:asciiTheme="majorHAnsi" w:hAnsiTheme="majorHAnsi" w:cstheme="majorHAnsi"/>
                <w:b/>
                <w:bCs/>
                <w:sz w:val="18"/>
                <w:szCs w:val="18"/>
              </w:rPr>
              <w:t>Applicable Output (s) from UNDP Strategic Plan 2018-2021:</w:t>
            </w:r>
            <w:r w:rsidRPr="00F26386">
              <w:rPr>
                <w:rFonts w:asciiTheme="majorHAnsi" w:hAnsiTheme="majorHAnsi" w:cstheme="majorHAnsi"/>
                <w:sz w:val="18"/>
                <w:szCs w:val="18"/>
              </w:rPr>
              <w:t xml:space="preserve"> </w:t>
            </w:r>
            <w:r w:rsidRPr="00DB6CC5">
              <w:rPr>
                <w:rFonts w:asciiTheme="majorHAnsi" w:hAnsiTheme="majorHAnsi" w:cstheme="majorHAnsi"/>
                <w:sz w:val="18"/>
                <w:szCs w:val="18"/>
              </w:rPr>
              <w:t>Signature solution 3: Enhance national prevention and recovery capacities for resilient societies</w:t>
            </w:r>
            <w:r>
              <w:rPr>
                <w:rFonts w:asciiTheme="majorHAnsi" w:hAnsiTheme="majorHAnsi" w:cstheme="majorHAnsi"/>
                <w:sz w:val="18"/>
                <w:szCs w:val="18"/>
              </w:rPr>
              <w:t xml:space="preserve">. </w:t>
            </w:r>
            <w:r w:rsidRPr="00FE64EB">
              <w:rPr>
                <w:rFonts w:asciiTheme="majorHAnsi" w:hAnsiTheme="majorHAnsi" w:cstheme="majorHAnsi"/>
                <w:sz w:val="18"/>
                <w:szCs w:val="18"/>
              </w:rPr>
              <w:t>Strengthening national capacities for disaster risk reduction to reduce exposure of people, assets and livelihoods to hazards</w:t>
            </w:r>
            <w:r>
              <w:rPr>
                <w:rFonts w:asciiTheme="majorHAnsi" w:hAnsiTheme="majorHAnsi" w:cstheme="majorHAnsi"/>
                <w:sz w:val="18"/>
                <w:szCs w:val="18"/>
              </w:rPr>
              <w:t>.</w:t>
            </w:r>
          </w:p>
        </w:tc>
      </w:tr>
      <w:tr w:rsidR="00D50A52" w:rsidRPr="002F73C3" w14:paraId="6334D584" w14:textId="77777777" w:rsidTr="00D50A52">
        <w:tc>
          <w:tcPr>
            <w:tcW w:w="12950" w:type="dxa"/>
          </w:tcPr>
          <w:p w14:paraId="7169AD5F" w14:textId="1E79DFB6" w:rsidR="00D50A52" w:rsidRPr="00F26386" w:rsidRDefault="00D50A52" w:rsidP="00C273B5">
            <w:pPr>
              <w:spacing w:after="60" w:line="240" w:lineRule="auto"/>
              <w:rPr>
                <w:rFonts w:asciiTheme="majorHAnsi" w:hAnsiTheme="majorHAnsi" w:cstheme="majorHAnsi"/>
                <w:sz w:val="18"/>
                <w:szCs w:val="18"/>
              </w:rPr>
            </w:pPr>
            <w:r w:rsidRPr="00F26386">
              <w:rPr>
                <w:rFonts w:asciiTheme="majorHAnsi" w:hAnsiTheme="majorHAnsi" w:cstheme="majorHAnsi"/>
                <w:sz w:val="18"/>
                <w:szCs w:val="18"/>
              </w:rPr>
              <w:t>Project title and Atlas Project Number:</w:t>
            </w:r>
            <w:r w:rsidRPr="00F26386">
              <w:rPr>
                <w:rFonts w:asciiTheme="majorHAnsi" w:hAnsiTheme="majorHAnsi" w:cstheme="majorHAnsi"/>
                <w:b/>
                <w:sz w:val="18"/>
                <w:szCs w:val="18"/>
              </w:rPr>
              <w:t xml:space="preserve"> </w:t>
            </w:r>
            <w:r w:rsidRPr="00EC38D7">
              <w:rPr>
                <w:rFonts w:asciiTheme="majorHAnsi" w:hAnsiTheme="majorHAnsi" w:cstheme="majorHAnsi"/>
                <w:bCs/>
                <w:sz w:val="18"/>
                <w:szCs w:val="18"/>
                <w:shd w:val="clear" w:color="auto" w:fill="FFFF00"/>
              </w:rPr>
              <w:t>XXXX</w:t>
            </w:r>
          </w:p>
        </w:tc>
      </w:tr>
    </w:tbl>
    <w:p w14:paraId="4E3B4CCD" w14:textId="7884CB6B" w:rsidR="00A2201F" w:rsidRDefault="00A2201F">
      <w:pPr>
        <w:rPr>
          <w:sz w:val="16"/>
          <w:szCs w:val="16"/>
        </w:rPr>
      </w:pPr>
    </w:p>
    <w:tbl>
      <w:tblPr>
        <w:tblStyle w:val="TableGrid"/>
        <w:tblW w:w="13229" w:type="dxa"/>
        <w:tblInd w:w="-5" w:type="dxa"/>
        <w:tblLook w:val="04A0" w:firstRow="1" w:lastRow="0" w:firstColumn="1" w:lastColumn="0" w:noHBand="0" w:noVBand="1"/>
      </w:tblPr>
      <w:tblGrid>
        <w:gridCol w:w="2170"/>
        <w:gridCol w:w="1919"/>
        <w:gridCol w:w="1941"/>
        <w:gridCol w:w="1080"/>
        <w:gridCol w:w="810"/>
        <w:gridCol w:w="815"/>
        <w:gridCol w:w="774"/>
        <w:gridCol w:w="841"/>
        <w:gridCol w:w="810"/>
        <w:gridCol w:w="2069"/>
      </w:tblGrid>
      <w:tr w:rsidR="00557516" w14:paraId="0FEFC8BB" w14:textId="77777777" w:rsidTr="00557516">
        <w:trPr>
          <w:tblHeader/>
        </w:trPr>
        <w:tc>
          <w:tcPr>
            <w:tcW w:w="2170" w:type="dxa"/>
          </w:tcPr>
          <w:p w14:paraId="383A6BFE" w14:textId="5343629F" w:rsidR="003F1DFF" w:rsidRDefault="003F1DFF" w:rsidP="003F1DFF">
            <w:pPr>
              <w:spacing w:after="0" w:line="240" w:lineRule="auto"/>
            </w:pPr>
            <w:r w:rsidRPr="003E312C">
              <w:rPr>
                <w:rFonts w:asciiTheme="majorHAnsi" w:hAnsiTheme="majorHAnsi" w:cstheme="majorHAnsi"/>
                <w:b/>
                <w:sz w:val="18"/>
                <w:szCs w:val="18"/>
                <w:lang w:val="en-GB"/>
              </w:rPr>
              <w:t>EXPECTED OUTPUTS</w:t>
            </w:r>
          </w:p>
        </w:tc>
        <w:tc>
          <w:tcPr>
            <w:tcW w:w="1919" w:type="dxa"/>
          </w:tcPr>
          <w:p w14:paraId="344DCAB0" w14:textId="5B2B578F" w:rsidR="003F1DFF" w:rsidRDefault="003F1DFF" w:rsidP="003F1DFF">
            <w:pPr>
              <w:spacing w:after="0" w:line="240" w:lineRule="auto"/>
            </w:pPr>
            <w:r w:rsidRPr="003E312C">
              <w:rPr>
                <w:rFonts w:asciiTheme="majorHAnsi" w:hAnsiTheme="majorHAnsi" w:cstheme="majorHAnsi"/>
                <w:b/>
                <w:sz w:val="18"/>
                <w:szCs w:val="18"/>
                <w:lang w:val="en-GB"/>
              </w:rPr>
              <w:t>ACTIVITIES</w:t>
            </w:r>
          </w:p>
        </w:tc>
        <w:tc>
          <w:tcPr>
            <w:tcW w:w="1941" w:type="dxa"/>
          </w:tcPr>
          <w:p w14:paraId="27658C7E" w14:textId="44410EBF" w:rsidR="003F1DFF" w:rsidRDefault="003F1DFF" w:rsidP="003F1DFF">
            <w:pPr>
              <w:spacing w:after="0" w:line="240" w:lineRule="auto"/>
            </w:pPr>
            <w:r w:rsidRPr="003E312C">
              <w:rPr>
                <w:rFonts w:asciiTheme="majorHAnsi" w:hAnsiTheme="majorHAnsi" w:cstheme="majorHAnsi"/>
                <w:b/>
                <w:sz w:val="18"/>
                <w:szCs w:val="18"/>
                <w:lang w:val="en-GB"/>
              </w:rPr>
              <w:t>OUTPUT INDICATORS</w:t>
            </w:r>
            <w:r w:rsidRPr="003E312C">
              <w:rPr>
                <w:rStyle w:val="FootnoteReference"/>
                <w:rFonts w:asciiTheme="majorHAnsi" w:hAnsiTheme="majorHAnsi" w:cstheme="majorHAnsi"/>
                <w:b/>
                <w:szCs w:val="18"/>
                <w:lang w:val="en-GB"/>
              </w:rPr>
              <w:footnoteReference w:id="7"/>
            </w:r>
          </w:p>
        </w:tc>
        <w:tc>
          <w:tcPr>
            <w:tcW w:w="1080" w:type="dxa"/>
          </w:tcPr>
          <w:p w14:paraId="7DCB8D58" w14:textId="32C86742" w:rsidR="003F1DFF" w:rsidRDefault="003F1DFF" w:rsidP="003F1DFF">
            <w:pPr>
              <w:spacing w:after="0" w:line="240" w:lineRule="auto"/>
            </w:pPr>
            <w:r w:rsidRPr="003E312C">
              <w:rPr>
                <w:rFonts w:asciiTheme="majorHAnsi" w:hAnsiTheme="majorHAnsi" w:cstheme="majorHAnsi"/>
                <w:b/>
                <w:sz w:val="18"/>
                <w:szCs w:val="18"/>
                <w:lang w:val="en-GB"/>
              </w:rPr>
              <w:t>DATA SOURCE</w:t>
            </w:r>
          </w:p>
        </w:tc>
        <w:tc>
          <w:tcPr>
            <w:tcW w:w="1625" w:type="dxa"/>
            <w:gridSpan w:val="2"/>
          </w:tcPr>
          <w:p w14:paraId="1511D533" w14:textId="64CF6CB7" w:rsidR="003F1DFF" w:rsidRDefault="003F1DFF" w:rsidP="003F1DFF">
            <w:pPr>
              <w:spacing w:after="0" w:line="240" w:lineRule="auto"/>
              <w:jc w:val="center"/>
            </w:pPr>
            <w:r w:rsidRPr="003E312C">
              <w:rPr>
                <w:rFonts w:asciiTheme="majorHAnsi" w:hAnsiTheme="majorHAnsi" w:cstheme="majorHAnsi"/>
                <w:b/>
                <w:sz w:val="18"/>
                <w:szCs w:val="18"/>
                <w:lang w:val="en-GB"/>
              </w:rPr>
              <w:t>BASELINE</w:t>
            </w:r>
          </w:p>
        </w:tc>
        <w:tc>
          <w:tcPr>
            <w:tcW w:w="2425" w:type="dxa"/>
            <w:gridSpan w:val="3"/>
          </w:tcPr>
          <w:p w14:paraId="030CD7CC" w14:textId="77777777" w:rsidR="003F1DFF" w:rsidRPr="003E312C" w:rsidRDefault="003F1DFF" w:rsidP="003F1DFF">
            <w:pPr>
              <w:spacing w:after="0" w:line="240" w:lineRule="auto"/>
              <w:jc w:val="center"/>
              <w:rPr>
                <w:rFonts w:asciiTheme="majorHAnsi" w:hAnsiTheme="majorHAnsi" w:cstheme="majorHAnsi"/>
                <w:b/>
                <w:bCs/>
                <w:sz w:val="18"/>
                <w:szCs w:val="18"/>
              </w:rPr>
            </w:pPr>
            <w:r w:rsidRPr="003E312C">
              <w:rPr>
                <w:rFonts w:asciiTheme="majorHAnsi" w:hAnsiTheme="majorHAnsi" w:cstheme="majorHAnsi"/>
                <w:b/>
                <w:bCs/>
                <w:sz w:val="18"/>
                <w:szCs w:val="18"/>
              </w:rPr>
              <w:t>TARGETS</w:t>
            </w:r>
          </w:p>
          <w:p w14:paraId="04771F60" w14:textId="1EBF6B01" w:rsidR="003F1DFF" w:rsidRDefault="003F1DFF" w:rsidP="003F1DFF">
            <w:pPr>
              <w:spacing w:after="0" w:line="240" w:lineRule="auto"/>
              <w:jc w:val="center"/>
            </w:pPr>
            <w:r w:rsidRPr="003E312C">
              <w:rPr>
                <w:rFonts w:asciiTheme="majorHAnsi" w:hAnsiTheme="majorHAnsi" w:cstheme="majorHAnsi"/>
                <w:b/>
                <w:bCs/>
                <w:sz w:val="18"/>
                <w:szCs w:val="18"/>
              </w:rPr>
              <w:t>(by frequency of data collection)</w:t>
            </w:r>
          </w:p>
        </w:tc>
        <w:tc>
          <w:tcPr>
            <w:tcW w:w="2069" w:type="dxa"/>
          </w:tcPr>
          <w:p w14:paraId="68FB68C9" w14:textId="0A38EFEF" w:rsidR="003F1DFF" w:rsidRDefault="003F1DFF" w:rsidP="003F1DFF">
            <w:pPr>
              <w:spacing w:after="0" w:line="240" w:lineRule="auto"/>
            </w:pPr>
            <w:r w:rsidRPr="003E312C">
              <w:rPr>
                <w:rFonts w:asciiTheme="majorHAnsi" w:hAnsiTheme="majorHAnsi" w:cstheme="majorHAnsi"/>
                <w:b/>
                <w:sz w:val="18"/>
                <w:szCs w:val="18"/>
                <w:lang w:val="en-GB"/>
              </w:rPr>
              <w:t>DATA COLLECTION METHODS</w:t>
            </w:r>
          </w:p>
        </w:tc>
      </w:tr>
      <w:tr w:rsidR="00557516" w14:paraId="6D62AFB4" w14:textId="77777777" w:rsidTr="00557516">
        <w:trPr>
          <w:tblHeader/>
        </w:trPr>
        <w:tc>
          <w:tcPr>
            <w:tcW w:w="2170" w:type="dxa"/>
          </w:tcPr>
          <w:p w14:paraId="7CF45C03" w14:textId="77777777" w:rsidR="003F1DFF" w:rsidRDefault="003F1DFF" w:rsidP="003F1DFF"/>
        </w:tc>
        <w:tc>
          <w:tcPr>
            <w:tcW w:w="1919" w:type="dxa"/>
          </w:tcPr>
          <w:p w14:paraId="457AD421" w14:textId="77777777" w:rsidR="003F1DFF" w:rsidRDefault="003F1DFF" w:rsidP="003F1DFF"/>
        </w:tc>
        <w:tc>
          <w:tcPr>
            <w:tcW w:w="1941" w:type="dxa"/>
          </w:tcPr>
          <w:p w14:paraId="1428C557" w14:textId="77777777" w:rsidR="003F1DFF" w:rsidRDefault="003F1DFF" w:rsidP="003F1DFF"/>
        </w:tc>
        <w:tc>
          <w:tcPr>
            <w:tcW w:w="1080" w:type="dxa"/>
          </w:tcPr>
          <w:p w14:paraId="7B275BCA" w14:textId="77777777" w:rsidR="003F1DFF" w:rsidRDefault="003F1DFF" w:rsidP="003F1DFF"/>
        </w:tc>
        <w:tc>
          <w:tcPr>
            <w:tcW w:w="810" w:type="dxa"/>
          </w:tcPr>
          <w:p w14:paraId="2FF955A3" w14:textId="1D88799B" w:rsidR="003F1DFF" w:rsidRPr="003F1DFF" w:rsidRDefault="003F1DFF" w:rsidP="003F1DFF">
            <w:pPr>
              <w:spacing w:after="0" w:line="240" w:lineRule="auto"/>
              <w:jc w:val="center"/>
              <w:rPr>
                <w:rFonts w:asciiTheme="majorHAnsi" w:hAnsiTheme="majorHAnsi" w:cstheme="majorHAnsi"/>
                <w:b/>
                <w:sz w:val="18"/>
                <w:szCs w:val="18"/>
                <w:lang w:val="en-GB"/>
              </w:rPr>
            </w:pPr>
            <w:r w:rsidRPr="003F1DFF">
              <w:rPr>
                <w:rFonts w:asciiTheme="majorHAnsi" w:hAnsiTheme="majorHAnsi" w:cstheme="majorHAnsi"/>
                <w:b/>
                <w:sz w:val="18"/>
                <w:szCs w:val="18"/>
                <w:lang w:val="en-GB"/>
              </w:rPr>
              <w:t>VALUE</w:t>
            </w:r>
          </w:p>
        </w:tc>
        <w:tc>
          <w:tcPr>
            <w:tcW w:w="815" w:type="dxa"/>
          </w:tcPr>
          <w:p w14:paraId="0B570E6F" w14:textId="3FD5F4D3" w:rsidR="003F1DFF" w:rsidRPr="003F1DFF" w:rsidRDefault="003F1DFF" w:rsidP="003F1DFF">
            <w:pPr>
              <w:spacing w:after="0" w:line="240" w:lineRule="auto"/>
              <w:jc w:val="center"/>
              <w:rPr>
                <w:rFonts w:asciiTheme="majorHAnsi" w:hAnsiTheme="majorHAnsi" w:cstheme="majorHAnsi"/>
                <w:b/>
                <w:sz w:val="18"/>
                <w:szCs w:val="18"/>
                <w:lang w:val="en-GB"/>
              </w:rPr>
            </w:pPr>
            <w:r w:rsidRPr="003F1DFF">
              <w:rPr>
                <w:rFonts w:asciiTheme="majorHAnsi" w:hAnsiTheme="majorHAnsi" w:cstheme="majorHAnsi"/>
                <w:b/>
                <w:sz w:val="18"/>
                <w:szCs w:val="18"/>
                <w:lang w:val="en-GB"/>
              </w:rPr>
              <w:t>YEAR</w:t>
            </w:r>
          </w:p>
        </w:tc>
        <w:tc>
          <w:tcPr>
            <w:tcW w:w="774" w:type="dxa"/>
          </w:tcPr>
          <w:p w14:paraId="25D15EFD" w14:textId="3507C79D" w:rsidR="003F1DFF" w:rsidRDefault="003F1DFF" w:rsidP="003F1DFF">
            <w:pPr>
              <w:spacing w:after="0" w:line="240" w:lineRule="auto"/>
              <w:jc w:val="center"/>
            </w:pPr>
            <w:r w:rsidRPr="003E312C">
              <w:rPr>
                <w:rFonts w:asciiTheme="majorHAnsi" w:hAnsiTheme="majorHAnsi" w:cstheme="majorHAnsi"/>
                <w:b/>
                <w:sz w:val="18"/>
                <w:szCs w:val="18"/>
              </w:rPr>
              <w:t>Year</w:t>
            </w:r>
            <w:r w:rsidR="00A81205">
              <w:rPr>
                <w:rFonts w:asciiTheme="majorHAnsi" w:hAnsiTheme="majorHAnsi" w:cstheme="majorHAnsi"/>
                <w:b/>
                <w:sz w:val="18"/>
                <w:szCs w:val="18"/>
              </w:rPr>
              <w:t xml:space="preserve"> </w:t>
            </w:r>
            <w:r w:rsidRPr="003E312C">
              <w:rPr>
                <w:rFonts w:asciiTheme="majorHAnsi" w:hAnsiTheme="majorHAnsi" w:cstheme="majorHAnsi"/>
                <w:b/>
                <w:sz w:val="18"/>
                <w:szCs w:val="18"/>
              </w:rPr>
              <w:t>1</w:t>
            </w:r>
          </w:p>
        </w:tc>
        <w:tc>
          <w:tcPr>
            <w:tcW w:w="841" w:type="dxa"/>
          </w:tcPr>
          <w:p w14:paraId="6C35DF42" w14:textId="38243C9E" w:rsidR="003F1DFF" w:rsidRDefault="003F1DFF" w:rsidP="003F1DFF">
            <w:pPr>
              <w:spacing w:after="0" w:line="240" w:lineRule="auto"/>
              <w:jc w:val="center"/>
            </w:pPr>
            <w:r w:rsidRPr="003E312C">
              <w:rPr>
                <w:rFonts w:asciiTheme="majorHAnsi" w:hAnsiTheme="majorHAnsi" w:cstheme="majorHAnsi"/>
                <w:b/>
                <w:sz w:val="18"/>
                <w:szCs w:val="18"/>
              </w:rPr>
              <w:t>Year</w:t>
            </w:r>
            <w:r w:rsidR="00A81205">
              <w:rPr>
                <w:rFonts w:asciiTheme="majorHAnsi" w:hAnsiTheme="majorHAnsi" w:cstheme="majorHAnsi"/>
                <w:b/>
                <w:sz w:val="18"/>
                <w:szCs w:val="18"/>
              </w:rPr>
              <w:t xml:space="preserve"> </w:t>
            </w:r>
            <w:r w:rsidRPr="003E312C">
              <w:rPr>
                <w:rFonts w:asciiTheme="majorHAnsi" w:hAnsiTheme="majorHAnsi" w:cstheme="majorHAnsi"/>
                <w:b/>
                <w:sz w:val="18"/>
                <w:szCs w:val="18"/>
              </w:rPr>
              <w:t>2</w:t>
            </w:r>
          </w:p>
        </w:tc>
        <w:tc>
          <w:tcPr>
            <w:tcW w:w="810" w:type="dxa"/>
          </w:tcPr>
          <w:p w14:paraId="69C2CE86" w14:textId="02009422" w:rsidR="003F1DFF" w:rsidRDefault="00A81205" w:rsidP="003F1DFF">
            <w:pPr>
              <w:spacing w:after="0" w:line="240" w:lineRule="auto"/>
              <w:jc w:val="center"/>
            </w:pPr>
            <w:r>
              <w:rPr>
                <w:rFonts w:asciiTheme="majorHAnsi" w:hAnsiTheme="majorHAnsi" w:cstheme="majorHAnsi"/>
                <w:b/>
                <w:sz w:val="18"/>
                <w:szCs w:val="18"/>
              </w:rPr>
              <w:t>Final</w:t>
            </w:r>
          </w:p>
        </w:tc>
        <w:tc>
          <w:tcPr>
            <w:tcW w:w="2069" w:type="dxa"/>
          </w:tcPr>
          <w:p w14:paraId="7179EC14" w14:textId="77777777" w:rsidR="003F1DFF" w:rsidRDefault="003F1DFF" w:rsidP="003F1DFF"/>
        </w:tc>
      </w:tr>
      <w:tr w:rsidR="003F1DFF" w14:paraId="2431323C" w14:textId="77777777" w:rsidTr="00557516">
        <w:tc>
          <w:tcPr>
            <w:tcW w:w="2170" w:type="dxa"/>
          </w:tcPr>
          <w:p w14:paraId="3610CCA4" w14:textId="4C6C20D4" w:rsidR="003F1DFF" w:rsidRPr="00557516" w:rsidRDefault="003F1DFF" w:rsidP="00557516">
            <w:pPr>
              <w:spacing w:after="0" w:line="240" w:lineRule="auto"/>
              <w:rPr>
                <w:rFonts w:asciiTheme="majorHAnsi" w:hAnsiTheme="majorHAnsi" w:cstheme="majorHAnsi"/>
                <w:b/>
                <w:color w:val="000000"/>
                <w:sz w:val="18"/>
                <w:szCs w:val="18"/>
              </w:rPr>
            </w:pPr>
            <w:r w:rsidRPr="003F1DFF">
              <w:rPr>
                <w:rFonts w:asciiTheme="majorHAnsi" w:hAnsiTheme="majorHAnsi" w:cstheme="majorHAnsi"/>
                <w:b/>
                <w:color w:val="000000"/>
                <w:sz w:val="18"/>
                <w:szCs w:val="18"/>
              </w:rPr>
              <w:t xml:space="preserve">OUTPUT 1: Construction of three fire stations in the municipalities of Lezha, Fier and Pogradec in accordance with sector and construction standards </w:t>
            </w:r>
          </w:p>
        </w:tc>
        <w:tc>
          <w:tcPr>
            <w:tcW w:w="1919" w:type="dxa"/>
          </w:tcPr>
          <w:p w14:paraId="11FFE2D8" w14:textId="77777777" w:rsidR="003F1DFF" w:rsidRPr="003F1DFF" w:rsidRDefault="003F1DFF" w:rsidP="003F1DFF">
            <w:pPr>
              <w:widowControl/>
              <w:spacing w:after="0" w:line="240" w:lineRule="auto"/>
              <w:rPr>
                <w:rFonts w:asciiTheme="majorHAnsi" w:hAnsiTheme="majorHAnsi" w:cstheme="majorHAnsi"/>
                <w:color w:val="000000"/>
                <w:sz w:val="18"/>
                <w:szCs w:val="18"/>
              </w:rPr>
            </w:pPr>
            <w:r w:rsidRPr="003F1DFF">
              <w:rPr>
                <w:rFonts w:asciiTheme="majorHAnsi" w:hAnsiTheme="majorHAnsi" w:cstheme="majorHAnsi"/>
                <w:color w:val="000000"/>
                <w:sz w:val="18"/>
                <w:szCs w:val="18"/>
              </w:rPr>
              <w:t xml:space="preserve">Activity 1.1 – Conduct the reconstruction technical design and finalize BoQ for each individual intervention </w:t>
            </w:r>
          </w:p>
          <w:p w14:paraId="3D876E5F" w14:textId="77777777" w:rsidR="003F1DFF" w:rsidRPr="003F1DFF" w:rsidRDefault="003F1DFF" w:rsidP="003F1DFF">
            <w:pPr>
              <w:widowControl/>
              <w:rPr>
                <w:rFonts w:asciiTheme="majorHAnsi" w:hAnsiTheme="majorHAnsi" w:cstheme="majorHAnsi"/>
                <w:color w:val="000000"/>
                <w:sz w:val="18"/>
                <w:szCs w:val="18"/>
              </w:rPr>
            </w:pPr>
          </w:p>
        </w:tc>
        <w:tc>
          <w:tcPr>
            <w:tcW w:w="1941" w:type="dxa"/>
          </w:tcPr>
          <w:p w14:paraId="0FA2053C" w14:textId="3FA0CBE2" w:rsidR="003F1DFF" w:rsidRPr="003F1DFF" w:rsidRDefault="00A81205" w:rsidP="00A81205">
            <w:pPr>
              <w:widowControl/>
              <w:spacing w:after="0" w:line="240" w:lineRule="auto"/>
              <w:rPr>
                <w:rFonts w:asciiTheme="majorHAnsi" w:hAnsiTheme="majorHAnsi" w:cstheme="majorHAnsi"/>
                <w:color w:val="000000"/>
                <w:sz w:val="18"/>
                <w:szCs w:val="18"/>
              </w:rPr>
            </w:pPr>
            <w:r>
              <w:rPr>
                <w:rFonts w:asciiTheme="majorHAnsi" w:hAnsiTheme="majorHAnsi" w:cstheme="majorHAnsi"/>
                <w:color w:val="000000"/>
                <w:sz w:val="18"/>
                <w:szCs w:val="18"/>
              </w:rPr>
              <w:t xml:space="preserve"># </w:t>
            </w:r>
            <w:r w:rsidR="003F1DFF" w:rsidRPr="003F57FD">
              <w:rPr>
                <w:rFonts w:asciiTheme="majorHAnsi" w:hAnsiTheme="majorHAnsi" w:cstheme="majorHAnsi"/>
                <w:color w:val="000000"/>
                <w:sz w:val="18"/>
                <w:szCs w:val="18"/>
              </w:rPr>
              <w:t>Civil Design</w:t>
            </w:r>
            <w:r>
              <w:rPr>
                <w:rFonts w:asciiTheme="majorHAnsi" w:hAnsiTheme="majorHAnsi" w:cstheme="majorHAnsi"/>
                <w:color w:val="000000"/>
                <w:sz w:val="18"/>
                <w:szCs w:val="18"/>
              </w:rPr>
              <w:t xml:space="preserve"> for firefighting facilities</w:t>
            </w:r>
          </w:p>
        </w:tc>
        <w:tc>
          <w:tcPr>
            <w:tcW w:w="1080" w:type="dxa"/>
          </w:tcPr>
          <w:p w14:paraId="55AF96A7" w14:textId="77777777" w:rsidR="003F1DFF" w:rsidRDefault="003F1DFF" w:rsidP="003F1DFF"/>
        </w:tc>
        <w:tc>
          <w:tcPr>
            <w:tcW w:w="810" w:type="dxa"/>
          </w:tcPr>
          <w:p w14:paraId="4C3365ED" w14:textId="16BA7EF6" w:rsidR="003F1DFF" w:rsidRPr="00A81205" w:rsidRDefault="00A81205" w:rsidP="00A81205">
            <w:pPr>
              <w:widowControl/>
              <w:spacing w:after="0" w:line="240" w:lineRule="auto"/>
              <w:jc w:val="center"/>
              <w:rPr>
                <w:rFonts w:asciiTheme="majorHAnsi" w:hAnsiTheme="majorHAnsi" w:cstheme="majorHAnsi"/>
                <w:color w:val="000000"/>
                <w:sz w:val="18"/>
                <w:szCs w:val="18"/>
              </w:rPr>
            </w:pPr>
            <w:r w:rsidRPr="00A81205">
              <w:rPr>
                <w:rFonts w:asciiTheme="majorHAnsi" w:hAnsiTheme="majorHAnsi" w:cstheme="majorHAnsi"/>
                <w:color w:val="000000"/>
                <w:sz w:val="18"/>
                <w:szCs w:val="18"/>
              </w:rPr>
              <w:t>0</w:t>
            </w:r>
          </w:p>
        </w:tc>
        <w:tc>
          <w:tcPr>
            <w:tcW w:w="815" w:type="dxa"/>
          </w:tcPr>
          <w:p w14:paraId="6ADA0618" w14:textId="684464EF" w:rsidR="003F1DFF" w:rsidRPr="00A81205" w:rsidRDefault="00A81205" w:rsidP="00A81205">
            <w:pPr>
              <w:widowControl/>
              <w:spacing w:after="0" w:line="240" w:lineRule="auto"/>
              <w:jc w:val="center"/>
              <w:rPr>
                <w:rFonts w:asciiTheme="majorHAnsi" w:hAnsiTheme="majorHAnsi" w:cstheme="majorHAnsi"/>
                <w:color w:val="000000"/>
                <w:sz w:val="18"/>
                <w:szCs w:val="18"/>
              </w:rPr>
            </w:pPr>
            <w:r w:rsidRPr="00A81205">
              <w:rPr>
                <w:rFonts w:asciiTheme="majorHAnsi" w:hAnsiTheme="majorHAnsi" w:cstheme="majorHAnsi"/>
                <w:color w:val="000000"/>
                <w:sz w:val="18"/>
                <w:szCs w:val="18"/>
              </w:rPr>
              <w:t>2020</w:t>
            </w:r>
          </w:p>
        </w:tc>
        <w:tc>
          <w:tcPr>
            <w:tcW w:w="774" w:type="dxa"/>
          </w:tcPr>
          <w:p w14:paraId="4928AE1F" w14:textId="22E1051C" w:rsidR="003F1DFF" w:rsidRPr="00A81205" w:rsidRDefault="00A81205" w:rsidP="00A81205">
            <w:pPr>
              <w:widowControl/>
              <w:spacing w:after="0" w:line="240" w:lineRule="auto"/>
              <w:jc w:val="center"/>
              <w:rPr>
                <w:rFonts w:asciiTheme="majorHAnsi" w:hAnsiTheme="majorHAnsi" w:cstheme="majorHAnsi"/>
                <w:color w:val="000000"/>
                <w:sz w:val="18"/>
                <w:szCs w:val="18"/>
              </w:rPr>
            </w:pPr>
            <w:r w:rsidRPr="00A81205">
              <w:rPr>
                <w:rFonts w:asciiTheme="majorHAnsi" w:hAnsiTheme="majorHAnsi" w:cstheme="majorHAnsi"/>
                <w:color w:val="000000"/>
                <w:sz w:val="18"/>
                <w:szCs w:val="18"/>
              </w:rPr>
              <w:t>3</w:t>
            </w:r>
          </w:p>
        </w:tc>
        <w:tc>
          <w:tcPr>
            <w:tcW w:w="841" w:type="dxa"/>
          </w:tcPr>
          <w:p w14:paraId="38ACA837" w14:textId="77777777" w:rsidR="003F1DFF" w:rsidRPr="00A81205" w:rsidRDefault="003F1DFF" w:rsidP="00A81205">
            <w:pPr>
              <w:widowControl/>
              <w:spacing w:after="0" w:line="240" w:lineRule="auto"/>
              <w:jc w:val="center"/>
              <w:rPr>
                <w:rFonts w:asciiTheme="majorHAnsi" w:hAnsiTheme="majorHAnsi" w:cstheme="majorHAnsi"/>
                <w:color w:val="000000"/>
                <w:sz w:val="18"/>
                <w:szCs w:val="18"/>
              </w:rPr>
            </w:pPr>
          </w:p>
        </w:tc>
        <w:tc>
          <w:tcPr>
            <w:tcW w:w="810" w:type="dxa"/>
          </w:tcPr>
          <w:p w14:paraId="52BE0E5C" w14:textId="740B17EE" w:rsidR="003F1DFF" w:rsidRPr="00A81205" w:rsidRDefault="00A81205" w:rsidP="00A81205">
            <w:pPr>
              <w:widowControl/>
              <w:spacing w:after="0" w:line="240" w:lineRule="auto"/>
              <w:jc w:val="center"/>
              <w:rPr>
                <w:rFonts w:asciiTheme="majorHAnsi" w:hAnsiTheme="majorHAnsi" w:cstheme="majorHAnsi"/>
                <w:color w:val="000000"/>
                <w:sz w:val="18"/>
                <w:szCs w:val="18"/>
              </w:rPr>
            </w:pPr>
            <w:r w:rsidRPr="00A81205">
              <w:rPr>
                <w:rFonts w:asciiTheme="majorHAnsi" w:hAnsiTheme="majorHAnsi" w:cstheme="majorHAnsi"/>
                <w:color w:val="000000"/>
                <w:sz w:val="18"/>
                <w:szCs w:val="18"/>
              </w:rPr>
              <w:t>3</w:t>
            </w:r>
          </w:p>
        </w:tc>
        <w:tc>
          <w:tcPr>
            <w:tcW w:w="2069" w:type="dxa"/>
          </w:tcPr>
          <w:p w14:paraId="05A095F8" w14:textId="77777777" w:rsidR="003F1DFF" w:rsidRPr="00A81205" w:rsidRDefault="00A81205" w:rsidP="00A81205">
            <w:pPr>
              <w:widowControl/>
              <w:spacing w:after="0" w:line="240" w:lineRule="auto"/>
              <w:rPr>
                <w:rFonts w:asciiTheme="majorHAnsi" w:hAnsiTheme="majorHAnsi" w:cstheme="majorHAnsi"/>
                <w:color w:val="000000"/>
                <w:sz w:val="18"/>
                <w:szCs w:val="18"/>
              </w:rPr>
            </w:pPr>
            <w:r w:rsidRPr="00A81205">
              <w:rPr>
                <w:rFonts w:asciiTheme="majorHAnsi" w:hAnsiTheme="majorHAnsi" w:cstheme="majorHAnsi"/>
                <w:color w:val="000000"/>
                <w:sz w:val="18"/>
                <w:szCs w:val="18"/>
              </w:rPr>
              <w:t>Project reports</w:t>
            </w:r>
          </w:p>
          <w:p w14:paraId="6039CB18" w14:textId="602ADB51" w:rsidR="00A81205" w:rsidRDefault="00A81205" w:rsidP="00A81205">
            <w:pPr>
              <w:widowControl/>
              <w:spacing w:after="0" w:line="240" w:lineRule="auto"/>
            </w:pPr>
            <w:r w:rsidRPr="00A81205">
              <w:rPr>
                <w:rFonts w:asciiTheme="majorHAnsi" w:hAnsiTheme="majorHAnsi" w:cstheme="majorHAnsi"/>
                <w:color w:val="000000"/>
                <w:sz w:val="18"/>
                <w:szCs w:val="18"/>
              </w:rPr>
              <w:t>Physical designs</w:t>
            </w:r>
          </w:p>
        </w:tc>
      </w:tr>
      <w:tr w:rsidR="003F1DFF" w14:paraId="6C64D897" w14:textId="77777777" w:rsidTr="00557516">
        <w:tc>
          <w:tcPr>
            <w:tcW w:w="2170" w:type="dxa"/>
          </w:tcPr>
          <w:p w14:paraId="0163C607" w14:textId="77777777" w:rsidR="003F1DFF" w:rsidRDefault="003F1DFF" w:rsidP="003F1DFF"/>
        </w:tc>
        <w:tc>
          <w:tcPr>
            <w:tcW w:w="1919" w:type="dxa"/>
          </w:tcPr>
          <w:p w14:paraId="6BB0B2D0" w14:textId="1B48A199" w:rsidR="003F1DFF" w:rsidRPr="00557516" w:rsidRDefault="003F1DFF" w:rsidP="00557516">
            <w:pPr>
              <w:widowControl/>
              <w:spacing w:after="0" w:line="240" w:lineRule="auto"/>
              <w:rPr>
                <w:rFonts w:asciiTheme="majorHAnsi" w:hAnsiTheme="majorHAnsi" w:cstheme="majorHAnsi"/>
                <w:color w:val="000000"/>
                <w:sz w:val="18"/>
                <w:szCs w:val="18"/>
              </w:rPr>
            </w:pPr>
            <w:r w:rsidRPr="003F1DFF">
              <w:rPr>
                <w:rFonts w:asciiTheme="majorHAnsi" w:hAnsiTheme="majorHAnsi" w:cstheme="majorHAnsi"/>
                <w:color w:val="000000"/>
                <w:sz w:val="18"/>
                <w:szCs w:val="18"/>
              </w:rPr>
              <w:t>Activity 1.2 – Conduct the reconstruction and refurbishment of selected fire station facilities</w:t>
            </w:r>
          </w:p>
        </w:tc>
        <w:tc>
          <w:tcPr>
            <w:tcW w:w="1941" w:type="dxa"/>
          </w:tcPr>
          <w:p w14:paraId="269C8184" w14:textId="2D9E53B1" w:rsidR="00A81205" w:rsidRPr="003F1DFF" w:rsidRDefault="00A81205" w:rsidP="00A81205">
            <w:pPr>
              <w:widowControl/>
              <w:spacing w:after="0" w:line="240" w:lineRule="auto"/>
              <w:rPr>
                <w:rFonts w:asciiTheme="majorHAnsi" w:hAnsiTheme="majorHAnsi" w:cstheme="majorHAnsi"/>
                <w:color w:val="000000"/>
                <w:sz w:val="18"/>
                <w:szCs w:val="18"/>
              </w:rPr>
            </w:pPr>
            <w:r>
              <w:rPr>
                <w:rFonts w:asciiTheme="majorHAnsi" w:hAnsiTheme="majorHAnsi" w:cstheme="majorHAnsi"/>
                <w:color w:val="000000"/>
                <w:sz w:val="18"/>
                <w:szCs w:val="18"/>
              </w:rPr>
              <w:t xml:space="preserve"># of constructed municipal </w:t>
            </w:r>
            <w:r w:rsidR="003F1DFF" w:rsidRPr="003F57FD">
              <w:rPr>
                <w:rFonts w:asciiTheme="majorHAnsi" w:hAnsiTheme="majorHAnsi" w:cstheme="majorHAnsi"/>
                <w:color w:val="000000"/>
                <w:sz w:val="18"/>
                <w:szCs w:val="18"/>
              </w:rPr>
              <w:t>fire station building</w:t>
            </w:r>
            <w:r>
              <w:rPr>
                <w:rFonts w:asciiTheme="majorHAnsi" w:hAnsiTheme="majorHAnsi" w:cstheme="majorHAnsi"/>
                <w:color w:val="000000"/>
                <w:sz w:val="18"/>
                <w:szCs w:val="18"/>
              </w:rPr>
              <w:t>s</w:t>
            </w:r>
            <w:r w:rsidR="003F1DFF" w:rsidRPr="003F57FD">
              <w:rPr>
                <w:rFonts w:asciiTheme="majorHAnsi" w:hAnsiTheme="majorHAnsi" w:cstheme="majorHAnsi"/>
                <w:color w:val="000000"/>
                <w:sz w:val="18"/>
                <w:szCs w:val="18"/>
              </w:rPr>
              <w:t xml:space="preserve"> </w:t>
            </w:r>
          </w:p>
          <w:p w14:paraId="690FC328" w14:textId="180C241D" w:rsidR="003F1DFF" w:rsidRPr="003F1DFF" w:rsidRDefault="003F1DFF" w:rsidP="003F1DFF">
            <w:pPr>
              <w:widowControl/>
              <w:spacing w:after="0" w:line="240" w:lineRule="auto"/>
              <w:rPr>
                <w:rFonts w:asciiTheme="majorHAnsi" w:hAnsiTheme="majorHAnsi" w:cstheme="majorHAnsi"/>
                <w:color w:val="000000"/>
                <w:sz w:val="18"/>
                <w:szCs w:val="18"/>
              </w:rPr>
            </w:pPr>
          </w:p>
          <w:p w14:paraId="7EB8C8A3" w14:textId="77777777" w:rsidR="003F1DFF" w:rsidRDefault="003F1DFF" w:rsidP="003F1DFF">
            <w:pPr>
              <w:widowControl/>
              <w:spacing w:after="0" w:line="240" w:lineRule="auto"/>
              <w:rPr>
                <w:rFonts w:asciiTheme="majorHAnsi" w:hAnsiTheme="majorHAnsi" w:cstheme="majorHAnsi"/>
                <w:color w:val="000000"/>
                <w:sz w:val="18"/>
                <w:szCs w:val="18"/>
              </w:rPr>
            </w:pPr>
          </w:p>
          <w:p w14:paraId="74C8BF36" w14:textId="70C86AD8" w:rsidR="003F1DFF" w:rsidRPr="003F1DFF" w:rsidRDefault="003F1DFF" w:rsidP="003F1DFF">
            <w:pPr>
              <w:widowControl/>
              <w:spacing w:after="0" w:line="240" w:lineRule="auto"/>
              <w:rPr>
                <w:rFonts w:asciiTheme="majorHAnsi" w:hAnsiTheme="majorHAnsi" w:cstheme="majorHAnsi"/>
                <w:color w:val="000000"/>
                <w:sz w:val="18"/>
                <w:szCs w:val="18"/>
              </w:rPr>
            </w:pPr>
          </w:p>
        </w:tc>
        <w:tc>
          <w:tcPr>
            <w:tcW w:w="1080" w:type="dxa"/>
          </w:tcPr>
          <w:p w14:paraId="545C6457" w14:textId="77777777" w:rsidR="003F1DFF" w:rsidRDefault="003F1DFF" w:rsidP="003F1DFF"/>
        </w:tc>
        <w:tc>
          <w:tcPr>
            <w:tcW w:w="810" w:type="dxa"/>
          </w:tcPr>
          <w:p w14:paraId="778242D5" w14:textId="2DFD7FCC" w:rsidR="003F1DFF" w:rsidRPr="00A81205" w:rsidRDefault="00A81205" w:rsidP="00A81205">
            <w:pPr>
              <w:widowControl/>
              <w:spacing w:after="0" w:line="240" w:lineRule="auto"/>
              <w:jc w:val="center"/>
              <w:rPr>
                <w:rFonts w:asciiTheme="majorHAnsi" w:hAnsiTheme="majorHAnsi" w:cstheme="majorHAnsi"/>
                <w:color w:val="000000"/>
                <w:sz w:val="18"/>
                <w:szCs w:val="18"/>
              </w:rPr>
            </w:pPr>
            <w:r w:rsidRPr="00A81205">
              <w:rPr>
                <w:rFonts w:asciiTheme="majorHAnsi" w:hAnsiTheme="majorHAnsi" w:cstheme="majorHAnsi"/>
                <w:color w:val="000000"/>
                <w:sz w:val="18"/>
                <w:szCs w:val="18"/>
              </w:rPr>
              <w:t>0</w:t>
            </w:r>
          </w:p>
        </w:tc>
        <w:tc>
          <w:tcPr>
            <w:tcW w:w="815" w:type="dxa"/>
          </w:tcPr>
          <w:p w14:paraId="5B4ACE6D" w14:textId="7A9F8CDF" w:rsidR="003F1DFF" w:rsidRPr="00A81205" w:rsidRDefault="00A81205" w:rsidP="00A81205">
            <w:pPr>
              <w:widowControl/>
              <w:spacing w:after="0" w:line="240" w:lineRule="auto"/>
              <w:jc w:val="center"/>
              <w:rPr>
                <w:rFonts w:asciiTheme="majorHAnsi" w:hAnsiTheme="majorHAnsi" w:cstheme="majorHAnsi"/>
                <w:color w:val="000000"/>
                <w:sz w:val="18"/>
                <w:szCs w:val="18"/>
              </w:rPr>
            </w:pPr>
            <w:r w:rsidRPr="00A81205">
              <w:rPr>
                <w:rFonts w:asciiTheme="majorHAnsi" w:hAnsiTheme="majorHAnsi" w:cstheme="majorHAnsi"/>
                <w:color w:val="000000"/>
                <w:sz w:val="18"/>
                <w:szCs w:val="18"/>
              </w:rPr>
              <w:t>2020</w:t>
            </w:r>
          </w:p>
        </w:tc>
        <w:tc>
          <w:tcPr>
            <w:tcW w:w="774" w:type="dxa"/>
          </w:tcPr>
          <w:p w14:paraId="5FDE1EE9" w14:textId="55EC2E43" w:rsidR="003F1DFF" w:rsidRPr="00A81205" w:rsidRDefault="00A81205" w:rsidP="00A81205">
            <w:pPr>
              <w:widowControl/>
              <w:spacing w:after="0" w:line="240" w:lineRule="auto"/>
              <w:jc w:val="center"/>
              <w:rPr>
                <w:rFonts w:asciiTheme="majorHAnsi" w:hAnsiTheme="majorHAnsi" w:cstheme="majorHAnsi"/>
                <w:color w:val="000000"/>
                <w:sz w:val="18"/>
                <w:szCs w:val="18"/>
              </w:rPr>
            </w:pPr>
            <w:r w:rsidRPr="00A81205">
              <w:rPr>
                <w:rFonts w:asciiTheme="majorHAnsi" w:hAnsiTheme="majorHAnsi" w:cstheme="majorHAnsi"/>
                <w:color w:val="000000"/>
                <w:sz w:val="18"/>
                <w:szCs w:val="18"/>
              </w:rPr>
              <w:t>1</w:t>
            </w:r>
          </w:p>
        </w:tc>
        <w:tc>
          <w:tcPr>
            <w:tcW w:w="841" w:type="dxa"/>
          </w:tcPr>
          <w:p w14:paraId="6754BF63" w14:textId="60B7A5DE" w:rsidR="003F1DFF" w:rsidRPr="00A81205" w:rsidRDefault="00A81205" w:rsidP="00A81205">
            <w:pPr>
              <w:widowControl/>
              <w:spacing w:after="0" w:line="240" w:lineRule="auto"/>
              <w:jc w:val="center"/>
              <w:rPr>
                <w:rFonts w:asciiTheme="majorHAnsi" w:hAnsiTheme="majorHAnsi" w:cstheme="majorHAnsi"/>
                <w:color w:val="000000"/>
                <w:sz w:val="18"/>
                <w:szCs w:val="18"/>
              </w:rPr>
            </w:pPr>
            <w:r w:rsidRPr="00A81205">
              <w:rPr>
                <w:rFonts w:asciiTheme="majorHAnsi" w:hAnsiTheme="majorHAnsi" w:cstheme="majorHAnsi"/>
                <w:color w:val="000000"/>
                <w:sz w:val="18"/>
                <w:szCs w:val="18"/>
              </w:rPr>
              <w:t>2</w:t>
            </w:r>
          </w:p>
        </w:tc>
        <w:tc>
          <w:tcPr>
            <w:tcW w:w="810" w:type="dxa"/>
          </w:tcPr>
          <w:p w14:paraId="393F24A3" w14:textId="00631436" w:rsidR="003F1DFF" w:rsidRPr="00A81205" w:rsidRDefault="00A81205" w:rsidP="00A81205">
            <w:pPr>
              <w:widowControl/>
              <w:spacing w:after="0" w:line="240" w:lineRule="auto"/>
              <w:jc w:val="center"/>
              <w:rPr>
                <w:rFonts w:asciiTheme="majorHAnsi" w:hAnsiTheme="majorHAnsi" w:cstheme="majorHAnsi"/>
                <w:color w:val="000000"/>
                <w:sz w:val="18"/>
                <w:szCs w:val="18"/>
              </w:rPr>
            </w:pPr>
            <w:r w:rsidRPr="00A81205">
              <w:rPr>
                <w:rFonts w:asciiTheme="majorHAnsi" w:hAnsiTheme="majorHAnsi" w:cstheme="majorHAnsi"/>
                <w:color w:val="000000"/>
                <w:sz w:val="18"/>
                <w:szCs w:val="18"/>
              </w:rPr>
              <w:t>3</w:t>
            </w:r>
          </w:p>
        </w:tc>
        <w:tc>
          <w:tcPr>
            <w:tcW w:w="2069" w:type="dxa"/>
          </w:tcPr>
          <w:p w14:paraId="564C262A" w14:textId="77777777" w:rsidR="00A81205" w:rsidRPr="00A81205" w:rsidRDefault="00A81205" w:rsidP="00A81205">
            <w:pPr>
              <w:widowControl/>
              <w:spacing w:after="0" w:line="240" w:lineRule="auto"/>
              <w:rPr>
                <w:rFonts w:asciiTheme="majorHAnsi" w:hAnsiTheme="majorHAnsi" w:cstheme="majorHAnsi"/>
                <w:color w:val="000000"/>
                <w:sz w:val="18"/>
                <w:szCs w:val="18"/>
              </w:rPr>
            </w:pPr>
            <w:r w:rsidRPr="00A81205">
              <w:rPr>
                <w:rFonts w:asciiTheme="majorHAnsi" w:hAnsiTheme="majorHAnsi" w:cstheme="majorHAnsi"/>
                <w:color w:val="000000"/>
                <w:sz w:val="18"/>
                <w:szCs w:val="18"/>
              </w:rPr>
              <w:t>Project reports</w:t>
            </w:r>
          </w:p>
          <w:p w14:paraId="1E905539" w14:textId="77777777" w:rsidR="003F1DFF" w:rsidRPr="00A81205" w:rsidRDefault="00A81205" w:rsidP="00A81205">
            <w:pPr>
              <w:widowControl/>
              <w:spacing w:after="0" w:line="240" w:lineRule="auto"/>
              <w:rPr>
                <w:rFonts w:asciiTheme="majorHAnsi" w:hAnsiTheme="majorHAnsi" w:cstheme="majorHAnsi"/>
                <w:color w:val="000000"/>
                <w:sz w:val="18"/>
                <w:szCs w:val="18"/>
              </w:rPr>
            </w:pPr>
            <w:r w:rsidRPr="00A81205">
              <w:rPr>
                <w:rFonts w:asciiTheme="majorHAnsi" w:hAnsiTheme="majorHAnsi" w:cstheme="majorHAnsi"/>
                <w:color w:val="000000"/>
                <w:sz w:val="18"/>
                <w:szCs w:val="18"/>
              </w:rPr>
              <w:t>Physical buildings</w:t>
            </w:r>
          </w:p>
          <w:p w14:paraId="466D5BBA" w14:textId="5B00107E" w:rsidR="00A81205" w:rsidRDefault="00A81205" w:rsidP="00A81205">
            <w:pPr>
              <w:widowControl/>
              <w:spacing w:after="0" w:line="240" w:lineRule="auto"/>
            </w:pPr>
            <w:r w:rsidRPr="00A81205">
              <w:rPr>
                <w:rFonts w:asciiTheme="majorHAnsi" w:hAnsiTheme="majorHAnsi" w:cstheme="majorHAnsi"/>
                <w:color w:val="000000"/>
                <w:sz w:val="18"/>
                <w:szCs w:val="18"/>
              </w:rPr>
              <w:t>Handover documents</w:t>
            </w:r>
          </w:p>
        </w:tc>
      </w:tr>
      <w:tr w:rsidR="003F1DFF" w14:paraId="260AA1CC" w14:textId="77777777" w:rsidTr="00557516">
        <w:tc>
          <w:tcPr>
            <w:tcW w:w="2170" w:type="dxa"/>
          </w:tcPr>
          <w:p w14:paraId="1461AA34" w14:textId="77777777" w:rsidR="003F1DFF" w:rsidRPr="00A81205" w:rsidRDefault="003F1DFF" w:rsidP="00A81205">
            <w:pPr>
              <w:spacing w:after="0" w:line="240" w:lineRule="auto"/>
              <w:rPr>
                <w:rFonts w:asciiTheme="majorHAnsi" w:hAnsiTheme="majorHAnsi" w:cstheme="majorHAnsi"/>
                <w:b/>
                <w:color w:val="000000"/>
                <w:sz w:val="18"/>
                <w:szCs w:val="18"/>
              </w:rPr>
            </w:pPr>
            <w:r w:rsidRPr="00A81205">
              <w:rPr>
                <w:rFonts w:asciiTheme="majorHAnsi" w:hAnsiTheme="majorHAnsi" w:cstheme="majorHAnsi"/>
                <w:b/>
                <w:color w:val="000000"/>
                <w:sz w:val="18"/>
                <w:szCs w:val="18"/>
              </w:rPr>
              <w:t>OUTPUT 2: Provision of firefighting equipment to municipal firefighting stations</w:t>
            </w:r>
          </w:p>
          <w:p w14:paraId="0D7DCDBB" w14:textId="77777777" w:rsidR="003F1DFF" w:rsidRPr="00A81205" w:rsidRDefault="003F1DFF" w:rsidP="00A81205">
            <w:pPr>
              <w:rPr>
                <w:rFonts w:asciiTheme="majorHAnsi" w:hAnsiTheme="majorHAnsi" w:cstheme="majorHAnsi"/>
                <w:b/>
                <w:color w:val="000000"/>
                <w:sz w:val="18"/>
                <w:szCs w:val="18"/>
              </w:rPr>
            </w:pPr>
          </w:p>
        </w:tc>
        <w:tc>
          <w:tcPr>
            <w:tcW w:w="1919" w:type="dxa"/>
          </w:tcPr>
          <w:p w14:paraId="2E4A424C" w14:textId="445183A5" w:rsidR="003F1DFF" w:rsidRPr="00A81205" w:rsidRDefault="003F1DFF" w:rsidP="00557516">
            <w:pPr>
              <w:widowControl/>
              <w:spacing w:after="0" w:line="240" w:lineRule="auto"/>
              <w:rPr>
                <w:rFonts w:asciiTheme="majorHAnsi" w:hAnsiTheme="majorHAnsi" w:cstheme="majorHAnsi"/>
                <w:color w:val="000000"/>
                <w:sz w:val="18"/>
                <w:szCs w:val="18"/>
              </w:rPr>
            </w:pPr>
            <w:r w:rsidRPr="00A81205">
              <w:rPr>
                <w:rFonts w:asciiTheme="majorHAnsi" w:hAnsiTheme="majorHAnsi" w:cstheme="majorHAnsi"/>
                <w:color w:val="000000"/>
                <w:sz w:val="18"/>
                <w:szCs w:val="18"/>
              </w:rPr>
              <w:t>Activity 2.1 – Procurement of firefighting equipment</w:t>
            </w:r>
          </w:p>
        </w:tc>
        <w:tc>
          <w:tcPr>
            <w:tcW w:w="1941" w:type="dxa"/>
          </w:tcPr>
          <w:p w14:paraId="10C04839" w14:textId="77777777" w:rsidR="00A81205" w:rsidRDefault="00A81205" w:rsidP="003F1DFF">
            <w:pPr>
              <w:widowControl/>
              <w:spacing w:after="0" w:line="240" w:lineRule="auto"/>
              <w:rPr>
                <w:rFonts w:asciiTheme="majorHAnsi" w:hAnsiTheme="majorHAnsi" w:cstheme="majorHAnsi"/>
                <w:color w:val="000000"/>
                <w:sz w:val="18"/>
                <w:szCs w:val="18"/>
              </w:rPr>
            </w:pPr>
            <w:r>
              <w:rPr>
                <w:rFonts w:asciiTheme="majorHAnsi" w:hAnsiTheme="majorHAnsi" w:cstheme="majorHAnsi"/>
                <w:color w:val="000000"/>
                <w:sz w:val="18"/>
                <w:szCs w:val="18"/>
              </w:rPr>
              <w:t># of procured c</w:t>
            </w:r>
            <w:r w:rsidR="003F1DFF" w:rsidRPr="003F57FD">
              <w:rPr>
                <w:rFonts w:asciiTheme="majorHAnsi" w:hAnsiTheme="majorHAnsi" w:cstheme="majorHAnsi"/>
                <w:color w:val="000000"/>
                <w:sz w:val="18"/>
                <w:szCs w:val="18"/>
              </w:rPr>
              <w:t>ontainer</w:t>
            </w:r>
            <w:r>
              <w:rPr>
                <w:rFonts w:asciiTheme="majorHAnsi" w:hAnsiTheme="majorHAnsi" w:cstheme="majorHAnsi"/>
                <w:color w:val="000000"/>
                <w:sz w:val="18"/>
                <w:szCs w:val="18"/>
              </w:rPr>
              <w:t>s</w:t>
            </w:r>
          </w:p>
          <w:p w14:paraId="6DB56405" w14:textId="77777777" w:rsidR="00A81205" w:rsidRDefault="00A81205" w:rsidP="003F1DFF">
            <w:pPr>
              <w:widowControl/>
              <w:spacing w:after="0" w:line="240" w:lineRule="auto"/>
              <w:rPr>
                <w:rFonts w:asciiTheme="majorHAnsi" w:hAnsiTheme="majorHAnsi" w:cstheme="majorHAnsi"/>
                <w:color w:val="000000"/>
                <w:sz w:val="18"/>
                <w:szCs w:val="18"/>
              </w:rPr>
            </w:pPr>
          </w:p>
          <w:p w14:paraId="1FD000F2" w14:textId="2841A651" w:rsidR="003F1DFF" w:rsidRPr="00A81205" w:rsidRDefault="003F1DFF" w:rsidP="003F1DFF">
            <w:pPr>
              <w:widowControl/>
              <w:spacing w:after="0" w:line="240" w:lineRule="auto"/>
              <w:rPr>
                <w:rFonts w:asciiTheme="majorHAnsi" w:hAnsiTheme="majorHAnsi" w:cstheme="majorHAnsi"/>
                <w:color w:val="000000"/>
                <w:sz w:val="18"/>
                <w:szCs w:val="18"/>
              </w:rPr>
            </w:pPr>
            <w:r w:rsidRPr="003F57FD">
              <w:rPr>
                <w:rFonts w:asciiTheme="majorHAnsi" w:hAnsiTheme="majorHAnsi" w:cstheme="majorHAnsi"/>
                <w:color w:val="000000"/>
                <w:sz w:val="18"/>
                <w:szCs w:val="18"/>
              </w:rPr>
              <w:t>4x4 fire trucks</w:t>
            </w:r>
          </w:p>
          <w:p w14:paraId="13290007" w14:textId="77777777" w:rsidR="00A81205" w:rsidRDefault="00A81205" w:rsidP="003F1DFF">
            <w:pPr>
              <w:widowControl/>
              <w:spacing w:after="0" w:line="240" w:lineRule="auto"/>
              <w:rPr>
                <w:rFonts w:asciiTheme="majorHAnsi" w:hAnsiTheme="majorHAnsi" w:cstheme="majorHAnsi"/>
                <w:color w:val="000000"/>
                <w:sz w:val="18"/>
                <w:szCs w:val="18"/>
              </w:rPr>
            </w:pPr>
          </w:p>
          <w:p w14:paraId="71DE1C66" w14:textId="2CD00B62" w:rsidR="003F1DFF" w:rsidRPr="00A81205" w:rsidRDefault="003F1DFF" w:rsidP="00557516">
            <w:pPr>
              <w:widowControl/>
              <w:spacing w:after="0" w:line="240" w:lineRule="auto"/>
              <w:rPr>
                <w:rFonts w:asciiTheme="majorHAnsi" w:hAnsiTheme="majorHAnsi" w:cstheme="majorHAnsi"/>
                <w:color w:val="000000"/>
                <w:sz w:val="18"/>
                <w:szCs w:val="18"/>
              </w:rPr>
            </w:pPr>
            <w:r w:rsidRPr="003F57FD">
              <w:rPr>
                <w:rFonts w:asciiTheme="majorHAnsi" w:hAnsiTheme="majorHAnsi" w:cstheme="majorHAnsi"/>
                <w:color w:val="000000"/>
                <w:sz w:val="18"/>
                <w:szCs w:val="18"/>
              </w:rPr>
              <w:t>Firefighter PPEs</w:t>
            </w:r>
          </w:p>
        </w:tc>
        <w:tc>
          <w:tcPr>
            <w:tcW w:w="1080" w:type="dxa"/>
          </w:tcPr>
          <w:p w14:paraId="70F45722" w14:textId="77777777" w:rsidR="003F1DFF" w:rsidRDefault="003F1DFF" w:rsidP="003F1DFF"/>
        </w:tc>
        <w:tc>
          <w:tcPr>
            <w:tcW w:w="810" w:type="dxa"/>
          </w:tcPr>
          <w:p w14:paraId="77614B7B" w14:textId="77777777" w:rsidR="003F1DFF" w:rsidRDefault="003F1DFF" w:rsidP="003F1DFF">
            <w:pPr>
              <w:spacing w:after="0" w:line="240" w:lineRule="auto"/>
              <w:jc w:val="center"/>
              <w:rPr>
                <w:rFonts w:asciiTheme="majorHAnsi" w:hAnsiTheme="majorHAnsi" w:cstheme="majorHAnsi"/>
                <w:b/>
                <w:sz w:val="18"/>
                <w:szCs w:val="18"/>
                <w:lang w:val="en-GB"/>
              </w:rPr>
            </w:pPr>
          </w:p>
          <w:p w14:paraId="79F7DC35" w14:textId="77777777" w:rsidR="00A81205" w:rsidRPr="00A81205" w:rsidRDefault="00A81205" w:rsidP="00A81205">
            <w:pPr>
              <w:widowControl/>
              <w:spacing w:after="0" w:line="240" w:lineRule="auto"/>
              <w:jc w:val="center"/>
              <w:rPr>
                <w:rFonts w:asciiTheme="majorHAnsi" w:hAnsiTheme="majorHAnsi" w:cstheme="majorHAnsi"/>
                <w:color w:val="000000"/>
                <w:sz w:val="18"/>
                <w:szCs w:val="18"/>
              </w:rPr>
            </w:pPr>
            <w:r w:rsidRPr="00A81205">
              <w:rPr>
                <w:rFonts w:asciiTheme="majorHAnsi" w:hAnsiTheme="majorHAnsi" w:cstheme="majorHAnsi"/>
                <w:color w:val="000000"/>
                <w:sz w:val="18"/>
                <w:szCs w:val="18"/>
              </w:rPr>
              <w:t>0</w:t>
            </w:r>
          </w:p>
          <w:p w14:paraId="73341B7D" w14:textId="77777777" w:rsidR="00A81205" w:rsidRPr="00A81205" w:rsidRDefault="00A81205" w:rsidP="00A81205">
            <w:pPr>
              <w:widowControl/>
              <w:spacing w:after="0" w:line="240" w:lineRule="auto"/>
              <w:jc w:val="center"/>
              <w:rPr>
                <w:rFonts w:asciiTheme="majorHAnsi" w:hAnsiTheme="majorHAnsi" w:cstheme="majorHAnsi"/>
                <w:color w:val="000000"/>
                <w:sz w:val="18"/>
                <w:szCs w:val="18"/>
              </w:rPr>
            </w:pPr>
          </w:p>
          <w:p w14:paraId="13BEB84E" w14:textId="77777777" w:rsidR="00A81205" w:rsidRPr="00A81205" w:rsidRDefault="00A81205" w:rsidP="00A81205">
            <w:pPr>
              <w:widowControl/>
              <w:spacing w:after="0" w:line="240" w:lineRule="auto"/>
              <w:jc w:val="center"/>
              <w:rPr>
                <w:rFonts w:asciiTheme="majorHAnsi" w:hAnsiTheme="majorHAnsi" w:cstheme="majorHAnsi"/>
                <w:color w:val="000000"/>
                <w:sz w:val="18"/>
                <w:szCs w:val="18"/>
              </w:rPr>
            </w:pPr>
            <w:r w:rsidRPr="00A81205">
              <w:rPr>
                <w:rFonts w:asciiTheme="majorHAnsi" w:hAnsiTheme="majorHAnsi" w:cstheme="majorHAnsi"/>
                <w:color w:val="000000"/>
                <w:sz w:val="18"/>
                <w:szCs w:val="18"/>
              </w:rPr>
              <w:t>0</w:t>
            </w:r>
          </w:p>
          <w:p w14:paraId="28EBA541" w14:textId="77777777" w:rsidR="00A81205" w:rsidRPr="00A81205" w:rsidRDefault="00A81205" w:rsidP="00A81205">
            <w:pPr>
              <w:widowControl/>
              <w:spacing w:after="0" w:line="240" w:lineRule="auto"/>
              <w:jc w:val="center"/>
              <w:rPr>
                <w:rFonts w:asciiTheme="majorHAnsi" w:hAnsiTheme="majorHAnsi" w:cstheme="majorHAnsi"/>
                <w:color w:val="000000"/>
                <w:sz w:val="18"/>
                <w:szCs w:val="18"/>
              </w:rPr>
            </w:pPr>
          </w:p>
          <w:p w14:paraId="68BFAAB6" w14:textId="732F6948" w:rsidR="00A81205" w:rsidRPr="003F1DFF" w:rsidRDefault="00A81205" w:rsidP="00A81205">
            <w:pPr>
              <w:widowControl/>
              <w:spacing w:after="0" w:line="240" w:lineRule="auto"/>
              <w:jc w:val="center"/>
              <w:rPr>
                <w:rFonts w:asciiTheme="majorHAnsi" w:hAnsiTheme="majorHAnsi" w:cstheme="majorHAnsi"/>
                <w:b/>
                <w:sz w:val="18"/>
                <w:szCs w:val="18"/>
                <w:lang w:val="en-GB"/>
              </w:rPr>
            </w:pPr>
            <w:r w:rsidRPr="00A81205">
              <w:rPr>
                <w:rFonts w:asciiTheme="majorHAnsi" w:hAnsiTheme="majorHAnsi" w:cstheme="majorHAnsi"/>
                <w:color w:val="000000"/>
                <w:sz w:val="18"/>
                <w:szCs w:val="18"/>
              </w:rPr>
              <w:t>0</w:t>
            </w:r>
          </w:p>
        </w:tc>
        <w:tc>
          <w:tcPr>
            <w:tcW w:w="815" w:type="dxa"/>
          </w:tcPr>
          <w:p w14:paraId="3E044196" w14:textId="77777777" w:rsidR="003F1DFF" w:rsidRPr="00A81205" w:rsidRDefault="003F1DFF" w:rsidP="00A81205">
            <w:pPr>
              <w:widowControl/>
              <w:spacing w:after="0" w:line="240" w:lineRule="auto"/>
              <w:jc w:val="center"/>
              <w:rPr>
                <w:rFonts w:asciiTheme="majorHAnsi" w:hAnsiTheme="majorHAnsi" w:cstheme="majorHAnsi"/>
                <w:color w:val="000000"/>
                <w:sz w:val="18"/>
                <w:szCs w:val="18"/>
              </w:rPr>
            </w:pPr>
          </w:p>
          <w:p w14:paraId="1DFFCCC6" w14:textId="77777777" w:rsidR="00A81205" w:rsidRPr="00A81205" w:rsidRDefault="00A81205" w:rsidP="00A81205">
            <w:pPr>
              <w:widowControl/>
              <w:spacing w:after="0" w:line="240" w:lineRule="auto"/>
              <w:jc w:val="center"/>
              <w:rPr>
                <w:rFonts w:asciiTheme="majorHAnsi" w:hAnsiTheme="majorHAnsi" w:cstheme="majorHAnsi"/>
                <w:color w:val="000000"/>
                <w:sz w:val="18"/>
                <w:szCs w:val="18"/>
              </w:rPr>
            </w:pPr>
            <w:r w:rsidRPr="00A81205">
              <w:rPr>
                <w:rFonts w:asciiTheme="majorHAnsi" w:hAnsiTheme="majorHAnsi" w:cstheme="majorHAnsi"/>
                <w:color w:val="000000"/>
                <w:sz w:val="18"/>
                <w:szCs w:val="18"/>
              </w:rPr>
              <w:t>2020</w:t>
            </w:r>
          </w:p>
          <w:p w14:paraId="61279E44" w14:textId="77777777" w:rsidR="00A81205" w:rsidRPr="00A81205" w:rsidRDefault="00A81205" w:rsidP="00A81205">
            <w:pPr>
              <w:widowControl/>
              <w:spacing w:after="0" w:line="240" w:lineRule="auto"/>
              <w:jc w:val="center"/>
              <w:rPr>
                <w:rFonts w:asciiTheme="majorHAnsi" w:hAnsiTheme="majorHAnsi" w:cstheme="majorHAnsi"/>
                <w:color w:val="000000"/>
                <w:sz w:val="18"/>
                <w:szCs w:val="18"/>
              </w:rPr>
            </w:pPr>
          </w:p>
          <w:p w14:paraId="3EB3F877" w14:textId="77777777" w:rsidR="00A81205" w:rsidRPr="00A81205" w:rsidRDefault="00A81205" w:rsidP="00A81205">
            <w:pPr>
              <w:widowControl/>
              <w:spacing w:after="0" w:line="240" w:lineRule="auto"/>
              <w:jc w:val="center"/>
              <w:rPr>
                <w:rFonts w:asciiTheme="majorHAnsi" w:hAnsiTheme="majorHAnsi" w:cstheme="majorHAnsi"/>
                <w:color w:val="000000"/>
                <w:sz w:val="18"/>
                <w:szCs w:val="18"/>
              </w:rPr>
            </w:pPr>
            <w:r w:rsidRPr="00A81205">
              <w:rPr>
                <w:rFonts w:asciiTheme="majorHAnsi" w:hAnsiTheme="majorHAnsi" w:cstheme="majorHAnsi"/>
                <w:color w:val="000000"/>
                <w:sz w:val="18"/>
                <w:szCs w:val="18"/>
              </w:rPr>
              <w:t>2020</w:t>
            </w:r>
          </w:p>
          <w:p w14:paraId="23196049" w14:textId="77777777" w:rsidR="00A81205" w:rsidRPr="00A81205" w:rsidRDefault="00A81205" w:rsidP="00A81205">
            <w:pPr>
              <w:widowControl/>
              <w:spacing w:after="0" w:line="240" w:lineRule="auto"/>
              <w:jc w:val="center"/>
              <w:rPr>
                <w:rFonts w:asciiTheme="majorHAnsi" w:hAnsiTheme="majorHAnsi" w:cstheme="majorHAnsi"/>
                <w:color w:val="000000"/>
                <w:sz w:val="18"/>
                <w:szCs w:val="18"/>
              </w:rPr>
            </w:pPr>
          </w:p>
          <w:p w14:paraId="1C04EF98" w14:textId="6DE9F904" w:rsidR="00A81205" w:rsidRPr="00A81205" w:rsidRDefault="00A81205" w:rsidP="00A81205">
            <w:pPr>
              <w:widowControl/>
              <w:spacing w:after="0" w:line="240" w:lineRule="auto"/>
              <w:jc w:val="center"/>
              <w:rPr>
                <w:rFonts w:asciiTheme="majorHAnsi" w:hAnsiTheme="majorHAnsi" w:cstheme="majorHAnsi"/>
                <w:color w:val="000000"/>
                <w:sz w:val="18"/>
                <w:szCs w:val="18"/>
              </w:rPr>
            </w:pPr>
            <w:r w:rsidRPr="00A81205">
              <w:rPr>
                <w:rFonts w:asciiTheme="majorHAnsi" w:hAnsiTheme="majorHAnsi" w:cstheme="majorHAnsi"/>
                <w:color w:val="000000"/>
                <w:sz w:val="18"/>
                <w:szCs w:val="18"/>
              </w:rPr>
              <w:t>2020</w:t>
            </w:r>
          </w:p>
        </w:tc>
        <w:tc>
          <w:tcPr>
            <w:tcW w:w="774" w:type="dxa"/>
          </w:tcPr>
          <w:p w14:paraId="42D4E61C" w14:textId="77777777" w:rsidR="003F1DFF" w:rsidRPr="00A81205" w:rsidRDefault="003F1DFF" w:rsidP="00A81205">
            <w:pPr>
              <w:widowControl/>
              <w:spacing w:after="0" w:line="240" w:lineRule="auto"/>
              <w:jc w:val="center"/>
              <w:rPr>
                <w:rFonts w:asciiTheme="majorHAnsi" w:hAnsiTheme="majorHAnsi" w:cstheme="majorHAnsi"/>
                <w:color w:val="000000"/>
                <w:sz w:val="18"/>
                <w:szCs w:val="18"/>
              </w:rPr>
            </w:pPr>
          </w:p>
          <w:p w14:paraId="55D472AF" w14:textId="77777777" w:rsidR="00A81205" w:rsidRPr="00A81205" w:rsidRDefault="00A81205" w:rsidP="00A81205">
            <w:pPr>
              <w:widowControl/>
              <w:spacing w:after="0" w:line="240" w:lineRule="auto"/>
              <w:jc w:val="center"/>
              <w:rPr>
                <w:rFonts w:asciiTheme="majorHAnsi" w:hAnsiTheme="majorHAnsi" w:cstheme="majorHAnsi"/>
                <w:color w:val="000000"/>
                <w:sz w:val="18"/>
                <w:szCs w:val="18"/>
              </w:rPr>
            </w:pPr>
            <w:r w:rsidRPr="00A81205">
              <w:rPr>
                <w:rFonts w:asciiTheme="majorHAnsi" w:hAnsiTheme="majorHAnsi" w:cstheme="majorHAnsi"/>
                <w:color w:val="000000"/>
                <w:sz w:val="18"/>
                <w:szCs w:val="18"/>
              </w:rPr>
              <w:t>3</w:t>
            </w:r>
          </w:p>
          <w:p w14:paraId="13200EC1" w14:textId="77777777" w:rsidR="00A81205" w:rsidRPr="00A81205" w:rsidRDefault="00A81205" w:rsidP="00A81205">
            <w:pPr>
              <w:widowControl/>
              <w:spacing w:after="0" w:line="240" w:lineRule="auto"/>
              <w:jc w:val="center"/>
              <w:rPr>
                <w:rFonts w:asciiTheme="majorHAnsi" w:hAnsiTheme="majorHAnsi" w:cstheme="majorHAnsi"/>
                <w:color w:val="000000"/>
                <w:sz w:val="18"/>
                <w:szCs w:val="18"/>
              </w:rPr>
            </w:pPr>
          </w:p>
          <w:p w14:paraId="573E5DB5" w14:textId="77777777" w:rsidR="00A81205" w:rsidRPr="00A81205" w:rsidRDefault="00A81205" w:rsidP="00A81205">
            <w:pPr>
              <w:widowControl/>
              <w:spacing w:after="0" w:line="240" w:lineRule="auto"/>
              <w:jc w:val="center"/>
              <w:rPr>
                <w:rFonts w:asciiTheme="majorHAnsi" w:hAnsiTheme="majorHAnsi" w:cstheme="majorHAnsi"/>
                <w:color w:val="000000"/>
                <w:sz w:val="18"/>
                <w:szCs w:val="18"/>
              </w:rPr>
            </w:pPr>
            <w:r w:rsidRPr="00A81205">
              <w:rPr>
                <w:rFonts w:asciiTheme="majorHAnsi" w:hAnsiTheme="majorHAnsi" w:cstheme="majorHAnsi"/>
                <w:color w:val="000000"/>
                <w:sz w:val="18"/>
                <w:szCs w:val="18"/>
              </w:rPr>
              <w:t>3</w:t>
            </w:r>
          </w:p>
          <w:p w14:paraId="5430DF0C" w14:textId="77777777" w:rsidR="00A81205" w:rsidRPr="00A81205" w:rsidRDefault="00A81205" w:rsidP="00A81205">
            <w:pPr>
              <w:widowControl/>
              <w:spacing w:after="0" w:line="240" w:lineRule="auto"/>
              <w:jc w:val="center"/>
              <w:rPr>
                <w:rFonts w:asciiTheme="majorHAnsi" w:hAnsiTheme="majorHAnsi" w:cstheme="majorHAnsi"/>
                <w:color w:val="000000"/>
                <w:sz w:val="18"/>
                <w:szCs w:val="18"/>
              </w:rPr>
            </w:pPr>
          </w:p>
          <w:p w14:paraId="04686E24" w14:textId="71E9AC7E" w:rsidR="00A81205" w:rsidRPr="00A81205" w:rsidRDefault="00A81205" w:rsidP="00A81205">
            <w:pPr>
              <w:widowControl/>
              <w:spacing w:after="0" w:line="240" w:lineRule="auto"/>
              <w:jc w:val="center"/>
              <w:rPr>
                <w:rFonts w:asciiTheme="majorHAnsi" w:hAnsiTheme="majorHAnsi" w:cstheme="majorHAnsi"/>
                <w:color w:val="000000"/>
                <w:sz w:val="18"/>
                <w:szCs w:val="18"/>
              </w:rPr>
            </w:pPr>
            <w:r w:rsidRPr="00A81205">
              <w:rPr>
                <w:rFonts w:asciiTheme="majorHAnsi" w:hAnsiTheme="majorHAnsi" w:cstheme="majorHAnsi"/>
                <w:color w:val="000000"/>
                <w:sz w:val="18"/>
                <w:szCs w:val="18"/>
              </w:rPr>
              <w:t>0</w:t>
            </w:r>
          </w:p>
        </w:tc>
        <w:tc>
          <w:tcPr>
            <w:tcW w:w="841" w:type="dxa"/>
          </w:tcPr>
          <w:p w14:paraId="785C4041" w14:textId="77777777" w:rsidR="003F1DFF" w:rsidRPr="00A81205" w:rsidRDefault="003F1DFF" w:rsidP="00A81205">
            <w:pPr>
              <w:widowControl/>
              <w:spacing w:after="0" w:line="240" w:lineRule="auto"/>
              <w:jc w:val="center"/>
              <w:rPr>
                <w:rFonts w:asciiTheme="majorHAnsi" w:hAnsiTheme="majorHAnsi" w:cstheme="majorHAnsi"/>
                <w:color w:val="000000"/>
                <w:sz w:val="18"/>
                <w:szCs w:val="18"/>
              </w:rPr>
            </w:pPr>
          </w:p>
          <w:p w14:paraId="56CAED40" w14:textId="77777777" w:rsidR="00A81205" w:rsidRPr="00A81205" w:rsidRDefault="00A81205" w:rsidP="00A81205">
            <w:pPr>
              <w:widowControl/>
              <w:spacing w:after="0" w:line="240" w:lineRule="auto"/>
              <w:jc w:val="center"/>
              <w:rPr>
                <w:rFonts w:asciiTheme="majorHAnsi" w:hAnsiTheme="majorHAnsi" w:cstheme="majorHAnsi"/>
                <w:color w:val="000000"/>
                <w:sz w:val="18"/>
                <w:szCs w:val="18"/>
              </w:rPr>
            </w:pPr>
            <w:r w:rsidRPr="00A81205">
              <w:rPr>
                <w:rFonts w:asciiTheme="majorHAnsi" w:hAnsiTheme="majorHAnsi" w:cstheme="majorHAnsi"/>
                <w:color w:val="000000"/>
                <w:sz w:val="18"/>
                <w:szCs w:val="18"/>
              </w:rPr>
              <w:t>0</w:t>
            </w:r>
          </w:p>
          <w:p w14:paraId="0FE8AA6D" w14:textId="77777777" w:rsidR="00A81205" w:rsidRPr="00A81205" w:rsidRDefault="00A81205" w:rsidP="00A81205">
            <w:pPr>
              <w:widowControl/>
              <w:spacing w:after="0" w:line="240" w:lineRule="auto"/>
              <w:jc w:val="center"/>
              <w:rPr>
                <w:rFonts w:asciiTheme="majorHAnsi" w:hAnsiTheme="majorHAnsi" w:cstheme="majorHAnsi"/>
                <w:color w:val="000000"/>
                <w:sz w:val="18"/>
                <w:szCs w:val="18"/>
              </w:rPr>
            </w:pPr>
          </w:p>
          <w:p w14:paraId="3013B215" w14:textId="77777777" w:rsidR="00A81205" w:rsidRPr="00A81205" w:rsidRDefault="00A81205" w:rsidP="00A81205">
            <w:pPr>
              <w:widowControl/>
              <w:spacing w:after="0" w:line="240" w:lineRule="auto"/>
              <w:jc w:val="center"/>
              <w:rPr>
                <w:rFonts w:asciiTheme="majorHAnsi" w:hAnsiTheme="majorHAnsi" w:cstheme="majorHAnsi"/>
                <w:color w:val="000000"/>
                <w:sz w:val="18"/>
                <w:szCs w:val="18"/>
              </w:rPr>
            </w:pPr>
            <w:r w:rsidRPr="00A81205">
              <w:rPr>
                <w:rFonts w:asciiTheme="majorHAnsi" w:hAnsiTheme="majorHAnsi" w:cstheme="majorHAnsi"/>
                <w:color w:val="000000"/>
                <w:sz w:val="18"/>
                <w:szCs w:val="18"/>
              </w:rPr>
              <w:t>0</w:t>
            </w:r>
          </w:p>
          <w:p w14:paraId="636D8305" w14:textId="77777777" w:rsidR="00A81205" w:rsidRPr="00A81205" w:rsidRDefault="00A81205" w:rsidP="00A81205">
            <w:pPr>
              <w:widowControl/>
              <w:spacing w:after="0" w:line="240" w:lineRule="auto"/>
              <w:jc w:val="center"/>
              <w:rPr>
                <w:rFonts w:asciiTheme="majorHAnsi" w:hAnsiTheme="majorHAnsi" w:cstheme="majorHAnsi"/>
                <w:color w:val="000000"/>
                <w:sz w:val="18"/>
                <w:szCs w:val="18"/>
              </w:rPr>
            </w:pPr>
          </w:p>
          <w:p w14:paraId="35561F57" w14:textId="338A3172" w:rsidR="00A81205" w:rsidRPr="00A81205" w:rsidRDefault="00A81205" w:rsidP="00A81205">
            <w:pPr>
              <w:widowControl/>
              <w:spacing w:after="0" w:line="240" w:lineRule="auto"/>
              <w:jc w:val="center"/>
              <w:rPr>
                <w:rFonts w:asciiTheme="majorHAnsi" w:hAnsiTheme="majorHAnsi" w:cstheme="majorHAnsi"/>
                <w:color w:val="000000"/>
                <w:sz w:val="18"/>
                <w:szCs w:val="18"/>
              </w:rPr>
            </w:pPr>
            <w:r w:rsidRPr="00A81205">
              <w:rPr>
                <w:rFonts w:asciiTheme="majorHAnsi" w:hAnsiTheme="majorHAnsi" w:cstheme="majorHAnsi"/>
                <w:color w:val="000000"/>
                <w:sz w:val="18"/>
                <w:szCs w:val="18"/>
              </w:rPr>
              <w:t>156</w:t>
            </w:r>
          </w:p>
        </w:tc>
        <w:tc>
          <w:tcPr>
            <w:tcW w:w="810" w:type="dxa"/>
          </w:tcPr>
          <w:p w14:paraId="73E9F21A" w14:textId="77777777" w:rsidR="003F1DFF" w:rsidRPr="00A81205" w:rsidRDefault="003F1DFF" w:rsidP="00A81205">
            <w:pPr>
              <w:widowControl/>
              <w:spacing w:after="0" w:line="240" w:lineRule="auto"/>
              <w:jc w:val="center"/>
              <w:rPr>
                <w:rFonts w:asciiTheme="majorHAnsi" w:hAnsiTheme="majorHAnsi" w:cstheme="majorHAnsi"/>
                <w:color w:val="000000"/>
                <w:sz w:val="18"/>
                <w:szCs w:val="18"/>
              </w:rPr>
            </w:pPr>
          </w:p>
          <w:p w14:paraId="472EE20A" w14:textId="77777777" w:rsidR="00A81205" w:rsidRPr="00A81205" w:rsidRDefault="00A81205" w:rsidP="00A81205">
            <w:pPr>
              <w:widowControl/>
              <w:spacing w:after="0" w:line="240" w:lineRule="auto"/>
              <w:jc w:val="center"/>
              <w:rPr>
                <w:rFonts w:asciiTheme="majorHAnsi" w:hAnsiTheme="majorHAnsi" w:cstheme="majorHAnsi"/>
                <w:color w:val="000000"/>
                <w:sz w:val="18"/>
                <w:szCs w:val="18"/>
              </w:rPr>
            </w:pPr>
            <w:r w:rsidRPr="00A81205">
              <w:rPr>
                <w:rFonts w:asciiTheme="majorHAnsi" w:hAnsiTheme="majorHAnsi" w:cstheme="majorHAnsi"/>
                <w:color w:val="000000"/>
                <w:sz w:val="18"/>
                <w:szCs w:val="18"/>
              </w:rPr>
              <w:t>3</w:t>
            </w:r>
          </w:p>
          <w:p w14:paraId="2D65EF74" w14:textId="77777777" w:rsidR="00A81205" w:rsidRPr="00A81205" w:rsidRDefault="00A81205" w:rsidP="00A81205">
            <w:pPr>
              <w:widowControl/>
              <w:spacing w:after="0" w:line="240" w:lineRule="auto"/>
              <w:jc w:val="center"/>
              <w:rPr>
                <w:rFonts w:asciiTheme="majorHAnsi" w:hAnsiTheme="majorHAnsi" w:cstheme="majorHAnsi"/>
                <w:color w:val="000000"/>
                <w:sz w:val="18"/>
                <w:szCs w:val="18"/>
              </w:rPr>
            </w:pPr>
          </w:p>
          <w:p w14:paraId="4DF39DB6" w14:textId="77777777" w:rsidR="00A81205" w:rsidRPr="00A81205" w:rsidRDefault="00A81205" w:rsidP="00A81205">
            <w:pPr>
              <w:widowControl/>
              <w:spacing w:after="0" w:line="240" w:lineRule="auto"/>
              <w:jc w:val="center"/>
              <w:rPr>
                <w:rFonts w:asciiTheme="majorHAnsi" w:hAnsiTheme="majorHAnsi" w:cstheme="majorHAnsi"/>
                <w:color w:val="000000"/>
                <w:sz w:val="18"/>
                <w:szCs w:val="18"/>
              </w:rPr>
            </w:pPr>
            <w:r w:rsidRPr="00A81205">
              <w:rPr>
                <w:rFonts w:asciiTheme="majorHAnsi" w:hAnsiTheme="majorHAnsi" w:cstheme="majorHAnsi"/>
                <w:color w:val="000000"/>
                <w:sz w:val="18"/>
                <w:szCs w:val="18"/>
              </w:rPr>
              <w:t>3</w:t>
            </w:r>
          </w:p>
          <w:p w14:paraId="22EC69E1" w14:textId="77777777" w:rsidR="00A81205" w:rsidRPr="00A81205" w:rsidRDefault="00A81205" w:rsidP="00A81205">
            <w:pPr>
              <w:widowControl/>
              <w:spacing w:after="0" w:line="240" w:lineRule="auto"/>
              <w:jc w:val="center"/>
              <w:rPr>
                <w:rFonts w:asciiTheme="majorHAnsi" w:hAnsiTheme="majorHAnsi" w:cstheme="majorHAnsi"/>
                <w:color w:val="000000"/>
                <w:sz w:val="18"/>
                <w:szCs w:val="18"/>
              </w:rPr>
            </w:pPr>
          </w:p>
          <w:p w14:paraId="43FD124A" w14:textId="6E62B46A" w:rsidR="00A81205" w:rsidRPr="00A81205" w:rsidRDefault="00A81205" w:rsidP="00A81205">
            <w:pPr>
              <w:widowControl/>
              <w:spacing w:after="0" w:line="240" w:lineRule="auto"/>
              <w:jc w:val="center"/>
              <w:rPr>
                <w:rFonts w:asciiTheme="majorHAnsi" w:hAnsiTheme="majorHAnsi" w:cstheme="majorHAnsi"/>
                <w:color w:val="000000"/>
                <w:sz w:val="18"/>
                <w:szCs w:val="18"/>
              </w:rPr>
            </w:pPr>
            <w:r w:rsidRPr="00A81205">
              <w:rPr>
                <w:rFonts w:asciiTheme="majorHAnsi" w:hAnsiTheme="majorHAnsi" w:cstheme="majorHAnsi"/>
                <w:color w:val="000000"/>
                <w:sz w:val="18"/>
                <w:szCs w:val="18"/>
              </w:rPr>
              <w:t>156</w:t>
            </w:r>
          </w:p>
        </w:tc>
        <w:tc>
          <w:tcPr>
            <w:tcW w:w="2069" w:type="dxa"/>
          </w:tcPr>
          <w:p w14:paraId="23150B56" w14:textId="7960A2E7" w:rsidR="003F1DFF" w:rsidRDefault="003F1DFF" w:rsidP="003F1DFF"/>
          <w:p w14:paraId="0DE3BF41" w14:textId="77777777" w:rsidR="00A81205" w:rsidRPr="00A81205" w:rsidRDefault="00A81205" w:rsidP="00A81205">
            <w:pPr>
              <w:widowControl/>
              <w:spacing w:after="0" w:line="240" w:lineRule="auto"/>
              <w:rPr>
                <w:rFonts w:asciiTheme="majorHAnsi" w:hAnsiTheme="majorHAnsi" w:cstheme="majorHAnsi"/>
                <w:color w:val="000000"/>
                <w:sz w:val="18"/>
                <w:szCs w:val="18"/>
              </w:rPr>
            </w:pPr>
            <w:r w:rsidRPr="00A81205">
              <w:rPr>
                <w:rFonts w:asciiTheme="majorHAnsi" w:hAnsiTheme="majorHAnsi" w:cstheme="majorHAnsi"/>
                <w:color w:val="000000"/>
                <w:sz w:val="18"/>
                <w:szCs w:val="18"/>
              </w:rPr>
              <w:t>Project reports</w:t>
            </w:r>
          </w:p>
          <w:p w14:paraId="752CCB9F" w14:textId="3D7E674D" w:rsidR="00A81205" w:rsidRPr="00A81205" w:rsidRDefault="00A81205" w:rsidP="00A81205">
            <w:pPr>
              <w:widowControl/>
              <w:spacing w:after="0" w:line="240" w:lineRule="auto"/>
              <w:rPr>
                <w:rFonts w:asciiTheme="majorHAnsi" w:hAnsiTheme="majorHAnsi" w:cstheme="majorHAnsi"/>
                <w:color w:val="000000"/>
                <w:sz w:val="18"/>
                <w:szCs w:val="18"/>
              </w:rPr>
            </w:pPr>
            <w:r w:rsidRPr="00A81205">
              <w:rPr>
                <w:rFonts w:asciiTheme="majorHAnsi" w:hAnsiTheme="majorHAnsi" w:cstheme="majorHAnsi"/>
                <w:color w:val="000000"/>
                <w:sz w:val="18"/>
                <w:szCs w:val="18"/>
              </w:rPr>
              <w:t xml:space="preserve">Physical </w:t>
            </w:r>
            <w:r>
              <w:rPr>
                <w:rFonts w:asciiTheme="majorHAnsi" w:hAnsiTheme="majorHAnsi" w:cstheme="majorHAnsi"/>
                <w:color w:val="000000"/>
                <w:sz w:val="18"/>
                <w:szCs w:val="18"/>
              </w:rPr>
              <w:t>equipment</w:t>
            </w:r>
          </w:p>
          <w:p w14:paraId="5EB377DF" w14:textId="06343101" w:rsidR="00A81205" w:rsidRDefault="00A81205" w:rsidP="003F1DFF">
            <w:r w:rsidRPr="00A81205">
              <w:rPr>
                <w:rFonts w:asciiTheme="majorHAnsi" w:hAnsiTheme="majorHAnsi" w:cstheme="majorHAnsi"/>
                <w:color w:val="000000"/>
                <w:sz w:val="18"/>
                <w:szCs w:val="18"/>
              </w:rPr>
              <w:t>Handover documents</w:t>
            </w:r>
          </w:p>
        </w:tc>
      </w:tr>
      <w:tr w:rsidR="00557516" w14:paraId="0258AB1B" w14:textId="77777777" w:rsidTr="00557516">
        <w:tc>
          <w:tcPr>
            <w:tcW w:w="2170" w:type="dxa"/>
          </w:tcPr>
          <w:p w14:paraId="5FA21763" w14:textId="77777777" w:rsidR="00557516" w:rsidRPr="00A81205" w:rsidRDefault="00557516" w:rsidP="00557516">
            <w:pPr>
              <w:spacing w:after="0" w:line="240" w:lineRule="auto"/>
              <w:rPr>
                <w:rFonts w:asciiTheme="majorHAnsi" w:hAnsiTheme="majorHAnsi" w:cstheme="majorHAnsi"/>
                <w:b/>
                <w:color w:val="000000"/>
                <w:sz w:val="18"/>
                <w:szCs w:val="18"/>
              </w:rPr>
            </w:pPr>
            <w:r w:rsidRPr="00A81205">
              <w:rPr>
                <w:rFonts w:asciiTheme="majorHAnsi" w:hAnsiTheme="majorHAnsi" w:cstheme="majorHAnsi"/>
                <w:b/>
                <w:color w:val="000000"/>
                <w:sz w:val="18"/>
                <w:szCs w:val="18"/>
              </w:rPr>
              <w:t xml:space="preserve">OUTPUT 3: Enhance firefighting response and search and rescue skills and capacities </w:t>
            </w:r>
          </w:p>
          <w:p w14:paraId="108359D2" w14:textId="77777777" w:rsidR="00557516" w:rsidRPr="00A81205" w:rsidRDefault="00557516" w:rsidP="00557516">
            <w:pPr>
              <w:rPr>
                <w:rFonts w:asciiTheme="majorHAnsi" w:hAnsiTheme="majorHAnsi" w:cstheme="majorHAnsi"/>
                <w:b/>
                <w:color w:val="000000"/>
                <w:sz w:val="18"/>
                <w:szCs w:val="18"/>
              </w:rPr>
            </w:pPr>
          </w:p>
        </w:tc>
        <w:tc>
          <w:tcPr>
            <w:tcW w:w="1919" w:type="dxa"/>
          </w:tcPr>
          <w:p w14:paraId="5232AB7D" w14:textId="77777777" w:rsidR="00557516" w:rsidRPr="00A81205" w:rsidRDefault="00557516" w:rsidP="00557516">
            <w:pPr>
              <w:widowControl/>
              <w:spacing w:after="0" w:line="240" w:lineRule="auto"/>
              <w:rPr>
                <w:rFonts w:asciiTheme="majorHAnsi" w:hAnsiTheme="majorHAnsi" w:cstheme="majorHAnsi"/>
                <w:color w:val="000000"/>
                <w:sz w:val="18"/>
                <w:szCs w:val="18"/>
              </w:rPr>
            </w:pPr>
            <w:r w:rsidRPr="00A81205">
              <w:rPr>
                <w:rFonts w:asciiTheme="majorHAnsi" w:hAnsiTheme="majorHAnsi" w:cstheme="majorHAnsi"/>
                <w:color w:val="000000"/>
                <w:sz w:val="18"/>
                <w:szCs w:val="18"/>
              </w:rPr>
              <w:t>Activity 3.1 - Enhance firefighting response and urban search and rescue (USAR) capacities within the firefighting structures of the target municipalities</w:t>
            </w:r>
          </w:p>
          <w:p w14:paraId="1A197B86" w14:textId="77777777" w:rsidR="00557516" w:rsidRPr="00A81205" w:rsidRDefault="00557516" w:rsidP="00557516">
            <w:pPr>
              <w:widowControl/>
              <w:rPr>
                <w:rFonts w:asciiTheme="majorHAnsi" w:hAnsiTheme="majorHAnsi" w:cstheme="majorHAnsi"/>
                <w:color w:val="000000"/>
                <w:sz w:val="18"/>
                <w:szCs w:val="18"/>
              </w:rPr>
            </w:pPr>
          </w:p>
        </w:tc>
        <w:tc>
          <w:tcPr>
            <w:tcW w:w="1941" w:type="dxa"/>
          </w:tcPr>
          <w:p w14:paraId="6D0343E3" w14:textId="77777777" w:rsidR="00557516" w:rsidRDefault="00557516" w:rsidP="00557516">
            <w:pPr>
              <w:widowControl/>
              <w:spacing w:after="0" w:line="240" w:lineRule="auto"/>
              <w:rPr>
                <w:rFonts w:asciiTheme="majorHAnsi" w:hAnsiTheme="majorHAnsi" w:cstheme="majorHAnsi"/>
                <w:color w:val="000000"/>
                <w:sz w:val="18"/>
                <w:szCs w:val="18"/>
              </w:rPr>
            </w:pPr>
            <w:r>
              <w:rPr>
                <w:rFonts w:asciiTheme="majorHAnsi" w:hAnsiTheme="majorHAnsi" w:cstheme="majorHAnsi"/>
                <w:color w:val="000000"/>
                <w:sz w:val="18"/>
                <w:szCs w:val="18"/>
              </w:rPr>
              <w:t># of training curricula developed</w:t>
            </w:r>
          </w:p>
          <w:p w14:paraId="71D6CC81" w14:textId="77777777" w:rsidR="00557516" w:rsidRDefault="00557516" w:rsidP="00557516">
            <w:pPr>
              <w:widowControl/>
              <w:spacing w:after="0" w:line="240" w:lineRule="auto"/>
              <w:rPr>
                <w:rFonts w:asciiTheme="majorHAnsi" w:hAnsiTheme="majorHAnsi" w:cstheme="majorHAnsi"/>
                <w:color w:val="000000"/>
                <w:sz w:val="18"/>
                <w:szCs w:val="18"/>
              </w:rPr>
            </w:pPr>
          </w:p>
          <w:p w14:paraId="6863853F" w14:textId="77777777" w:rsidR="00557516" w:rsidRDefault="00557516" w:rsidP="00557516">
            <w:pPr>
              <w:widowControl/>
              <w:spacing w:after="0" w:line="240" w:lineRule="auto"/>
              <w:rPr>
                <w:rFonts w:asciiTheme="majorHAnsi" w:hAnsiTheme="majorHAnsi" w:cstheme="majorHAnsi"/>
                <w:color w:val="000000"/>
                <w:sz w:val="18"/>
                <w:szCs w:val="18"/>
              </w:rPr>
            </w:pPr>
            <w:r>
              <w:rPr>
                <w:rFonts w:asciiTheme="majorHAnsi" w:hAnsiTheme="majorHAnsi" w:cstheme="majorHAnsi"/>
                <w:color w:val="000000"/>
                <w:sz w:val="18"/>
                <w:szCs w:val="18"/>
              </w:rPr>
              <w:t># of trainings delivered</w:t>
            </w:r>
          </w:p>
          <w:p w14:paraId="6ECAFB20" w14:textId="77777777" w:rsidR="00557516" w:rsidRDefault="00557516" w:rsidP="00557516">
            <w:pPr>
              <w:widowControl/>
              <w:spacing w:after="0" w:line="240" w:lineRule="auto"/>
              <w:rPr>
                <w:rFonts w:asciiTheme="majorHAnsi" w:hAnsiTheme="majorHAnsi" w:cstheme="majorHAnsi"/>
                <w:color w:val="000000"/>
                <w:sz w:val="18"/>
                <w:szCs w:val="18"/>
              </w:rPr>
            </w:pPr>
          </w:p>
          <w:p w14:paraId="20E4DD1B" w14:textId="77777777" w:rsidR="00557516" w:rsidRDefault="00557516" w:rsidP="00557516">
            <w:pPr>
              <w:widowControl/>
              <w:spacing w:after="0" w:line="240" w:lineRule="auto"/>
              <w:rPr>
                <w:rFonts w:asciiTheme="majorHAnsi" w:hAnsiTheme="majorHAnsi" w:cstheme="majorHAnsi"/>
                <w:color w:val="000000"/>
                <w:sz w:val="18"/>
                <w:szCs w:val="18"/>
              </w:rPr>
            </w:pPr>
            <w:r>
              <w:rPr>
                <w:rFonts w:asciiTheme="majorHAnsi" w:hAnsiTheme="majorHAnsi" w:cstheme="majorHAnsi"/>
                <w:color w:val="000000"/>
                <w:sz w:val="18"/>
                <w:szCs w:val="18"/>
              </w:rPr>
              <w:t># of participants in trainings</w:t>
            </w:r>
          </w:p>
          <w:p w14:paraId="1CFC9A94" w14:textId="77777777" w:rsidR="00557516" w:rsidRDefault="00557516" w:rsidP="00557516">
            <w:pPr>
              <w:widowControl/>
              <w:spacing w:after="0" w:line="240" w:lineRule="auto"/>
              <w:rPr>
                <w:rFonts w:asciiTheme="majorHAnsi" w:hAnsiTheme="majorHAnsi" w:cstheme="majorHAnsi"/>
                <w:color w:val="000000"/>
                <w:sz w:val="18"/>
                <w:szCs w:val="18"/>
              </w:rPr>
            </w:pPr>
          </w:p>
          <w:p w14:paraId="5EA479ED" w14:textId="4C1DC309" w:rsidR="00557516" w:rsidRPr="00A81205" w:rsidRDefault="00557516" w:rsidP="00557516">
            <w:pPr>
              <w:widowControl/>
              <w:spacing w:after="0" w:line="240" w:lineRule="auto"/>
              <w:rPr>
                <w:rFonts w:asciiTheme="majorHAnsi" w:hAnsiTheme="majorHAnsi" w:cstheme="majorHAnsi"/>
                <w:color w:val="000000"/>
                <w:sz w:val="18"/>
                <w:szCs w:val="18"/>
              </w:rPr>
            </w:pPr>
            <w:r>
              <w:rPr>
                <w:rFonts w:asciiTheme="majorHAnsi" w:hAnsiTheme="majorHAnsi" w:cstheme="majorHAnsi"/>
                <w:color w:val="000000"/>
                <w:sz w:val="18"/>
                <w:szCs w:val="18"/>
              </w:rPr>
              <w:t># of participants certified out of total number</w:t>
            </w:r>
          </w:p>
        </w:tc>
        <w:tc>
          <w:tcPr>
            <w:tcW w:w="1080" w:type="dxa"/>
          </w:tcPr>
          <w:p w14:paraId="66E6666A" w14:textId="77777777" w:rsidR="00557516" w:rsidRDefault="00557516" w:rsidP="00557516"/>
        </w:tc>
        <w:tc>
          <w:tcPr>
            <w:tcW w:w="810" w:type="dxa"/>
          </w:tcPr>
          <w:p w14:paraId="654E46EE" w14:textId="77777777" w:rsidR="00557516" w:rsidRPr="00557516" w:rsidRDefault="00557516" w:rsidP="00557516">
            <w:pPr>
              <w:widowControl/>
              <w:spacing w:after="0" w:line="240" w:lineRule="auto"/>
              <w:jc w:val="center"/>
              <w:rPr>
                <w:rFonts w:asciiTheme="majorHAnsi" w:hAnsiTheme="majorHAnsi" w:cstheme="majorHAnsi"/>
                <w:color w:val="000000"/>
                <w:sz w:val="18"/>
                <w:szCs w:val="18"/>
              </w:rPr>
            </w:pPr>
            <w:r w:rsidRPr="00557516">
              <w:rPr>
                <w:rFonts w:asciiTheme="majorHAnsi" w:hAnsiTheme="majorHAnsi" w:cstheme="majorHAnsi"/>
                <w:color w:val="000000"/>
                <w:sz w:val="18"/>
                <w:szCs w:val="18"/>
              </w:rPr>
              <w:t>0</w:t>
            </w:r>
          </w:p>
          <w:p w14:paraId="400B47C5" w14:textId="77777777" w:rsidR="00557516" w:rsidRPr="00557516" w:rsidRDefault="00557516" w:rsidP="00557516">
            <w:pPr>
              <w:widowControl/>
              <w:spacing w:after="0" w:line="240" w:lineRule="auto"/>
              <w:jc w:val="center"/>
              <w:rPr>
                <w:rFonts w:asciiTheme="majorHAnsi" w:hAnsiTheme="majorHAnsi" w:cstheme="majorHAnsi"/>
                <w:color w:val="000000"/>
                <w:sz w:val="18"/>
                <w:szCs w:val="18"/>
              </w:rPr>
            </w:pPr>
          </w:p>
          <w:p w14:paraId="59E07DF1" w14:textId="77777777" w:rsidR="00557516" w:rsidRPr="00557516" w:rsidRDefault="00557516" w:rsidP="00557516">
            <w:pPr>
              <w:widowControl/>
              <w:spacing w:after="0" w:line="240" w:lineRule="auto"/>
              <w:jc w:val="center"/>
              <w:rPr>
                <w:rFonts w:asciiTheme="majorHAnsi" w:hAnsiTheme="majorHAnsi" w:cstheme="majorHAnsi"/>
                <w:color w:val="000000"/>
                <w:sz w:val="18"/>
                <w:szCs w:val="18"/>
              </w:rPr>
            </w:pPr>
          </w:p>
          <w:p w14:paraId="5DCEA571" w14:textId="77777777" w:rsidR="00557516" w:rsidRPr="00557516" w:rsidRDefault="00557516" w:rsidP="00557516">
            <w:pPr>
              <w:widowControl/>
              <w:spacing w:after="0" w:line="240" w:lineRule="auto"/>
              <w:jc w:val="center"/>
              <w:rPr>
                <w:rFonts w:asciiTheme="majorHAnsi" w:hAnsiTheme="majorHAnsi" w:cstheme="majorHAnsi"/>
                <w:color w:val="000000"/>
                <w:sz w:val="18"/>
                <w:szCs w:val="18"/>
              </w:rPr>
            </w:pPr>
            <w:r w:rsidRPr="00557516">
              <w:rPr>
                <w:rFonts w:asciiTheme="majorHAnsi" w:hAnsiTheme="majorHAnsi" w:cstheme="majorHAnsi"/>
                <w:color w:val="000000"/>
                <w:sz w:val="18"/>
                <w:szCs w:val="18"/>
              </w:rPr>
              <w:t>0</w:t>
            </w:r>
          </w:p>
          <w:p w14:paraId="378F7A26" w14:textId="77777777" w:rsidR="00557516" w:rsidRPr="00557516" w:rsidRDefault="00557516" w:rsidP="00557516">
            <w:pPr>
              <w:widowControl/>
              <w:spacing w:after="0" w:line="240" w:lineRule="auto"/>
              <w:jc w:val="center"/>
              <w:rPr>
                <w:rFonts w:asciiTheme="majorHAnsi" w:hAnsiTheme="majorHAnsi" w:cstheme="majorHAnsi"/>
                <w:color w:val="000000"/>
                <w:sz w:val="18"/>
                <w:szCs w:val="18"/>
              </w:rPr>
            </w:pPr>
          </w:p>
          <w:p w14:paraId="025BDFC6" w14:textId="77777777" w:rsidR="00557516" w:rsidRPr="00557516" w:rsidRDefault="00557516" w:rsidP="00557516">
            <w:pPr>
              <w:widowControl/>
              <w:spacing w:after="0" w:line="240" w:lineRule="auto"/>
              <w:jc w:val="center"/>
              <w:rPr>
                <w:rFonts w:asciiTheme="majorHAnsi" w:hAnsiTheme="majorHAnsi" w:cstheme="majorHAnsi"/>
                <w:color w:val="000000"/>
                <w:sz w:val="18"/>
                <w:szCs w:val="18"/>
              </w:rPr>
            </w:pPr>
            <w:r w:rsidRPr="00557516">
              <w:rPr>
                <w:rFonts w:asciiTheme="majorHAnsi" w:hAnsiTheme="majorHAnsi" w:cstheme="majorHAnsi"/>
                <w:color w:val="000000"/>
                <w:sz w:val="18"/>
                <w:szCs w:val="18"/>
              </w:rPr>
              <w:t>0</w:t>
            </w:r>
          </w:p>
          <w:p w14:paraId="50F8B19F" w14:textId="77777777" w:rsidR="00557516" w:rsidRPr="00557516" w:rsidRDefault="00557516" w:rsidP="00557516">
            <w:pPr>
              <w:widowControl/>
              <w:spacing w:after="0" w:line="240" w:lineRule="auto"/>
              <w:jc w:val="center"/>
              <w:rPr>
                <w:rFonts w:asciiTheme="majorHAnsi" w:hAnsiTheme="majorHAnsi" w:cstheme="majorHAnsi"/>
                <w:color w:val="000000"/>
                <w:sz w:val="18"/>
                <w:szCs w:val="18"/>
              </w:rPr>
            </w:pPr>
          </w:p>
          <w:p w14:paraId="262BB696" w14:textId="77777777" w:rsidR="00557516" w:rsidRPr="00557516" w:rsidRDefault="00557516" w:rsidP="00557516">
            <w:pPr>
              <w:widowControl/>
              <w:spacing w:after="0" w:line="240" w:lineRule="auto"/>
              <w:jc w:val="center"/>
              <w:rPr>
                <w:rFonts w:asciiTheme="majorHAnsi" w:hAnsiTheme="majorHAnsi" w:cstheme="majorHAnsi"/>
                <w:color w:val="000000"/>
                <w:sz w:val="18"/>
                <w:szCs w:val="18"/>
              </w:rPr>
            </w:pPr>
          </w:p>
          <w:p w14:paraId="2FF3F13C" w14:textId="7608510F" w:rsidR="00557516" w:rsidRPr="00557516" w:rsidRDefault="00557516" w:rsidP="00557516">
            <w:pPr>
              <w:widowControl/>
              <w:spacing w:after="0" w:line="240" w:lineRule="auto"/>
              <w:jc w:val="center"/>
              <w:rPr>
                <w:rFonts w:asciiTheme="majorHAnsi" w:hAnsiTheme="majorHAnsi" w:cstheme="majorHAnsi"/>
                <w:color w:val="000000"/>
                <w:sz w:val="18"/>
                <w:szCs w:val="18"/>
              </w:rPr>
            </w:pPr>
            <w:r w:rsidRPr="00557516">
              <w:rPr>
                <w:rFonts w:asciiTheme="majorHAnsi" w:hAnsiTheme="majorHAnsi" w:cstheme="majorHAnsi"/>
                <w:color w:val="000000"/>
                <w:sz w:val="18"/>
                <w:szCs w:val="18"/>
              </w:rPr>
              <w:t>0</w:t>
            </w:r>
          </w:p>
        </w:tc>
        <w:tc>
          <w:tcPr>
            <w:tcW w:w="815" w:type="dxa"/>
          </w:tcPr>
          <w:p w14:paraId="2385807D" w14:textId="77777777" w:rsidR="00557516" w:rsidRPr="00557516" w:rsidRDefault="00557516" w:rsidP="00557516">
            <w:pPr>
              <w:widowControl/>
              <w:spacing w:after="0" w:line="240" w:lineRule="auto"/>
              <w:jc w:val="center"/>
              <w:rPr>
                <w:rFonts w:asciiTheme="majorHAnsi" w:hAnsiTheme="majorHAnsi" w:cstheme="majorHAnsi"/>
                <w:color w:val="000000"/>
                <w:sz w:val="18"/>
                <w:szCs w:val="18"/>
              </w:rPr>
            </w:pPr>
            <w:r w:rsidRPr="00557516">
              <w:rPr>
                <w:rFonts w:asciiTheme="majorHAnsi" w:hAnsiTheme="majorHAnsi" w:cstheme="majorHAnsi"/>
                <w:color w:val="000000"/>
                <w:sz w:val="18"/>
                <w:szCs w:val="18"/>
              </w:rPr>
              <w:t>2020</w:t>
            </w:r>
          </w:p>
          <w:p w14:paraId="16AC04B2" w14:textId="77777777" w:rsidR="00557516" w:rsidRPr="00557516" w:rsidRDefault="00557516" w:rsidP="00557516">
            <w:pPr>
              <w:widowControl/>
              <w:spacing w:after="0" w:line="240" w:lineRule="auto"/>
              <w:jc w:val="center"/>
              <w:rPr>
                <w:rFonts w:asciiTheme="majorHAnsi" w:hAnsiTheme="majorHAnsi" w:cstheme="majorHAnsi"/>
                <w:color w:val="000000"/>
                <w:sz w:val="18"/>
                <w:szCs w:val="18"/>
              </w:rPr>
            </w:pPr>
          </w:p>
          <w:p w14:paraId="19EDCBE1" w14:textId="77777777" w:rsidR="00557516" w:rsidRPr="00557516" w:rsidRDefault="00557516" w:rsidP="00557516">
            <w:pPr>
              <w:widowControl/>
              <w:spacing w:after="0" w:line="240" w:lineRule="auto"/>
              <w:jc w:val="center"/>
              <w:rPr>
                <w:rFonts w:asciiTheme="majorHAnsi" w:hAnsiTheme="majorHAnsi" w:cstheme="majorHAnsi"/>
                <w:color w:val="000000"/>
                <w:sz w:val="18"/>
                <w:szCs w:val="18"/>
              </w:rPr>
            </w:pPr>
          </w:p>
          <w:p w14:paraId="126F5E85" w14:textId="77777777" w:rsidR="00557516" w:rsidRPr="00557516" w:rsidRDefault="00557516" w:rsidP="00557516">
            <w:pPr>
              <w:widowControl/>
              <w:spacing w:after="0" w:line="240" w:lineRule="auto"/>
              <w:jc w:val="center"/>
              <w:rPr>
                <w:rFonts w:asciiTheme="majorHAnsi" w:hAnsiTheme="majorHAnsi" w:cstheme="majorHAnsi"/>
                <w:color w:val="000000"/>
                <w:sz w:val="18"/>
                <w:szCs w:val="18"/>
              </w:rPr>
            </w:pPr>
            <w:r w:rsidRPr="00557516">
              <w:rPr>
                <w:rFonts w:asciiTheme="majorHAnsi" w:hAnsiTheme="majorHAnsi" w:cstheme="majorHAnsi"/>
                <w:color w:val="000000"/>
                <w:sz w:val="18"/>
                <w:szCs w:val="18"/>
              </w:rPr>
              <w:t>2020</w:t>
            </w:r>
          </w:p>
          <w:p w14:paraId="221024EE" w14:textId="77777777" w:rsidR="00557516" w:rsidRPr="00557516" w:rsidRDefault="00557516" w:rsidP="00557516">
            <w:pPr>
              <w:widowControl/>
              <w:spacing w:after="0" w:line="240" w:lineRule="auto"/>
              <w:jc w:val="center"/>
              <w:rPr>
                <w:rFonts w:asciiTheme="majorHAnsi" w:hAnsiTheme="majorHAnsi" w:cstheme="majorHAnsi"/>
                <w:color w:val="000000"/>
                <w:sz w:val="18"/>
                <w:szCs w:val="18"/>
              </w:rPr>
            </w:pPr>
          </w:p>
          <w:p w14:paraId="360F52DB" w14:textId="77777777" w:rsidR="00557516" w:rsidRPr="00557516" w:rsidRDefault="00557516" w:rsidP="00557516">
            <w:pPr>
              <w:widowControl/>
              <w:spacing w:after="0" w:line="240" w:lineRule="auto"/>
              <w:jc w:val="center"/>
              <w:rPr>
                <w:rFonts w:asciiTheme="majorHAnsi" w:hAnsiTheme="majorHAnsi" w:cstheme="majorHAnsi"/>
                <w:color w:val="000000"/>
                <w:sz w:val="18"/>
                <w:szCs w:val="18"/>
              </w:rPr>
            </w:pPr>
            <w:r w:rsidRPr="00557516">
              <w:rPr>
                <w:rFonts w:asciiTheme="majorHAnsi" w:hAnsiTheme="majorHAnsi" w:cstheme="majorHAnsi"/>
                <w:color w:val="000000"/>
                <w:sz w:val="18"/>
                <w:szCs w:val="18"/>
              </w:rPr>
              <w:t>2020</w:t>
            </w:r>
          </w:p>
          <w:p w14:paraId="2D794BD6" w14:textId="77777777" w:rsidR="00557516" w:rsidRPr="00557516" w:rsidRDefault="00557516" w:rsidP="00557516">
            <w:pPr>
              <w:widowControl/>
              <w:spacing w:after="0" w:line="240" w:lineRule="auto"/>
              <w:jc w:val="center"/>
              <w:rPr>
                <w:rFonts w:asciiTheme="majorHAnsi" w:hAnsiTheme="majorHAnsi" w:cstheme="majorHAnsi"/>
                <w:color w:val="000000"/>
                <w:sz w:val="18"/>
                <w:szCs w:val="18"/>
              </w:rPr>
            </w:pPr>
          </w:p>
          <w:p w14:paraId="5AA6AB29" w14:textId="77777777" w:rsidR="00557516" w:rsidRPr="00557516" w:rsidRDefault="00557516" w:rsidP="00557516">
            <w:pPr>
              <w:widowControl/>
              <w:spacing w:after="0" w:line="240" w:lineRule="auto"/>
              <w:jc w:val="center"/>
              <w:rPr>
                <w:rFonts w:asciiTheme="majorHAnsi" w:hAnsiTheme="majorHAnsi" w:cstheme="majorHAnsi"/>
                <w:color w:val="000000"/>
                <w:sz w:val="18"/>
                <w:szCs w:val="18"/>
              </w:rPr>
            </w:pPr>
          </w:p>
          <w:p w14:paraId="3C7A66E2" w14:textId="119F0162" w:rsidR="00557516" w:rsidRPr="00557516" w:rsidRDefault="00557516" w:rsidP="00557516">
            <w:pPr>
              <w:widowControl/>
              <w:spacing w:after="0" w:line="240" w:lineRule="auto"/>
              <w:jc w:val="center"/>
              <w:rPr>
                <w:rFonts w:asciiTheme="majorHAnsi" w:hAnsiTheme="majorHAnsi" w:cstheme="majorHAnsi"/>
                <w:color w:val="000000"/>
                <w:sz w:val="18"/>
                <w:szCs w:val="18"/>
              </w:rPr>
            </w:pPr>
            <w:r w:rsidRPr="00557516">
              <w:rPr>
                <w:rFonts w:asciiTheme="majorHAnsi" w:hAnsiTheme="majorHAnsi" w:cstheme="majorHAnsi"/>
                <w:color w:val="000000"/>
                <w:sz w:val="18"/>
                <w:szCs w:val="18"/>
              </w:rPr>
              <w:t>2020</w:t>
            </w:r>
          </w:p>
        </w:tc>
        <w:tc>
          <w:tcPr>
            <w:tcW w:w="774" w:type="dxa"/>
          </w:tcPr>
          <w:p w14:paraId="17912C2E" w14:textId="77777777" w:rsidR="00557516" w:rsidRPr="00557516" w:rsidRDefault="00557516" w:rsidP="00557516">
            <w:pPr>
              <w:widowControl/>
              <w:spacing w:after="0" w:line="240" w:lineRule="auto"/>
              <w:jc w:val="center"/>
              <w:rPr>
                <w:rFonts w:asciiTheme="majorHAnsi" w:hAnsiTheme="majorHAnsi" w:cstheme="majorHAnsi"/>
                <w:color w:val="000000"/>
                <w:sz w:val="18"/>
                <w:szCs w:val="18"/>
              </w:rPr>
            </w:pPr>
            <w:r w:rsidRPr="00557516">
              <w:rPr>
                <w:rFonts w:asciiTheme="majorHAnsi" w:hAnsiTheme="majorHAnsi" w:cstheme="majorHAnsi"/>
                <w:color w:val="000000"/>
                <w:sz w:val="18"/>
                <w:szCs w:val="18"/>
              </w:rPr>
              <w:t>At least 5</w:t>
            </w:r>
          </w:p>
          <w:p w14:paraId="5CEEDEF6" w14:textId="77777777" w:rsidR="00557516" w:rsidRPr="00557516" w:rsidRDefault="00557516" w:rsidP="00557516">
            <w:pPr>
              <w:widowControl/>
              <w:spacing w:after="0" w:line="240" w:lineRule="auto"/>
              <w:jc w:val="center"/>
              <w:rPr>
                <w:rFonts w:asciiTheme="majorHAnsi" w:hAnsiTheme="majorHAnsi" w:cstheme="majorHAnsi"/>
                <w:color w:val="000000"/>
                <w:sz w:val="18"/>
                <w:szCs w:val="18"/>
              </w:rPr>
            </w:pPr>
          </w:p>
          <w:p w14:paraId="3A53D4EB" w14:textId="7DA7F886" w:rsidR="00557516" w:rsidRPr="00557516" w:rsidRDefault="00557516" w:rsidP="00557516">
            <w:pPr>
              <w:widowControl/>
              <w:spacing w:after="0" w:line="240" w:lineRule="auto"/>
              <w:jc w:val="center"/>
              <w:rPr>
                <w:rFonts w:asciiTheme="majorHAnsi" w:hAnsiTheme="majorHAnsi" w:cstheme="majorHAnsi"/>
                <w:color w:val="000000"/>
                <w:sz w:val="18"/>
                <w:szCs w:val="18"/>
              </w:rPr>
            </w:pPr>
            <w:r w:rsidRPr="00557516">
              <w:rPr>
                <w:rFonts w:asciiTheme="majorHAnsi" w:hAnsiTheme="majorHAnsi" w:cstheme="majorHAnsi"/>
                <w:color w:val="000000"/>
                <w:sz w:val="18"/>
                <w:szCs w:val="18"/>
              </w:rPr>
              <w:t>At least 1</w:t>
            </w:r>
            <w:r>
              <w:rPr>
                <w:rFonts w:asciiTheme="majorHAnsi" w:hAnsiTheme="majorHAnsi" w:cstheme="majorHAnsi"/>
                <w:color w:val="000000"/>
                <w:sz w:val="18"/>
                <w:szCs w:val="18"/>
              </w:rPr>
              <w:t>0</w:t>
            </w:r>
          </w:p>
          <w:p w14:paraId="2EC63DD1" w14:textId="5263D602" w:rsidR="00557516" w:rsidRPr="00557516" w:rsidRDefault="00557516" w:rsidP="00557516">
            <w:pPr>
              <w:widowControl/>
              <w:spacing w:after="0" w:line="240" w:lineRule="auto"/>
              <w:jc w:val="center"/>
              <w:rPr>
                <w:rFonts w:asciiTheme="majorHAnsi" w:hAnsiTheme="majorHAnsi" w:cstheme="majorHAnsi"/>
                <w:color w:val="000000"/>
                <w:sz w:val="18"/>
                <w:szCs w:val="18"/>
              </w:rPr>
            </w:pPr>
            <w:r w:rsidRPr="00557516">
              <w:rPr>
                <w:rFonts w:asciiTheme="majorHAnsi" w:hAnsiTheme="majorHAnsi" w:cstheme="majorHAnsi"/>
                <w:color w:val="000000"/>
                <w:sz w:val="18"/>
                <w:szCs w:val="18"/>
              </w:rPr>
              <w:t>At least 90%</w:t>
            </w:r>
          </w:p>
          <w:p w14:paraId="1DC2D1D9" w14:textId="77777777" w:rsidR="00557516" w:rsidRPr="00557516" w:rsidRDefault="00557516" w:rsidP="00557516">
            <w:pPr>
              <w:widowControl/>
              <w:spacing w:after="0" w:line="240" w:lineRule="auto"/>
              <w:jc w:val="center"/>
              <w:rPr>
                <w:rFonts w:asciiTheme="majorHAnsi" w:hAnsiTheme="majorHAnsi" w:cstheme="majorHAnsi"/>
                <w:color w:val="000000"/>
                <w:sz w:val="18"/>
                <w:szCs w:val="18"/>
              </w:rPr>
            </w:pPr>
          </w:p>
          <w:p w14:paraId="3EC9CF02" w14:textId="2147C454" w:rsidR="00557516" w:rsidRPr="00557516" w:rsidRDefault="00557516" w:rsidP="00557516">
            <w:pPr>
              <w:widowControl/>
              <w:spacing w:after="0" w:line="240" w:lineRule="auto"/>
              <w:jc w:val="center"/>
              <w:rPr>
                <w:rFonts w:asciiTheme="majorHAnsi" w:hAnsiTheme="majorHAnsi" w:cstheme="majorHAnsi"/>
                <w:color w:val="000000"/>
                <w:sz w:val="18"/>
                <w:szCs w:val="18"/>
              </w:rPr>
            </w:pPr>
            <w:r w:rsidRPr="00557516">
              <w:rPr>
                <w:rFonts w:asciiTheme="majorHAnsi" w:hAnsiTheme="majorHAnsi" w:cstheme="majorHAnsi"/>
                <w:color w:val="000000"/>
                <w:sz w:val="18"/>
                <w:szCs w:val="18"/>
              </w:rPr>
              <w:t>At least 75%</w:t>
            </w:r>
          </w:p>
        </w:tc>
        <w:tc>
          <w:tcPr>
            <w:tcW w:w="841" w:type="dxa"/>
          </w:tcPr>
          <w:p w14:paraId="65317EE9" w14:textId="23171E29" w:rsidR="00557516" w:rsidRPr="00557516" w:rsidRDefault="00557516" w:rsidP="00557516">
            <w:pPr>
              <w:widowControl/>
              <w:spacing w:after="0" w:line="240" w:lineRule="auto"/>
              <w:jc w:val="center"/>
              <w:rPr>
                <w:rFonts w:asciiTheme="majorHAnsi" w:hAnsiTheme="majorHAnsi" w:cstheme="majorHAnsi"/>
                <w:color w:val="000000"/>
                <w:sz w:val="18"/>
                <w:szCs w:val="18"/>
              </w:rPr>
            </w:pPr>
            <w:r>
              <w:rPr>
                <w:rFonts w:asciiTheme="majorHAnsi" w:hAnsiTheme="majorHAnsi" w:cstheme="majorHAnsi"/>
                <w:color w:val="000000"/>
                <w:sz w:val="18"/>
                <w:szCs w:val="18"/>
              </w:rPr>
              <w:t>0</w:t>
            </w:r>
          </w:p>
          <w:p w14:paraId="36DE9BDE" w14:textId="48ECE0C3" w:rsidR="00557516" w:rsidRDefault="00557516" w:rsidP="00557516">
            <w:pPr>
              <w:widowControl/>
              <w:spacing w:after="0" w:line="240" w:lineRule="auto"/>
              <w:jc w:val="center"/>
              <w:rPr>
                <w:rFonts w:asciiTheme="majorHAnsi" w:hAnsiTheme="majorHAnsi" w:cstheme="majorHAnsi"/>
                <w:color w:val="000000"/>
                <w:sz w:val="18"/>
                <w:szCs w:val="18"/>
              </w:rPr>
            </w:pPr>
          </w:p>
          <w:p w14:paraId="427778D3" w14:textId="77777777" w:rsidR="00557516" w:rsidRPr="00557516" w:rsidRDefault="00557516" w:rsidP="00557516">
            <w:pPr>
              <w:widowControl/>
              <w:spacing w:after="0" w:line="240" w:lineRule="auto"/>
              <w:jc w:val="center"/>
              <w:rPr>
                <w:rFonts w:asciiTheme="majorHAnsi" w:hAnsiTheme="majorHAnsi" w:cstheme="majorHAnsi"/>
                <w:color w:val="000000"/>
                <w:sz w:val="18"/>
                <w:szCs w:val="18"/>
              </w:rPr>
            </w:pPr>
          </w:p>
          <w:p w14:paraId="150E6AB8" w14:textId="2FF619B4" w:rsidR="00557516" w:rsidRPr="00557516" w:rsidRDefault="00557516" w:rsidP="00557516">
            <w:pPr>
              <w:widowControl/>
              <w:spacing w:after="0" w:line="240" w:lineRule="auto"/>
              <w:jc w:val="center"/>
              <w:rPr>
                <w:rFonts w:asciiTheme="majorHAnsi" w:hAnsiTheme="majorHAnsi" w:cstheme="majorHAnsi"/>
                <w:color w:val="000000"/>
                <w:sz w:val="18"/>
                <w:szCs w:val="18"/>
              </w:rPr>
            </w:pPr>
            <w:r w:rsidRPr="00557516">
              <w:rPr>
                <w:rFonts w:asciiTheme="majorHAnsi" w:hAnsiTheme="majorHAnsi" w:cstheme="majorHAnsi"/>
                <w:color w:val="000000"/>
                <w:sz w:val="18"/>
                <w:szCs w:val="18"/>
              </w:rPr>
              <w:t>At least 4</w:t>
            </w:r>
          </w:p>
          <w:p w14:paraId="6520CADD" w14:textId="77777777" w:rsidR="00557516" w:rsidRPr="00557516" w:rsidRDefault="00557516" w:rsidP="00557516">
            <w:pPr>
              <w:widowControl/>
              <w:spacing w:after="0" w:line="240" w:lineRule="auto"/>
              <w:jc w:val="center"/>
              <w:rPr>
                <w:rFonts w:asciiTheme="majorHAnsi" w:hAnsiTheme="majorHAnsi" w:cstheme="majorHAnsi"/>
                <w:color w:val="000000"/>
                <w:sz w:val="18"/>
                <w:szCs w:val="18"/>
              </w:rPr>
            </w:pPr>
            <w:r w:rsidRPr="00557516">
              <w:rPr>
                <w:rFonts w:asciiTheme="majorHAnsi" w:hAnsiTheme="majorHAnsi" w:cstheme="majorHAnsi"/>
                <w:color w:val="000000"/>
                <w:sz w:val="18"/>
                <w:szCs w:val="18"/>
              </w:rPr>
              <w:t>At least 90%</w:t>
            </w:r>
          </w:p>
          <w:p w14:paraId="36137F11" w14:textId="77777777" w:rsidR="00557516" w:rsidRPr="00557516" w:rsidRDefault="00557516" w:rsidP="00557516">
            <w:pPr>
              <w:widowControl/>
              <w:spacing w:after="0" w:line="240" w:lineRule="auto"/>
              <w:jc w:val="center"/>
              <w:rPr>
                <w:rFonts w:asciiTheme="majorHAnsi" w:hAnsiTheme="majorHAnsi" w:cstheme="majorHAnsi"/>
                <w:color w:val="000000"/>
                <w:sz w:val="18"/>
                <w:szCs w:val="18"/>
              </w:rPr>
            </w:pPr>
          </w:p>
          <w:p w14:paraId="5F175093" w14:textId="24FE6F8B" w:rsidR="00557516" w:rsidRPr="00557516" w:rsidRDefault="00557516" w:rsidP="00557516">
            <w:pPr>
              <w:widowControl/>
              <w:spacing w:after="0" w:line="240" w:lineRule="auto"/>
              <w:jc w:val="center"/>
              <w:rPr>
                <w:rFonts w:asciiTheme="majorHAnsi" w:hAnsiTheme="majorHAnsi" w:cstheme="majorHAnsi"/>
                <w:color w:val="000000"/>
                <w:sz w:val="18"/>
                <w:szCs w:val="18"/>
              </w:rPr>
            </w:pPr>
            <w:r w:rsidRPr="00557516">
              <w:rPr>
                <w:rFonts w:asciiTheme="majorHAnsi" w:hAnsiTheme="majorHAnsi" w:cstheme="majorHAnsi"/>
                <w:color w:val="000000"/>
                <w:sz w:val="18"/>
                <w:szCs w:val="18"/>
              </w:rPr>
              <w:t>At least 75%</w:t>
            </w:r>
          </w:p>
        </w:tc>
        <w:tc>
          <w:tcPr>
            <w:tcW w:w="810" w:type="dxa"/>
          </w:tcPr>
          <w:p w14:paraId="5009DC18" w14:textId="77777777" w:rsidR="00557516" w:rsidRPr="00557516" w:rsidRDefault="00557516" w:rsidP="00557516">
            <w:pPr>
              <w:widowControl/>
              <w:spacing w:after="0" w:line="240" w:lineRule="auto"/>
              <w:jc w:val="center"/>
              <w:rPr>
                <w:rFonts w:asciiTheme="majorHAnsi" w:hAnsiTheme="majorHAnsi" w:cstheme="majorHAnsi"/>
                <w:color w:val="000000"/>
                <w:sz w:val="18"/>
                <w:szCs w:val="18"/>
              </w:rPr>
            </w:pPr>
            <w:r w:rsidRPr="00557516">
              <w:rPr>
                <w:rFonts w:asciiTheme="majorHAnsi" w:hAnsiTheme="majorHAnsi" w:cstheme="majorHAnsi"/>
                <w:color w:val="000000"/>
                <w:sz w:val="18"/>
                <w:szCs w:val="18"/>
              </w:rPr>
              <w:t>At least 5</w:t>
            </w:r>
          </w:p>
          <w:p w14:paraId="254D7231" w14:textId="77777777" w:rsidR="00557516" w:rsidRPr="00557516" w:rsidRDefault="00557516" w:rsidP="00557516">
            <w:pPr>
              <w:widowControl/>
              <w:spacing w:after="0" w:line="240" w:lineRule="auto"/>
              <w:jc w:val="center"/>
              <w:rPr>
                <w:rFonts w:asciiTheme="majorHAnsi" w:hAnsiTheme="majorHAnsi" w:cstheme="majorHAnsi"/>
                <w:color w:val="000000"/>
                <w:sz w:val="18"/>
                <w:szCs w:val="18"/>
              </w:rPr>
            </w:pPr>
          </w:p>
          <w:p w14:paraId="272283BD" w14:textId="77777777" w:rsidR="00557516" w:rsidRPr="00557516" w:rsidRDefault="00557516" w:rsidP="00557516">
            <w:pPr>
              <w:widowControl/>
              <w:spacing w:after="0" w:line="240" w:lineRule="auto"/>
              <w:jc w:val="center"/>
              <w:rPr>
                <w:rFonts w:asciiTheme="majorHAnsi" w:hAnsiTheme="majorHAnsi" w:cstheme="majorHAnsi"/>
                <w:color w:val="000000"/>
                <w:sz w:val="18"/>
                <w:szCs w:val="18"/>
              </w:rPr>
            </w:pPr>
            <w:r w:rsidRPr="00557516">
              <w:rPr>
                <w:rFonts w:asciiTheme="majorHAnsi" w:hAnsiTheme="majorHAnsi" w:cstheme="majorHAnsi"/>
                <w:color w:val="000000"/>
                <w:sz w:val="18"/>
                <w:szCs w:val="18"/>
              </w:rPr>
              <w:t>At least 14</w:t>
            </w:r>
          </w:p>
          <w:p w14:paraId="7224BD81" w14:textId="77777777" w:rsidR="00557516" w:rsidRPr="00557516" w:rsidRDefault="00557516" w:rsidP="00557516">
            <w:pPr>
              <w:widowControl/>
              <w:spacing w:after="0" w:line="240" w:lineRule="auto"/>
              <w:jc w:val="center"/>
              <w:rPr>
                <w:rFonts w:asciiTheme="majorHAnsi" w:hAnsiTheme="majorHAnsi" w:cstheme="majorHAnsi"/>
                <w:color w:val="000000"/>
                <w:sz w:val="18"/>
                <w:szCs w:val="18"/>
              </w:rPr>
            </w:pPr>
            <w:r w:rsidRPr="00557516">
              <w:rPr>
                <w:rFonts w:asciiTheme="majorHAnsi" w:hAnsiTheme="majorHAnsi" w:cstheme="majorHAnsi"/>
                <w:color w:val="000000"/>
                <w:sz w:val="18"/>
                <w:szCs w:val="18"/>
              </w:rPr>
              <w:t>At least 90%</w:t>
            </w:r>
          </w:p>
          <w:p w14:paraId="0686E186" w14:textId="77777777" w:rsidR="00557516" w:rsidRPr="00557516" w:rsidRDefault="00557516" w:rsidP="00557516">
            <w:pPr>
              <w:widowControl/>
              <w:spacing w:after="0" w:line="240" w:lineRule="auto"/>
              <w:jc w:val="center"/>
              <w:rPr>
                <w:rFonts w:asciiTheme="majorHAnsi" w:hAnsiTheme="majorHAnsi" w:cstheme="majorHAnsi"/>
                <w:color w:val="000000"/>
                <w:sz w:val="18"/>
                <w:szCs w:val="18"/>
              </w:rPr>
            </w:pPr>
          </w:p>
          <w:p w14:paraId="1C7AF0DF" w14:textId="7F867544" w:rsidR="00557516" w:rsidRPr="00557516" w:rsidRDefault="00557516" w:rsidP="00557516">
            <w:pPr>
              <w:widowControl/>
              <w:spacing w:after="0" w:line="240" w:lineRule="auto"/>
              <w:jc w:val="center"/>
              <w:rPr>
                <w:rFonts w:asciiTheme="majorHAnsi" w:hAnsiTheme="majorHAnsi" w:cstheme="majorHAnsi"/>
                <w:color w:val="000000"/>
                <w:sz w:val="18"/>
                <w:szCs w:val="18"/>
              </w:rPr>
            </w:pPr>
            <w:r w:rsidRPr="00557516">
              <w:rPr>
                <w:rFonts w:asciiTheme="majorHAnsi" w:hAnsiTheme="majorHAnsi" w:cstheme="majorHAnsi"/>
                <w:color w:val="000000"/>
                <w:sz w:val="18"/>
                <w:szCs w:val="18"/>
              </w:rPr>
              <w:t>At least 75%</w:t>
            </w:r>
          </w:p>
        </w:tc>
        <w:tc>
          <w:tcPr>
            <w:tcW w:w="2069" w:type="dxa"/>
          </w:tcPr>
          <w:p w14:paraId="7412D2F1" w14:textId="77777777" w:rsidR="00557516" w:rsidRPr="00A81205" w:rsidRDefault="00557516" w:rsidP="00557516">
            <w:pPr>
              <w:widowControl/>
              <w:spacing w:after="0" w:line="240" w:lineRule="auto"/>
              <w:rPr>
                <w:rFonts w:asciiTheme="majorHAnsi" w:hAnsiTheme="majorHAnsi" w:cstheme="majorHAnsi"/>
                <w:color w:val="000000"/>
                <w:sz w:val="18"/>
                <w:szCs w:val="18"/>
              </w:rPr>
            </w:pPr>
            <w:r w:rsidRPr="00A81205">
              <w:rPr>
                <w:rFonts w:asciiTheme="majorHAnsi" w:hAnsiTheme="majorHAnsi" w:cstheme="majorHAnsi"/>
                <w:color w:val="000000"/>
                <w:sz w:val="18"/>
                <w:szCs w:val="18"/>
              </w:rPr>
              <w:t>Project reports</w:t>
            </w:r>
          </w:p>
          <w:p w14:paraId="1133698E" w14:textId="6D46E325" w:rsidR="00557516" w:rsidRDefault="00557516" w:rsidP="00557516">
            <w:pPr>
              <w:widowControl/>
              <w:spacing w:after="0" w:line="240" w:lineRule="auto"/>
              <w:rPr>
                <w:rFonts w:asciiTheme="majorHAnsi" w:hAnsiTheme="majorHAnsi" w:cstheme="majorHAnsi"/>
                <w:color w:val="000000"/>
                <w:sz w:val="18"/>
                <w:szCs w:val="18"/>
              </w:rPr>
            </w:pPr>
            <w:r>
              <w:rPr>
                <w:rFonts w:asciiTheme="majorHAnsi" w:hAnsiTheme="majorHAnsi" w:cstheme="majorHAnsi"/>
                <w:color w:val="000000"/>
                <w:sz w:val="18"/>
                <w:szCs w:val="18"/>
              </w:rPr>
              <w:t>Lists of participation</w:t>
            </w:r>
          </w:p>
          <w:p w14:paraId="337749D8" w14:textId="382CC52F" w:rsidR="00557516" w:rsidRDefault="00557516" w:rsidP="00557516">
            <w:pPr>
              <w:widowControl/>
              <w:spacing w:after="0" w:line="240" w:lineRule="auto"/>
            </w:pPr>
            <w:r w:rsidRPr="00557516">
              <w:rPr>
                <w:rFonts w:asciiTheme="majorHAnsi" w:hAnsiTheme="majorHAnsi" w:cstheme="majorHAnsi"/>
                <w:color w:val="000000"/>
                <w:sz w:val="18"/>
                <w:szCs w:val="18"/>
              </w:rPr>
              <w:t>Records on certified participants</w:t>
            </w:r>
          </w:p>
        </w:tc>
      </w:tr>
    </w:tbl>
    <w:p w14:paraId="7059CA1D" w14:textId="707EB7CF" w:rsidR="00804BBE" w:rsidRDefault="00804BBE"/>
    <w:p w14:paraId="197CCC46" w14:textId="63B54B68" w:rsidR="007144BE" w:rsidRDefault="007144BE">
      <w:pPr>
        <w:rPr>
          <w:sz w:val="16"/>
          <w:szCs w:val="16"/>
        </w:rPr>
      </w:pPr>
    </w:p>
    <w:p w14:paraId="65539AA9" w14:textId="77777777" w:rsidR="00D7076D" w:rsidRDefault="00D7076D">
      <w:pPr>
        <w:rPr>
          <w:sz w:val="16"/>
          <w:szCs w:val="16"/>
        </w:rPr>
      </w:pPr>
    </w:p>
    <w:p w14:paraId="536138C9" w14:textId="77777777" w:rsidR="006455E9" w:rsidRDefault="006455E9" w:rsidP="009D6D37">
      <w:pPr>
        <w:spacing w:after="0" w:line="240" w:lineRule="auto"/>
        <w:rPr>
          <w:lang w:val="en-GB"/>
        </w:rPr>
        <w:sectPr w:rsidR="006455E9" w:rsidSect="006455E9">
          <w:headerReference w:type="first" r:id="rId13"/>
          <w:pgSz w:w="15840" w:h="12240" w:orient="landscape"/>
          <w:pgMar w:top="1440" w:right="1440" w:bottom="1440" w:left="1440" w:header="720" w:footer="720" w:gutter="0"/>
          <w:cols w:space="720"/>
          <w:docGrid w:linePitch="360"/>
        </w:sectPr>
      </w:pPr>
    </w:p>
    <w:p w14:paraId="53CC465E" w14:textId="1A37885F" w:rsidR="002119F5" w:rsidRPr="002973BC" w:rsidRDefault="00301C12" w:rsidP="002973BC">
      <w:pPr>
        <w:pStyle w:val="Heading1"/>
        <w:numPr>
          <w:ilvl w:val="0"/>
          <w:numId w:val="2"/>
        </w:numPr>
        <w:tabs>
          <w:tab w:val="left" w:pos="720"/>
        </w:tabs>
        <w:spacing w:before="0" w:after="0"/>
        <w:rPr>
          <w:color w:val="0070C0"/>
        </w:rPr>
      </w:pPr>
      <w:bookmarkStart w:id="49" w:name="_Toc446843630"/>
      <w:bookmarkStart w:id="50" w:name="_Toc23000655"/>
      <w:bookmarkStart w:id="51" w:name="_Toc47437110"/>
      <w:r>
        <w:rPr>
          <w:color w:val="0070C0"/>
        </w:rPr>
        <w:t xml:space="preserve">Governance </w:t>
      </w:r>
      <w:r w:rsidR="002119F5" w:rsidRPr="009D6D37">
        <w:rPr>
          <w:color w:val="0070C0"/>
        </w:rPr>
        <w:t>and Management Arrangements</w:t>
      </w:r>
      <w:bookmarkEnd w:id="49"/>
      <w:bookmarkEnd w:id="50"/>
      <w:bookmarkEnd w:id="51"/>
    </w:p>
    <w:p w14:paraId="5EB46BB3" w14:textId="4537C679" w:rsidR="002119F5" w:rsidRDefault="002119F5" w:rsidP="002119F5">
      <w:pPr>
        <w:pStyle w:val="Heading2"/>
        <w:spacing w:after="0"/>
        <w:rPr>
          <w:szCs w:val="22"/>
        </w:rPr>
      </w:pPr>
    </w:p>
    <w:p w14:paraId="05B8CFEE" w14:textId="0F0D8E9E" w:rsidR="00B6249D" w:rsidRPr="005B0F49" w:rsidRDefault="00BF578C" w:rsidP="00B6249D">
      <w:pPr>
        <w:spacing w:after="0" w:line="240" w:lineRule="auto"/>
        <w:ind w:left="360"/>
        <w:outlineLvl w:val="1"/>
        <w:rPr>
          <w:color w:val="0070C0"/>
        </w:rPr>
      </w:pPr>
      <w:bookmarkStart w:id="52" w:name="_Toc47437111"/>
      <w:r w:rsidRPr="00204D18">
        <w:rPr>
          <w:bCs/>
          <w:color w:val="0070C0"/>
        </w:rPr>
        <w:t>V</w:t>
      </w:r>
      <w:r w:rsidR="00B6249D" w:rsidRPr="00204D18">
        <w:rPr>
          <w:bCs/>
          <w:color w:val="0070C0"/>
        </w:rPr>
        <w:t>I.</w:t>
      </w:r>
      <w:r w:rsidRPr="00204D18">
        <w:rPr>
          <w:bCs/>
          <w:color w:val="0070C0"/>
        </w:rPr>
        <w:t>1</w:t>
      </w:r>
      <w:r w:rsidR="00B6249D" w:rsidRPr="005B0F49">
        <w:rPr>
          <w:color w:val="0070C0"/>
        </w:rPr>
        <w:t xml:space="preserve"> – Project management structure</w:t>
      </w:r>
      <w:bookmarkEnd w:id="52"/>
    </w:p>
    <w:p w14:paraId="1E0D9F40" w14:textId="77777777" w:rsidR="00B6249D" w:rsidRPr="005B0F49" w:rsidRDefault="00B6249D" w:rsidP="00B6249D">
      <w:pPr>
        <w:spacing w:after="0" w:line="240" w:lineRule="auto"/>
        <w:jc w:val="both"/>
        <w:rPr>
          <w:rFonts w:asciiTheme="majorHAnsi" w:hAnsiTheme="majorHAnsi"/>
          <w:sz w:val="20"/>
        </w:rPr>
      </w:pPr>
    </w:p>
    <w:p w14:paraId="0BA32029" w14:textId="32567B07" w:rsidR="00B6249D" w:rsidRPr="005B0F49" w:rsidRDefault="001758F2" w:rsidP="007A0521">
      <w:pPr>
        <w:spacing w:after="0" w:line="240" w:lineRule="auto"/>
        <w:jc w:val="both"/>
        <w:rPr>
          <w:rFonts w:asciiTheme="majorHAnsi" w:hAnsiTheme="majorHAnsi"/>
          <w:sz w:val="20"/>
        </w:rPr>
      </w:pPr>
      <w:r w:rsidRPr="00303798">
        <w:rPr>
          <w:rFonts w:asciiTheme="majorHAnsi" w:hAnsiTheme="majorHAnsi"/>
          <w:sz w:val="20"/>
        </w:rPr>
        <w:t xml:space="preserve">The Project </w:t>
      </w:r>
      <w:r w:rsidR="00B6249D" w:rsidRPr="00303798">
        <w:rPr>
          <w:rFonts w:asciiTheme="majorHAnsi" w:hAnsiTheme="majorHAnsi"/>
          <w:sz w:val="20"/>
        </w:rPr>
        <w:t xml:space="preserve">will be implemented under the framework of UNDP Albania Country Program 2017-2021, applying the </w:t>
      </w:r>
      <w:r w:rsidRPr="00303798">
        <w:rPr>
          <w:rFonts w:asciiTheme="majorHAnsi" w:hAnsiTheme="majorHAnsi"/>
          <w:sz w:val="20"/>
        </w:rPr>
        <w:t xml:space="preserve">Direct </w:t>
      </w:r>
      <w:r w:rsidR="00B6249D" w:rsidRPr="00303798">
        <w:rPr>
          <w:rFonts w:asciiTheme="majorHAnsi" w:hAnsiTheme="majorHAnsi"/>
          <w:sz w:val="20"/>
        </w:rPr>
        <w:t>Implementation Modality (</w:t>
      </w:r>
      <w:r w:rsidRPr="00303798">
        <w:rPr>
          <w:rFonts w:asciiTheme="majorHAnsi" w:hAnsiTheme="majorHAnsi"/>
          <w:sz w:val="20"/>
        </w:rPr>
        <w:t>D</w:t>
      </w:r>
      <w:r w:rsidR="00B6249D" w:rsidRPr="00303798">
        <w:rPr>
          <w:rFonts w:asciiTheme="majorHAnsi" w:hAnsiTheme="majorHAnsi"/>
          <w:sz w:val="20"/>
        </w:rPr>
        <w:t>IM)</w:t>
      </w:r>
      <w:r w:rsidRPr="00303798">
        <w:rPr>
          <w:rFonts w:asciiTheme="majorHAnsi" w:hAnsiTheme="majorHAnsi"/>
          <w:sz w:val="20"/>
        </w:rPr>
        <w:t>.</w:t>
      </w:r>
    </w:p>
    <w:p w14:paraId="0C158A6E" w14:textId="77777777" w:rsidR="00B6249D" w:rsidRPr="005B0F49" w:rsidRDefault="00B6249D" w:rsidP="007A0521">
      <w:pPr>
        <w:spacing w:after="0" w:line="240" w:lineRule="auto"/>
        <w:jc w:val="both"/>
        <w:rPr>
          <w:rFonts w:asciiTheme="majorHAnsi" w:hAnsiTheme="majorHAnsi"/>
          <w:sz w:val="20"/>
        </w:rPr>
      </w:pPr>
    </w:p>
    <w:p w14:paraId="316C6704" w14:textId="3E3A8ECD" w:rsidR="00B6249D" w:rsidRPr="005B0F49" w:rsidRDefault="00B6249D" w:rsidP="007A0521">
      <w:pPr>
        <w:autoSpaceDE w:val="0"/>
        <w:autoSpaceDN w:val="0"/>
        <w:adjustRightInd w:val="0"/>
        <w:spacing w:after="0" w:line="240" w:lineRule="auto"/>
        <w:jc w:val="both"/>
        <w:rPr>
          <w:rFonts w:asciiTheme="majorHAnsi" w:hAnsiTheme="majorHAnsi"/>
          <w:sz w:val="20"/>
        </w:rPr>
      </w:pPr>
      <w:r w:rsidRPr="005B0F49">
        <w:rPr>
          <w:rFonts w:asciiTheme="majorHAnsi" w:hAnsiTheme="majorHAnsi"/>
          <w:sz w:val="20"/>
        </w:rPr>
        <w:t xml:space="preserve">At the highest management level, the Project will be overseen by a </w:t>
      </w:r>
      <w:r w:rsidR="00A845C5">
        <w:rPr>
          <w:rFonts w:asciiTheme="majorHAnsi" w:hAnsiTheme="majorHAnsi"/>
          <w:sz w:val="20"/>
        </w:rPr>
        <w:t>Project Board</w:t>
      </w:r>
      <w:r w:rsidRPr="005B0F49">
        <w:rPr>
          <w:rFonts w:asciiTheme="majorHAnsi" w:hAnsiTheme="majorHAnsi"/>
          <w:sz w:val="20"/>
        </w:rPr>
        <w:t xml:space="preserve">, as the central coordinating body for the implementation. The </w:t>
      </w:r>
      <w:r w:rsidR="00A845C5">
        <w:rPr>
          <w:rFonts w:asciiTheme="majorHAnsi" w:hAnsiTheme="majorHAnsi"/>
          <w:sz w:val="20"/>
        </w:rPr>
        <w:t>Project Board</w:t>
      </w:r>
      <w:r w:rsidRPr="005B0F49">
        <w:rPr>
          <w:rFonts w:asciiTheme="majorHAnsi" w:hAnsiTheme="majorHAnsi"/>
          <w:sz w:val="20"/>
        </w:rPr>
        <w:t xml:space="preserve"> consists of three inter-related parties: Beneficiary, Supplier, and Executive. </w:t>
      </w:r>
    </w:p>
    <w:p w14:paraId="26B8E21E" w14:textId="77777777" w:rsidR="00B6249D" w:rsidRPr="005B0F49" w:rsidRDefault="00B6249D" w:rsidP="007A0521">
      <w:pPr>
        <w:spacing w:after="0" w:line="240" w:lineRule="auto"/>
        <w:jc w:val="both"/>
        <w:rPr>
          <w:rFonts w:asciiTheme="majorHAnsi" w:hAnsiTheme="majorHAnsi"/>
          <w:sz w:val="20"/>
        </w:rPr>
      </w:pPr>
    </w:p>
    <w:p w14:paraId="1DC74E53" w14:textId="626EFF85" w:rsidR="00B6249D" w:rsidRPr="005B0F49" w:rsidRDefault="00B6249D" w:rsidP="007A0521">
      <w:pPr>
        <w:autoSpaceDE w:val="0"/>
        <w:autoSpaceDN w:val="0"/>
        <w:adjustRightInd w:val="0"/>
        <w:spacing w:after="0" w:line="240" w:lineRule="auto"/>
        <w:jc w:val="both"/>
        <w:rPr>
          <w:rFonts w:asciiTheme="majorHAnsi" w:hAnsiTheme="majorHAnsi"/>
          <w:sz w:val="20"/>
        </w:rPr>
      </w:pPr>
      <w:r w:rsidRPr="005B0F49">
        <w:rPr>
          <w:rFonts w:asciiTheme="majorHAnsi" w:hAnsiTheme="majorHAnsi"/>
          <w:sz w:val="20"/>
          <w:u w:val="single"/>
        </w:rPr>
        <w:t>Beneficiary</w:t>
      </w:r>
      <w:r w:rsidRPr="005B0F49">
        <w:rPr>
          <w:rFonts w:asciiTheme="majorHAnsi" w:hAnsiTheme="majorHAnsi"/>
          <w:sz w:val="20"/>
        </w:rPr>
        <w:t xml:space="preserve"> – the group of individuals representing the interests of those who ultimately benefit from the project.  The Beneficiary’s primary function within the </w:t>
      </w:r>
      <w:r w:rsidR="00A845C5">
        <w:rPr>
          <w:rFonts w:asciiTheme="majorHAnsi" w:hAnsiTheme="majorHAnsi"/>
          <w:sz w:val="20"/>
        </w:rPr>
        <w:t>Project Board</w:t>
      </w:r>
      <w:r w:rsidRPr="005B0F49">
        <w:rPr>
          <w:rFonts w:asciiTheme="majorHAnsi" w:hAnsiTheme="majorHAnsi"/>
          <w:sz w:val="20"/>
        </w:rPr>
        <w:t xml:space="preserve"> is to ensure the realization of project results from the perspective of the ultimate beneficiaries </w:t>
      </w:r>
      <w:r w:rsidR="008523D7">
        <w:rPr>
          <w:rFonts w:asciiTheme="majorHAnsi" w:hAnsiTheme="majorHAnsi"/>
          <w:sz w:val="20"/>
        </w:rPr>
        <w:t xml:space="preserve">- </w:t>
      </w:r>
      <w:r w:rsidRPr="005B0F49">
        <w:rPr>
          <w:rFonts w:asciiTheme="majorHAnsi" w:hAnsiTheme="majorHAnsi"/>
          <w:sz w:val="20"/>
        </w:rPr>
        <w:t>the Albanian local governments</w:t>
      </w:r>
      <w:r w:rsidR="001758F2">
        <w:rPr>
          <w:rFonts w:asciiTheme="majorHAnsi" w:hAnsiTheme="majorHAnsi"/>
          <w:sz w:val="20"/>
        </w:rPr>
        <w:t xml:space="preserve"> and central government</w:t>
      </w:r>
      <w:r w:rsidRPr="005B0F49">
        <w:rPr>
          <w:rFonts w:asciiTheme="majorHAnsi" w:hAnsiTheme="majorHAnsi"/>
          <w:sz w:val="20"/>
        </w:rPr>
        <w:t xml:space="preserve">. </w:t>
      </w:r>
    </w:p>
    <w:p w14:paraId="02148D30" w14:textId="77777777" w:rsidR="00B6249D" w:rsidRPr="005B0F49" w:rsidRDefault="00B6249D" w:rsidP="007A0521">
      <w:pPr>
        <w:autoSpaceDE w:val="0"/>
        <w:autoSpaceDN w:val="0"/>
        <w:adjustRightInd w:val="0"/>
        <w:spacing w:after="0" w:line="240" w:lineRule="auto"/>
        <w:jc w:val="both"/>
        <w:rPr>
          <w:rFonts w:asciiTheme="majorHAnsi" w:hAnsiTheme="majorHAnsi"/>
          <w:sz w:val="20"/>
        </w:rPr>
      </w:pPr>
    </w:p>
    <w:p w14:paraId="69792567" w14:textId="53820F62" w:rsidR="00B6249D" w:rsidRPr="005B0F49" w:rsidRDefault="00B6249D" w:rsidP="007A0521">
      <w:pPr>
        <w:autoSpaceDE w:val="0"/>
        <w:autoSpaceDN w:val="0"/>
        <w:adjustRightInd w:val="0"/>
        <w:spacing w:after="0" w:line="240" w:lineRule="auto"/>
        <w:jc w:val="both"/>
        <w:rPr>
          <w:rFonts w:asciiTheme="majorHAnsi" w:hAnsiTheme="majorHAnsi"/>
          <w:sz w:val="20"/>
        </w:rPr>
      </w:pPr>
      <w:r w:rsidRPr="005B0F49">
        <w:rPr>
          <w:rFonts w:asciiTheme="majorHAnsi" w:hAnsiTheme="majorHAnsi"/>
          <w:sz w:val="20"/>
          <w:u w:val="single"/>
        </w:rPr>
        <w:t>Supplier</w:t>
      </w:r>
      <w:r w:rsidRPr="005B0F49">
        <w:rPr>
          <w:rFonts w:asciiTheme="majorHAnsi" w:hAnsiTheme="majorHAnsi"/>
          <w:sz w:val="20"/>
        </w:rPr>
        <w:t xml:space="preserve"> – the group of individuals representing the interests of the parties which provide funding and technical expertise to the project. Supplier, in this case, </w:t>
      </w:r>
      <w:r w:rsidR="001758F2">
        <w:rPr>
          <w:rFonts w:asciiTheme="majorHAnsi" w:hAnsiTheme="majorHAnsi"/>
          <w:sz w:val="20"/>
        </w:rPr>
        <w:t xml:space="preserve">is </w:t>
      </w:r>
      <w:r w:rsidRPr="005B0F49">
        <w:rPr>
          <w:rFonts w:asciiTheme="majorHAnsi" w:hAnsiTheme="majorHAnsi"/>
          <w:sz w:val="20"/>
        </w:rPr>
        <w:t xml:space="preserve">the </w:t>
      </w:r>
      <w:r w:rsidR="001758F2">
        <w:rPr>
          <w:rFonts w:asciiTheme="majorHAnsi" w:hAnsiTheme="majorHAnsi"/>
          <w:sz w:val="20"/>
        </w:rPr>
        <w:t>P</w:t>
      </w:r>
      <w:r w:rsidRPr="005B0F49">
        <w:rPr>
          <w:rFonts w:asciiTheme="majorHAnsi" w:hAnsiTheme="majorHAnsi"/>
          <w:sz w:val="20"/>
        </w:rPr>
        <w:t xml:space="preserve">roject </w:t>
      </w:r>
      <w:r w:rsidR="001758F2">
        <w:rPr>
          <w:rFonts w:asciiTheme="majorHAnsi" w:hAnsiTheme="majorHAnsi"/>
          <w:sz w:val="20"/>
        </w:rPr>
        <w:t xml:space="preserve">Donor </w:t>
      </w:r>
      <w:r w:rsidRPr="005B0F49">
        <w:rPr>
          <w:rFonts w:asciiTheme="majorHAnsi" w:hAnsiTheme="majorHAnsi"/>
          <w:sz w:val="20"/>
        </w:rPr>
        <w:t>who financially contribute</w:t>
      </w:r>
      <w:r w:rsidR="001758F2">
        <w:rPr>
          <w:rFonts w:asciiTheme="majorHAnsi" w:hAnsiTheme="majorHAnsi"/>
          <w:sz w:val="20"/>
        </w:rPr>
        <w:t>s</w:t>
      </w:r>
      <w:r w:rsidRPr="005B0F49">
        <w:rPr>
          <w:rFonts w:asciiTheme="majorHAnsi" w:hAnsiTheme="majorHAnsi"/>
          <w:sz w:val="20"/>
        </w:rPr>
        <w:t xml:space="preserve"> to the </w:t>
      </w:r>
      <w:r w:rsidR="001758F2">
        <w:rPr>
          <w:rFonts w:asciiTheme="majorHAnsi" w:hAnsiTheme="majorHAnsi"/>
          <w:sz w:val="20"/>
        </w:rPr>
        <w:t>project budget</w:t>
      </w:r>
      <w:r w:rsidRPr="005B0F49">
        <w:rPr>
          <w:rFonts w:asciiTheme="majorHAnsi" w:hAnsiTheme="majorHAnsi"/>
          <w:sz w:val="20"/>
        </w:rPr>
        <w:t>.</w:t>
      </w:r>
    </w:p>
    <w:p w14:paraId="679CDEBF" w14:textId="77777777" w:rsidR="00B6249D" w:rsidRPr="005B0F49" w:rsidRDefault="00B6249D" w:rsidP="007A0521">
      <w:pPr>
        <w:autoSpaceDE w:val="0"/>
        <w:autoSpaceDN w:val="0"/>
        <w:adjustRightInd w:val="0"/>
        <w:spacing w:after="0" w:line="240" w:lineRule="auto"/>
        <w:jc w:val="both"/>
        <w:rPr>
          <w:rFonts w:asciiTheme="majorHAnsi" w:hAnsiTheme="majorHAnsi"/>
          <w:sz w:val="20"/>
        </w:rPr>
      </w:pPr>
    </w:p>
    <w:p w14:paraId="081A3FAC" w14:textId="77777777" w:rsidR="00B6249D" w:rsidRPr="005B0F49" w:rsidRDefault="00B6249D" w:rsidP="007A0521">
      <w:pPr>
        <w:autoSpaceDE w:val="0"/>
        <w:autoSpaceDN w:val="0"/>
        <w:adjustRightInd w:val="0"/>
        <w:spacing w:after="0" w:line="240" w:lineRule="auto"/>
        <w:jc w:val="both"/>
        <w:rPr>
          <w:rFonts w:asciiTheme="majorHAnsi" w:hAnsiTheme="majorHAnsi"/>
          <w:sz w:val="20"/>
          <w:lang w:val="en-GB"/>
        </w:rPr>
      </w:pPr>
      <w:r w:rsidRPr="005B0F49">
        <w:rPr>
          <w:rFonts w:asciiTheme="majorHAnsi" w:hAnsiTheme="majorHAnsi"/>
          <w:sz w:val="20"/>
          <w:u w:val="single"/>
        </w:rPr>
        <w:t>Executive</w:t>
      </w:r>
      <w:r w:rsidRPr="005B0F49">
        <w:rPr>
          <w:rFonts w:asciiTheme="majorHAnsi" w:hAnsiTheme="majorHAnsi"/>
          <w:sz w:val="20"/>
        </w:rPr>
        <w:t xml:space="preserve"> – the group of individuals responsible for the project compliance that is UNDP Albania. UNDP Albania will be responsible for the provision of project inputs, which will be provided according to UNDP rules and procedures, and in compliance with Project defined activities. </w:t>
      </w:r>
      <w:r w:rsidRPr="005B0F49">
        <w:rPr>
          <w:rFonts w:asciiTheme="majorHAnsi" w:hAnsiTheme="majorHAnsi"/>
          <w:sz w:val="20"/>
          <w:lang w:val="en-GB"/>
        </w:rPr>
        <w:t>UNDP will carry out the following functions as the Executive:</w:t>
      </w:r>
    </w:p>
    <w:p w14:paraId="72096DBE" w14:textId="77777777" w:rsidR="00B6249D" w:rsidRPr="005B0F49" w:rsidRDefault="00B6249D" w:rsidP="007A0521">
      <w:pPr>
        <w:autoSpaceDE w:val="0"/>
        <w:autoSpaceDN w:val="0"/>
        <w:adjustRightInd w:val="0"/>
        <w:spacing w:after="0" w:line="240" w:lineRule="auto"/>
        <w:jc w:val="both"/>
        <w:rPr>
          <w:rFonts w:asciiTheme="majorHAnsi" w:hAnsiTheme="majorHAnsi"/>
          <w:sz w:val="20"/>
          <w:lang w:val="en-GB"/>
        </w:rPr>
      </w:pPr>
    </w:p>
    <w:p w14:paraId="6EC3FE11" w14:textId="77777777" w:rsidR="00B6249D" w:rsidRPr="005B0F49" w:rsidRDefault="00B6249D" w:rsidP="00D922EF">
      <w:pPr>
        <w:pStyle w:val="ListParagraph"/>
        <w:widowControl/>
        <w:numPr>
          <w:ilvl w:val="0"/>
          <w:numId w:val="15"/>
        </w:numPr>
        <w:autoSpaceDE w:val="0"/>
        <w:autoSpaceDN w:val="0"/>
        <w:adjustRightInd w:val="0"/>
        <w:spacing w:after="0" w:line="240" w:lineRule="auto"/>
        <w:contextualSpacing w:val="0"/>
        <w:jc w:val="both"/>
        <w:rPr>
          <w:rFonts w:asciiTheme="majorHAnsi" w:hAnsiTheme="majorHAnsi"/>
          <w:sz w:val="20"/>
          <w:lang w:val="en-GB"/>
        </w:rPr>
      </w:pPr>
      <w:r w:rsidRPr="005B0F49">
        <w:rPr>
          <w:rFonts w:asciiTheme="majorHAnsi" w:hAnsiTheme="majorHAnsi"/>
          <w:sz w:val="20"/>
          <w:lang w:val="en-GB"/>
        </w:rPr>
        <w:t>Ensure that all activities are carried out in accordance with UNDP rules, regulations and procedures</w:t>
      </w:r>
    </w:p>
    <w:p w14:paraId="6FF6CFAE" w14:textId="77777777" w:rsidR="00B6249D" w:rsidRPr="005B0F49" w:rsidRDefault="00B6249D" w:rsidP="00D922EF">
      <w:pPr>
        <w:pStyle w:val="ListParagraph"/>
        <w:widowControl/>
        <w:numPr>
          <w:ilvl w:val="0"/>
          <w:numId w:val="15"/>
        </w:numPr>
        <w:autoSpaceDE w:val="0"/>
        <w:autoSpaceDN w:val="0"/>
        <w:adjustRightInd w:val="0"/>
        <w:spacing w:after="0" w:line="240" w:lineRule="auto"/>
        <w:contextualSpacing w:val="0"/>
        <w:jc w:val="both"/>
        <w:rPr>
          <w:rFonts w:asciiTheme="majorHAnsi" w:hAnsiTheme="majorHAnsi"/>
          <w:sz w:val="20"/>
          <w:lang w:val="en-GB"/>
        </w:rPr>
      </w:pPr>
      <w:r w:rsidRPr="005B0F49">
        <w:rPr>
          <w:rFonts w:asciiTheme="majorHAnsi" w:hAnsiTheme="majorHAnsi"/>
          <w:sz w:val="20"/>
          <w:lang w:val="en-GB"/>
        </w:rPr>
        <w:t>Provide technical support to the project activities including best practices and knowledge available to UNDP regionally or globally</w:t>
      </w:r>
    </w:p>
    <w:p w14:paraId="6A8A29A3" w14:textId="77777777" w:rsidR="00B6249D" w:rsidRPr="005B0F49" w:rsidRDefault="00B6249D" w:rsidP="00D922EF">
      <w:pPr>
        <w:pStyle w:val="ListParagraph"/>
        <w:widowControl/>
        <w:numPr>
          <w:ilvl w:val="0"/>
          <w:numId w:val="15"/>
        </w:numPr>
        <w:autoSpaceDE w:val="0"/>
        <w:autoSpaceDN w:val="0"/>
        <w:adjustRightInd w:val="0"/>
        <w:spacing w:after="0" w:line="240" w:lineRule="auto"/>
        <w:contextualSpacing w:val="0"/>
        <w:jc w:val="both"/>
        <w:rPr>
          <w:rFonts w:asciiTheme="majorHAnsi" w:hAnsiTheme="majorHAnsi"/>
          <w:sz w:val="20"/>
          <w:lang w:val="en-GB"/>
        </w:rPr>
      </w:pPr>
      <w:r w:rsidRPr="005B0F49">
        <w:rPr>
          <w:rFonts w:asciiTheme="majorHAnsi" w:hAnsiTheme="majorHAnsi"/>
          <w:sz w:val="20"/>
          <w:lang w:val="en-GB"/>
        </w:rPr>
        <w:t>Provide operational and administrative support services to ensure efficient business processes, including establishing project assurance and project support mechanisms</w:t>
      </w:r>
    </w:p>
    <w:p w14:paraId="516C53EA" w14:textId="77777777" w:rsidR="00B6249D" w:rsidRPr="005B0F49" w:rsidRDefault="00B6249D" w:rsidP="00D922EF">
      <w:pPr>
        <w:pStyle w:val="ListParagraph"/>
        <w:widowControl/>
        <w:numPr>
          <w:ilvl w:val="0"/>
          <w:numId w:val="15"/>
        </w:numPr>
        <w:autoSpaceDE w:val="0"/>
        <w:autoSpaceDN w:val="0"/>
        <w:adjustRightInd w:val="0"/>
        <w:spacing w:after="0" w:line="240" w:lineRule="auto"/>
        <w:contextualSpacing w:val="0"/>
        <w:jc w:val="both"/>
        <w:rPr>
          <w:rFonts w:asciiTheme="majorHAnsi" w:hAnsiTheme="majorHAnsi"/>
          <w:sz w:val="20"/>
        </w:rPr>
      </w:pPr>
      <w:r w:rsidRPr="005B0F49">
        <w:rPr>
          <w:rFonts w:asciiTheme="majorHAnsi" w:hAnsiTheme="majorHAnsi"/>
          <w:sz w:val="20"/>
          <w:lang w:val="en-GB"/>
        </w:rPr>
        <w:t xml:space="preserve">Assume responsibility for implementation oversight, financial management, reporting, and evaluation. </w:t>
      </w:r>
    </w:p>
    <w:p w14:paraId="43DC21F5" w14:textId="77777777" w:rsidR="00B6249D" w:rsidRPr="005B0F49" w:rsidRDefault="00B6249D" w:rsidP="007A0521">
      <w:pPr>
        <w:autoSpaceDE w:val="0"/>
        <w:autoSpaceDN w:val="0"/>
        <w:adjustRightInd w:val="0"/>
        <w:spacing w:after="0" w:line="240" w:lineRule="auto"/>
        <w:jc w:val="both"/>
        <w:rPr>
          <w:rFonts w:asciiTheme="majorHAnsi" w:hAnsiTheme="majorHAnsi"/>
          <w:sz w:val="20"/>
        </w:rPr>
      </w:pPr>
    </w:p>
    <w:p w14:paraId="6F0F87B2" w14:textId="349FB13B" w:rsidR="00B6249D" w:rsidRPr="005B0F49" w:rsidRDefault="00B6249D" w:rsidP="007A0521">
      <w:pPr>
        <w:autoSpaceDE w:val="0"/>
        <w:autoSpaceDN w:val="0"/>
        <w:adjustRightInd w:val="0"/>
        <w:spacing w:after="0" w:line="240" w:lineRule="auto"/>
        <w:jc w:val="both"/>
        <w:rPr>
          <w:rFonts w:asciiTheme="majorHAnsi" w:hAnsiTheme="majorHAnsi"/>
          <w:sz w:val="20"/>
        </w:rPr>
      </w:pPr>
      <w:r w:rsidRPr="005B0F49">
        <w:rPr>
          <w:rFonts w:asciiTheme="majorHAnsi" w:hAnsiTheme="majorHAnsi"/>
          <w:sz w:val="20"/>
        </w:rPr>
        <w:t xml:space="preserve">In line with the above UNDP standard management arrangement, the specific composition of the </w:t>
      </w:r>
      <w:r w:rsidR="00A845C5">
        <w:rPr>
          <w:rFonts w:asciiTheme="majorHAnsi" w:hAnsiTheme="majorHAnsi"/>
          <w:sz w:val="20"/>
        </w:rPr>
        <w:t>Project Board</w:t>
      </w:r>
      <w:r w:rsidRPr="005B0F49">
        <w:rPr>
          <w:rFonts w:asciiTheme="majorHAnsi" w:hAnsiTheme="majorHAnsi"/>
          <w:sz w:val="20"/>
        </w:rPr>
        <w:t xml:space="preserve"> will consist of:</w:t>
      </w:r>
    </w:p>
    <w:p w14:paraId="41D5B3BF" w14:textId="77777777" w:rsidR="00B6249D" w:rsidRPr="005B0F49" w:rsidRDefault="00B6249D" w:rsidP="007A0521">
      <w:pPr>
        <w:autoSpaceDE w:val="0"/>
        <w:autoSpaceDN w:val="0"/>
        <w:adjustRightInd w:val="0"/>
        <w:spacing w:after="0" w:line="240" w:lineRule="auto"/>
        <w:jc w:val="both"/>
        <w:rPr>
          <w:rFonts w:asciiTheme="majorHAnsi" w:hAnsiTheme="majorHAnsi"/>
          <w:sz w:val="20"/>
        </w:rPr>
      </w:pPr>
    </w:p>
    <w:p w14:paraId="792502C0" w14:textId="326763FD" w:rsidR="00301C12" w:rsidRPr="00F96409" w:rsidRDefault="00A845C5" w:rsidP="00D922EF">
      <w:pPr>
        <w:widowControl/>
        <w:numPr>
          <w:ilvl w:val="0"/>
          <w:numId w:val="16"/>
        </w:numPr>
        <w:spacing w:after="0" w:line="240" w:lineRule="auto"/>
        <w:jc w:val="both"/>
        <w:rPr>
          <w:rFonts w:asciiTheme="majorHAnsi" w:hAnsiTheme="majorHAnsi"/>
          <w:sz w:val="20"/>
          <w:highlight w:val="yellow"/>
        </w:rPr>
      </w:pPr>
      <w:r w:rsidRPr="00F96409">
        <w:rPr>
          <w:rFonts w:asciiTheme="majorHAnsi" w:hAnsiTheme="majorHAnsi"/>
          <w:sz w:val="20"/>
          <w:highlight w:val="yellow"/>
        </w:rPr>
        <w:t>XXX</w:t>
      </w:r>
      <w:r w:rsidR="00301C12" w:rsidRPr="00F96409">
        <w:rPr>
          <w:rFonts w:asciiTheme="majorHAnsi" w:hAnsiTheme="majorHAnsi"/>
          <w:sz w:val="20"/>
          <w:highlight w:val="yellow"/>
        </w:rPr>
        <w:t xml:space="preserve"> (co-Chair)</w:t>
      </w:r>
    </w:p>
    <w:p w14:paraId="1BE782E1" w14:textId="77777777" w:rsidR="00301C12" w:rsidRPr="00301C12" w:rsidRDefault="00301C12" w:rsidP="00D922EF">
      <w:pPr>
        <w:widowControl/>
        <w:numPr>
          <w:ilvl w:val="0"/>
          <w:numId w:val="16"/>
        </w:numPr>
        <w:spacing w:after="0" w:line="240" w:lineRule="auto"/>
        <w:jc w:val="both"/>
        <w:rPr>
          <w:rFonts w:asciiTheme="majorHAnsi" w:hAnsiTheme="majorHAnsi"/>
          <w:sz w:val="20"/>
        </w:rPr>
      </w:pPr>
      <w:r w:rsidRPr="00301C12">
        <w:rPr>
          <w:rFonts w:asciiTheme="majorHAnsi" w:hAnsiTheme="majorHAnsi"/>
          <w:sz w:val="20"/>
        </w:rPr>
        <w:t>UNDP Resident Representative (co-Chair)</w:t>
      </w:r>
    </w:p>
    <w:p w14:paraId="46C4FDB8" w14:textId="4AFAD37C" w:rsidR="00A845C5" w:rsidRDefault="00A845C5" w:rsidP="00D922EF">
      <w:pPr>
        <w:widowControl/>
        <w:numPr>
          <w:ilvl w:val="0"/>
          <w:numId w:val="16"/>
        </w:numPr>
        <w:spacing w:after="0" w:line="240" w:lineRule="auto"/>
        <w:jc w:val="both"/>
        <w:rPr>
          <w:rFonts w:asciiTheme="majorHAnsi" w:hAnsiTheme="majorHAnsi"/>
          <w:sz w:val="20"/>
        </w:rPr>
      </w:pPr>
      <w:r w:rsidRPr="00301C12">
        <w:rPr>
          <w:rFonts w:asciiTheme="majorHAnsi" w:hAnsiTheme="majorHAnsi"/>
          <w:sz w:val="20"/>
        </w:rPr>
        <w:t>Ministry of Interior representative</w:t>
      </w:r>
    </w:p>
    <w:p w14:paraId="13900867" w14:textId="3F060F10" w:rsidR="00B74DF0" w:rsidRPr="00301C12" w:rsidRDefault="00B74DF0" w:rsidP="00D922EF">
      <w:pPr>
        <w:widowControl/>
        <w:numPr>
          <w:ilvl w:val="0"/>
          <w:numId w:val="16"/>
        </w:numPr>
        <w:spacing w:after="0" w:line="240" w:lineRule="auto"/>
        <w:jc w:val="both"/>
        <w:rPr>
          <w:rFonts w:asciiTheme="majorHAnsi" w:hAnsiTheme="majorHAnsi"/>
          <w:sz w:val="20"/>
        </w:rPr>
      </w:pPr>
      <w:r>
        <w:rPr>
          <w:rFonts w:asciiTheme="majorHAnsi" w:hAnsiTheme="majorHAnsi"/>
          <w:sz w:val="20"/>
        </w:rPr>
        <w:t>Ministry of Defense representative</w:t>
      </w:r>
    </w:p>
    <w:p w14:paraId="71F0AF23" w14:textId="044EAC5D" w:rsidR="007A0521" w:rsidRDefault="007A0521" w:rsidP="00D922EF">
      <w:pPr>
        <w:widowControl/>
        <w:numPr>
          <w:ilvl w:val="0"/>
          <w:numId w:val="16"/>
        </w:numPr>
        <w:spacing w:after="0" w:line="240" w:lineRule="auto"/>
        <w:jc w:val="both"/>
        <w:rPr>
          <w:rFonts w:asciiTheme="majorHAnsi" w:hAnsiTheme="majorHAnsi"/>
          <w:sz w:val="20"/>
        </w:rPr>
      </w:pPr>
      <w:r>
        <w:rPr>
          <w:rFonts w:asciiTheme="majorHAnsi" w:hAnsiTheme="majorHAnsi"/>
          <w:sz w:val="20"/>
        </w:rPr>
        <w:t>Donor representative</w:t>
      </w:r>
    </w:p>
    <w:p w14:paraId="0E4656F6" w14:textId="41A61F90" w:rsidR="00A845C5" w:rsidRPr="00301C12" w:rsidRDefault="00A845C5" w:rsidP="00D922EF">
      <w:pPr>
        <w:widowControl/>
        <w:numPr>
          <w:ilvl w:val="0"/>
          <w:numId w:val="16"/>
        </w:numPr>
        <w:spacing w:after="0" w:line="240" w:lineRule="auto"/>
        <w:jc w:val="both"/>
        <w:rPr>
          <w:rFonts w:asciiTheme="majorHAnsi" w:hAnsiTheme="majorHAnsi"/>
          <w:sz w:val="20"/>
        </w:rPr>
      </w:pPr>
      <w:r>
        <w:rPr>
          <w:rFonts w:asciiTheme="majorHAnsi" w:hAnsiTheme="majorHAnsi"/>
          <w:sz w:val="20"/>
        </w:rPr>
        <w:t>General Directorate of FPRS</w:t>
      </w:r>
      <w:r w:rsidR="00B74DF0">
        <w:rPr>
          <w:rFonts w:asciiTheme="majorHAnsi" w:hAnsiTheme="majorHAnsi"/>
          <w:sz w:val="20"/>
        </w:rPr>
        <w:t xml:space="preserve"> representative</w:t>
      </w:r>
    </w:p>
    <w:p w14:paraId="5AC4637C" w14:textId="1D15B5A6" w:rsidR="00B74DF0" w:rsidRPr="00301C12" w:rsidRDefault="00B74DF0" w:rsidP="00B74DF0">
      <w:pPr>
        <w:widowControl/>
        <w:numPr>
          <w:ilvl w:val="0"/>
          <w:numId w:val="16"/>
        </w:numPr>
        <w:spacing w:after="0" w:line="240" w:lineRule="auto"/>
        <w:jc w:val="both"/>
        <w:rPr>
          <w:rFonts w:asciiTheme="majorHAnsi" w:hAnsiTheme="majorHAnsi"/>
          <w:sz w:val="20"/>
        </w:rPr>
      </w:pPr>
      <w:r w:rsidRPr="00301C12">
        <w:rPr>
          <w:rFonts w:asciiTheme="majorHAnsi" w:hAnsiTheme="majorHAnsi"/>
          <w:sz w:val="20"/>
        </w:rPr>
        <w:t>National Agency for Civil Protection (NACP)</w:t>
      </w:r>
      <w:r>
        <w:rPr>
          <w:rFonts w:asciiTheme="majorHAnsi" w:hAnsiTheme="majorHAnsi"/>
          <w:sz w:val="20"/>
        </w:rPr>
        <w:t xml:space="preserve"> representative</w:t>
      </w:r>
    </w:p>
    <w:p w14:paraId="4A7F8188" w14:textId="599A1836" w:rsidR="00A845C5" w:rsidRDefault="00A845C5" w:rsidP="00D922EF">
      <w:pPr>
        <w:widowControl/>
        <w:numPr>
          <w:ilvl w:val="0"/>
          <w:numId w:val="16"/>
        </w:numPr>
        <w:spacing w:after="0" w:line="240" w:lineRule="auto"/>
        <w:jc w:val="both"/>
        <w:rPr>
          <w:rFonts w:asciiTheme="majorHAnsi" w:hAnsiTheme="majorHAnsi"/>
          <w:sz w:val="20"/>
        </w:rPr>
      </w:pPr>
      <w:r>
        <w:rPr>
          <w:rFonts w:asciiTheme="majorHAnsi" w:hAnsiTheme="majorHAnsi"/>
          <w:sz w:val="20"/>
        </w:rPr>
        <w:t>Representatives of the municipalities Lezha, Fier, Pogradec, Durres and Tirana (permanent)</w:t>
      </w:r>
    </w:p>
    <w:p w14:paraId="4217CC2D" w14:textId="3F6C779D" w:rsidR="00A845C5" w:rsidRDefault="00A845C5" w:rsidP="00D922EF">
      <w:pPr>
        <w:widowControl/>
        <w:numPr>
          <w:ilvl w:val="0"/>
          <w:numId w:val="16"/>
        </w:numPr>
        <w:spacing w:after="0" w:line="240" w:lineRule="auto"/>
        <w:jc w:val="both"/>
        <w:rPr>
          <w:rFonts w:asciiTheme="majorHAnsi" w:hAnsiTheme="majorHAnsi"/>
          <w:sz w:val="20"/>
        </w:rPr>
      </w:pPr>
      <w:r>
        <w:rPr>
          <w:rFonts w:asciiTheme="majorHAnsi" w:hAnsiTheme="majorHAnsi"/>
          <w:sz w:val="20"/>
        </w:rPr>
        <w:t xml:space="preserve">Representatives of the municipalities Kamez, Kavaja, </w:t>
      </w:r>
      <w:r w:rsidR="007A0521">
        <w:rPr>
          <w:rFonts w:asciiTheme="majorHAnsi" w:hAnsiTheme="majorHAnsi"/>
          <w:sz w:val="20"/>
        </w:rPr>
        <w:t>Kruja</w:t>
      </w:r>
      <w:r w:rsidR="00B74DF0">
        <w:rPr>
          <w:rFonts w:asciiTheme="majorHAnsi" w:hAnsiTheme="majorHAnsi"/>
          <w:sz w:val="20"/>
        </w:rPr>
        <w:t xml:space="preserve">, </w:t>
      </w:r>
      <w:r w:rsidR="007A0521">
        <w:rPr>
          <w:rFonts w:asciiTheme="majorHAnsi" w:hAnsiTheme="majorHAnsi"/>
          <w:sz w:val="20"/>
        </w:rPr>
        <w:t>Kurbin</w:t>
      </w:r>
      <w:r>
        <w:rPr>
          <w:rFonts w:asciiTheme="majorHAnsi" w:hAnsiTheme="majorHAnsi"/>
          <w:sz w:val="20"/>
        </w:rPr>
        <w:t xml:space="preserve"> </w:t>
      </w:r>
      <w:r w:rsidR="00B74DF0">
        <w:rPr>
          <w:rFonts w:asciiTheme="majorHAnsi" w:hAnsiTheme="majorHAnsi"/>
          <w:sz w:val="20"/>
        </w:rPr>
        <w:t xml:space="preserve">and Shijak </w:t>
      </w:r>
      <w:r>
        <w:rPr>
          <w:rFonts w:asciiTheme="majorHAnsi" w:hAnsiTheme="majorHAnsi"/>
          <w:sz w:val="20"/>
        </w:rPr>
        <w:t>(</w:t>
      </w:r>
      <w:r w:rsidR="007A0521">
        <w:rPr>
          <w:rFonts w:asciiTheme="majorHAnsi" w:hAnsiTheme="majorHAnsi"/>
          <w:sz w:val="20"/>
        </w:rPr>
        <w:t>two on rotational basis</w:t>
      </w:r>
      <w:r>
        <w:rPr>
          <w:rFonts w:asciiTheme="majorHAnsi" w:hAnsiTheme="majorHAnsi"/>
          <w:sz w:val="20"/>
        </w:rPr>
        <w:t>)</w:t>
      </w:r>
    </w:p>
    <w:p w14:paraId="355279FD" w14:textId="77A689A1" w:rsidR="00301C12" w:rsidRPr="00301C12" w:rsidRDefault="00301C12" w:rsidP="00D922EF">
      <w:pPr>
        <w:widowControl/>
        <w:numPr>
          <w:ilvl w:val="0"/>
          <w:numId w:val="16"/>
        </w:numPr>
        <w:spacing w:after="0" w:line="240" w:lineRule="auto"/>
        <w:jc w:val="both"/>
        <w:rPr>
          <w:rFonts w:asciiTheme="majorHAnsi" w:hAnsiTheme="majorHAnsi"/>
          <w:sz w:val="20"/>
        </w:rPr>
      </w:pPr>
      <w:r w:rsidRPr="00301C12">
        <w:rPr>
          <w:rFonts w:asciiTheme="majorHAnsi" w:hAnsiTheme="majorHAnsi"/>
          <w:sz w:val="20"/>
        </w:rPr>
        <w:t xml:space="preserve">Other key stakeholders as deemed necessary and agreed by the </w:t>
      </w:r>
      <w:r w:rsidR="00A845C5">
        <w:rPr>
          <w:rFonts w:asciiTheme="majorHAnsi" w:hAnsiTheme="majorHAnsi"/>
          <w:sz w:val="20"/>
        </w:rPr>
        <w:t>P</w:t>
      </w:r>
      <w:r w:rsidR="00B74DF0">
        <w:rPr>
          <w:rFonts w:asciiTheme="majorHAnsi" w:hAnsiTheme="majorHAnsi"/>
          <w:sz w:val="20"/>
        </w:rPr>
        <w:t>roject Board</w:t>
      </w:r>
      <w:r w:rsidRPr="00301C12">
        <w:rPr>
          <w:rFonts w:asciiTheme="majorHAnsi" w:hAnsiTheme="majorHAnsi"/>
          <w:sz w:val="20"/>
        </w:rPr>
        <w:t xml:space="preserve">  </w:t>
      </w:r>
    </w:p>
    <w:p w14:paraId="105A741C" w14:textId="77777777" w:rsidR="00301C12" w:rsidRPr="005B0F49" w:rsidRDefault="00301C12" w:rsidP="007A0521">
      <w:pPr>
        <w:autoSpaceDE w:val="0"/>
        <w:autoSpaceDN w:val="0"/>
        <w:adjustRightInd w:val="0"/>
        <w:spacing w:after="0" w:line="240" w:lineRule="auto"/>
        <w:jc w:val="both"/>
        <w:rPr>
          <w:rFonts w:asciiTheme="majorHAnsi" w:hAnsiTheme="majorHAnsi"/>
          <w:sz w:val="20"/>
        </w:rPr>
      </w:pPr>
    </w:p>
    <w:p w14:paraId="37B9259B" w14:textId="6FA82C31" w:rsidR="00B6249D" w:rsidRPr="005B0F49" w:rsidRDefault="00B6249D" w:rsidP="007A0521">
      <w:pPr>
        <w:autoSpaceDE w:val="0"/>
        <w:autoSpaceDN w:val="0"/>
        <w:adjustRightInd w:val="0"/>
        <w:spacing w:after="0" w:line="240" w:lineRule="auto"/>
        <w:jc w:val="both"/>
        <w:rPr>
          <w:rFonts w:asciiTheme="majorHAnsi" w:hAnsiTheme="majorHAnsi"/>
          <w:sz w:val="20"/>
        </w:rPr>
      </w:pPr>
      <w:r w:rsidRPr="005B0F49">
        <w:rPr>
          <w:rFonts w:asciiTheme="majorHAnsi" w:hAnsiTheme="majorHAnsi"/>
          <w:sz w:val="20"/>
        </w:rPr>
        <w:t xml:space="preserve">The role of the </w:t>
      </w:r>
      <w:r w:rsidR="00A845C5">
        <w:rPr>
          <w:rFonts w:asciiTheme="majorHAnsi" w:hAnsiTheme="majorHAnsi"/>
          <w:sz w:val="20"/>
        </w:rPr>
        <w:t>Project Board</w:t>
      </w:r>
      <w:r w:rsidRPr="005B0F49">
        <w:rPr>
          <w:rFonts w:asciiTheme="majorHAnsi" w:hAnsiTheme="majorHAnsi"/>
          <w:sz w:val="20"/>
        </w:rPr>
        <w:t xml:space="preserve"> will be to guide and monitor the progress of implementation and be responsible for making by consensus management decisions for the Project when guidance is required. The </w:t>
      </w:r>
      <w:r w:rsidR="00A845C5">
        <w:rPr>
          <w:rFonts w:asciiTheme="majorHAnsi" w:hAnsiTheme="majorHAnsi"/>
          <w:sz w:val="20"/>
        </w:rPr>
        <w:t>Project Board</w:t>
      </w:r>
      <w:r w:rsidRPr="005B0F49">
        <w:rPr>
          <w:rFonts w:asciiTheme="majorHAnsi" w:hAnsiTheme="majorHAnsi"/>
          <w:sz w:val="20"/>
        </w:rPr>
        <w:t xml:space="preserve"> will meet periodically, at least every six months or as often as necessary upon the request of one of its members. The role and responsibilities of the </w:t>
      </w:r>
      <w:r w:rsidR="00A845C5">
        <w:rPr>
          <w:rFonts w:asciiTheme="majorHAnsi" w:hAnsiTheme="majorHAnsi"/>
          <w:sz w:val="20"/>
        </w:rPr>
        <w:t>Project Board</w:t>
      </w:r>
      <w:r w:rsidRPr="005B0F49">
        <w:rPr>
          <w:rFonts w:asciiTheme="majorHAnsi" w:hAnsiTheme="majorHAnsi"/>
          <w:sz w:val="20"/>
        </w:rPr>
        <w:t xml:space="preserve"> are the following:</w:t>
      </w:r>
    </w:p>
    <w:p w14:paraId="54E48812" w14:textId="77777777" w:rsidR="00B6249D" w:rsidRPr="005B0F49" w:rsidRDefault="00B6249D" w:rsidP="007A0521">
      <w:pPr>
        <w:autoSpaceDE w:val="0"/>
        <w:autoSpaceDN w:val="0"/>
        <w:adjustRightInd w:val="0"/>
        <w:spacing w:after="0" w:line="240" w:lineRule="auto"/>
        <w:jc w:val="both"/>
        <w:rPr>
          <w:rFonts w:asciiTheme="majorHAnsi" w:hAnsiTheme="majorHAnsi"/>
          <w:sz w:val="20"/>
        </w:rPr>
      </w:pPr>
    </w:p>
    <w:p w14:paraId="5E44EF6E" w14:textId="73252556" w:rsidR="00B6249D" w:rsidRPr="0073683D" w:rsidRDefault="00B6249D" w:rsidP="00D922EF">
      <w:pPr>
        <w:pStyle w:val="Default"/>
        <w:numPr>
          <w:ilvl w:val="0"/>
          <w:numId w:val="17"/>
        </w:numPr>
        <w:adjustRightInd/>
        <w:jc w:val="both"/>
        <w:rPr>
          <w:rFonts w:asciiTheme="majorHAnsi" w:hAnsiTheme="majorHAnsi" w:cstheme="majorHAnsi"/>
          <w:sz w:val="20"/>
          <w:szCs w:val="20"/>
        </w:rPr>
      </w:pPr>
      <w:r w:rsidRPr="005B0F49">
        <w:rPr>
          <w:rFonts w:asciiTheme="majorHAnsi" w:hAnsiTheme="majorHAnsi"/>
          <w:sz w:val="20"/>
        </w:rPr>
        <w:t xml:space="preserve">Provide overall guidance and direction to the project, ensuring it remains within any specified </w:t>
      </w:r>
      <w:r w:rsidR="00654148" w:rsidRPr="005B0F49">
        <w:rPr>
          <w:rFonts w:asciiTheme="majorHAnsi" w:hAnsiTheme="majorHAnsi"/>
          <w:sz w:val="20"/>
        </w:rPr>
        <w:t>constraints</w:t>
      </w:r>
      <w:r w:rsidR="00654148" w:rsidRPr="0073683D">
        <w:rPr>
          <w:rFonts w:asciiTheme="majorHAnsi" w:hAnsiTheme="majorHAnsi" w:cstheme="majorHAnsi"/>
          <w:sz w:val="20"/>
          <w:szCs w:val="20"/>
        </w:rPr>
        <w:t>.</w:t>
      </w:r>
      <w:r w:rsidRPr="0073683D">
        <w:rPr>
          <w:rFonts w:asciiTheme="majorHAnsi" w:hAnsiTheme="majorHAnsi" w:cstheme="majorHAnsi"/>
          <w:sz w:val="20"/>
          <w:szCs w:val="20"/>
        </w:rPr>
        <w:t xml:space="preserve"> </w:t>
      </w:r>
    </w:p>
    <w:p w14:paraId="15A24773" w14:textId="73163F29" w:rsidR="00B6249D" w:rsidRPr="0073683D" w:rsidRDefault="00B6249D" w:rsidP="00D922EF">
      <w:pPr>
        <w:pStyle w:val="Default"/>
        <w:numPr>
          <w:ilvl w:val="0"/>
          <w:numId w:val="17"/>
        </w:numPr>
        <w:adjustRightInd/>
        <w:jc w:val="both"/>
        <w:rPr>
          <w:rFonts w:asciiTheme="majorHAnsi" w:hAnsiTheme="majorHAnsi" w:cstheme="majorHAnsi"/>
          <w:sz w:val="20"/>
          <w:szCs w:val="20"/>
        </w:rPr>
      </w:pPr>
      <w:r w:rsidRPr="0073683D">
        <w:rPr>
          <w:rFonts w:asciiTheme="majorHAnsi" w:hAnsiTheme="majorHAnsi" w:cstheme="majorHAnsi"/>
          <w:sz w:val="20"/>
          <w:szCs w:val="20"/>
        </w:rPr>
        <w:t xml:space="preserve">Address project issues as raised by the Project </w:t>
      </w:r>
      <w:r w:rsidR="00654148" w:rsidRPr="0073683D">
        <w:rPr>
          <w:rFonts w:asciiTheme="majorHAnsi" w:hAnsiTheme="majorHAnsi" w:cstheme="majorHAnsi"/>
          <w:sz w:val="20"/>
          <w:szCs w:val="20"/>
        </w:rPr>
        <w:t>Manager.</w:t>
      </w:r>
      <w:r w:rsidRPr="0073683D">
        <w:rPr>
          <w:rFonts w:asciiTheme="majorHAnsi" w:hAnsiTheme="majorHAnsi" w:cstheme="majorHAnsi"/>
          <w:sz w:val="20"/>
          <w:szCs w:val="20"/>
        </w:rPr>
        <w:t xml:space="preserve"> </w:t>
      </w:r>
    </w:p>
    <w:p w14:paraId="0D9BBD41" w14:textId="37820FE4" w:rsidR="00B6249D" w:rsidRPr="0073683D" w:rsidRDefault="00B6249D" w:rsidP="00D922EF">
      <w:pPr>
        <w:pStyle w:val="Default"/>
        <w:numPr>
          <w:ilvl w:val="0"/>
          <w:numId w:val="17"/>
        </w:numPr>
        <w:adjustRightInd/>
        <w:jc w:val="both"/>
        <w:rPr>
          <w:rFonts w:asciiTheme="majorHAnsi" w:hAnsiTheme="majorHAnsi" w:cstheme="majorHAnsi"/>
          <w:sz w:val="20"/>
          <w:szCs w:val="20"/>
        </w:rPr>
      </w:pPr>
      <w:r w:rsidRPr="0073683D">
        <w:rPr>
          <w:rFonts w:asciiTheme="majorHAnsi" w:hAnsiTheme="majorHAnsi" w:cstheme="majorHAnsi"/>
          <w:sz w:val="20"/>
          <w:szCs w:val="20"/>
        </w:rPr>
        <w:t xml:space="preserve">Guide on new project risks and agree on possible countermeasures and management actions to address specific </w:t>
      </w:r>
      <w:r w:rsidR="00654148" w:rsidRPr="0073683D">
        <w:rPr>
          <w:rFonts w:asciiTheme="majorHAnsi" w:hAnsiTheme="majorHAnsi" w:cstheme="majorHAnsi"/>
          <w:sz w:val="20"/>
          <w:szCs w:val="20"/>
        </w:rPr>
        <w:t>risks.</w:t>
      </w:r>
      <w:r w:rsidRPr="0073683D">
        <w:rPr>
          <w:rFonts w:asciiTheme="majorHAnsi" w:hAnsiTheme="majorHAnsi" w:cstheme="majorHAnsi"/>
          <w:sz w:val="20"/>
          <w:szCs w:val="20"/>
        </w:rPr>
        <w:t xml:space="preserve"> </w:t>
      </w:r>
    </w:p>
    <w:p w14:paraId="2AB81C1D" w14:textId="13A86B62" w:rsidR="00B6249D" w:rsidRPr="0073683D" w:rsidRDefault="00B6249D" w:rsidP="00D922EF">
      <w:pPr>
        <w:pStyle w:val="Default"/>
        <w:numPr>
          <w:ilvl w:val="0"/>
          <w:numId w:val="17"/>
        </w:numPr>
        <w:adjustRightInd/>
        <w:jc w:val="both"/>
        <w:rPr>
          <w:rFonts w:asciiTheme="majorHAnsi" w:hAnsiTheme="majorHAnsi" w:cstheme="majorHAnsi"/>
          <w:sz w:val="20"/>
          <w:szCs w:val="20"/>
        </w:rPr>
      </w:pPr>
      <w:r w:rsidRPr="0073683D">
        <w:rPr>
          <w:rFonts w:asciiTheme="majorHAnsi" w:hAnsiTheme="majorHAnsi" w:cstheme="majorHAnsi"/>
          <w:sz w:val="20"/>
          <w:szCs w:val="20"/>
        </w:rPr>
        <w:t xml:space="preserve">Review the project progress and provide direction and recommendations to ensure that the agreed deliverables are produced satisfactorily according to </w:t>
      </w:r>
      <w:r w:rsidR="00654148" w:rsidRPr="0073683D">
        <w:rPr>
          <w:rFonts w:asciiTheme="majorHAnsi" w:hAnsiTheme="majorHAnsi" w:cstheme="majorHAnsi"/>
          <w:sz w:val="20"/>
          <w:szCs w:val="20"/>
        </w:rPr>
        <w:t>plans.</w:t>
      </w:r>
      <w:r w:rsidRPr="0073683D">
        <w:rPr>
          <w:rFonts w:asciiTheme="majorHAnsi" w:hAnsiTheme="majorHAnsi" w:cstheme="majorHAnsi"/>
          <w:sz w:val="20"/>
          <w:szCs w:val="20"/>
        </w:rPr>
        <w:t xml:space="preserve"> </w:t>
      </w:r>
    </w:p>
    <w:p w14:paraId="741B5288" w14:textId="3F2C4201" w:rsidR="00B6249D" w:rsidRPr="0073683D" w:rsidRDefault="00B6249D" w:rsidP="00D922EF">
      <w:pPr>
        <w:pStyle w:val="Default"/>
        <w:numPr>
          <w:ilvl w:val="0"/>
          <w:numId w:val="17"/>
        </w:numPr>
        <w:adjustRightInd/>
        <w:jc w:val="both"/>
        <w:rPr>
          <w:rFonts w:asciiTheme="majorHAnsi" w:hAnsiTheme="majorHAnsi" w:cstheme="majorHAnsi"/>
          <w:sz w:val="20"/>
          <w:szCs w:val="20"/>
        </w:rPr>
      </w:pPr>
      <w:r w:rsidRPr="0073683D">
        <w:rPr>
          <w:rFonts w:asciiTheme="majorHAnsi" w:hAnsiTheme="majorHAnsi" w:cstheme="majorHAnsi"/>
          <w:sz w:val="20"/>
          <w:szCs w:val="20"/>
        </w:rPr>
        <w:t xml:space="preserve">Review the combined delivery reports before certification by the implementing </w:t>
      </w:r>
      <w:r w:rsidR="00654148" w:rsidRPr="0073683D">
        <w:rPr>
          <w:rFonts w:asciiTheme="majorHAnsi" w:hAnsiTheme="majorHAnsi" w:cstheme="majorHAnsi"/>
          <w:sz w:val="20"/>
          <w:szCs w:val="20"/>
        </w:rPr>
        <w:t>partner.</w:t>
      </w:r>
      <w:r w:rsidRPr="0073683D">
        <w:rPr>
          <w:rFonts w:asciiTheme="majorHAnsi" w:hAnsiTheme="majorHAnsi" w:cstheme="majorHAnsi"/>
          <w:sz w:val="20"/>
          <w:szCs w:val="20"/>
        </w:rPr>
        <w:t xml:space="preserve"> </w:t>
      </w:r>
    </w:p>
    <w:p w14:paraId="573A2EFB" w14:textId="1FECEB12" w:rsidR="00B6249D" w:rsidRPr="0073683D" w:rsidRDefault="00B6249D" w:rsidP="00D922EF">
      <w:pPr>
        <w:pStyle w:val="Default"/>
        <w:numPr>
          <w:ilvl w:val="0"/>
          <w:numId w:val="17"/>
        </w:numPr>
        <w:adjustRightInd/>
        <w:jc w:val="both"/>
        <w:rPr>
          <w:rFonts w:asciiTheme="majorHAnsi" w:hAnsiTheme="majorHAnsi" w:cstheme="majorHAnsi"/>
          <w:sz w:val="20"/>
          <w:szCs w:val="20"/>
        </w:rPr>
      </w:pPr>
      <w:r w:rsidRPr="0073683D">
        <w:rPr>
          <w:rFonts w:asciiTheme="majorHAnsi" w:hAnsiTheme="majorHAnsi" w:cstheme="majorHAnsi"/>
          <w:sz w:val="20"/>
          <w:szCs w:val="20"/>
        </w:rPr>
        <w:t xml:space="preserve">Appraise the project annual review report, make recommendations for the next annual work plan, and inform the outcome group about the results of the </w:t>
      </w:r>
      <w:r w:rsidR="00654148" w:rsidRPr="0073683D">
        <w:rPr>
          <w:rFonts w:asciiTheme="majorHAnsi" w:hAnsiTheme="majorHAnsi" w:cstheme="majorHAnsi"/>
          <w:sz w:val="20"/>
          <w:szCs w:val="20"/>
        </w:rPr>
        <w:t>review.</w:t>
      </w:r>
      <w:r w:rsidRPr="0073683D">
        <w:rPr>
          <w:rFonts w:asciiTheme="majorHAnsi" w:hAnsiTheme="majorHAnsi" w:cstheme="majorHAnsi"/>
          <w:sz w:val="20"/>
          <w:szCs w:val="20"/>
        </w:rPr>
        <w:t xml:space="preserve"> </w:t>
      </w:r>
    </w:p>
    <w:p w14:paraId="6E292B86" w14:textId="5F02C8AF" w:rsidR="00B6249D" w:rsidRPr="0073683D" w:rsidRDefault="00B6249D" w:rsidP="00D922EF">
      <w:pPr>
        <w:pStyle w:val="Default"/>
        <w:numPr>
          <w:ilvl w:val="0"/>
          <w:numId w:val="17"/>
        </w:numPr>
        <w:adjustRightInd/>
        <w:jc w:val="both"/>
        <w:rPr>
          <w:rFonts w:asciiTheme="majorHAnsi" w:hAnsiTheme="majorHAnsi" w:cstheme="majorHAnsi"/>
          <w:sz w:val="20"/>
          <w:szCs w:val="20"/>
        </w:rPr>
      </w:pPr>
      <w:r w:rsidRPr="0073683D">
        <w:rPr>
          <w:rFonts w:asciiTheme="majorHAnsi" w:hAnsiTheme="majorHAnsi" w:cstheme="majorHAnsi"/>
          <w:sz w:val="20"/>
          <w:szCs w:val="20"/>
        </w:rPr>
        <w:t xml:space="preserve">Provide ad-hoc direction and advice for exception situations when the project manager’s tolerances are </w:t>
      </w:r>
      <w:r w:rsidR="00654148" w:rsidRPr="0073683D">
        <w:rPr>
          <w:rFonts w:asciiTheme="majorHAnsi" w:hAnsiTheme="majorHAnsi" w:cstheme="majorHAnsi"/>
          <w:sz w:val="20"/>
          <w:szCs w:val="20"/>
        </w:rPr>
        <w:t>exceeded.</w:t>
      </w:r>
      <w:r w:rsidRPr="0073683D">
        <w:rPr>
          <w:rFonts w:asciiTheme="majorHAnsi" w:hAnsiTheme="majorHAnsi" w:cstheme="majorHAnsi"/>
          <w:sz w:val="20"/>
          <w:szCs w:val="20"/>
        </w:rPr>
        <w:t xml:space="preserve"> </w:t>
      </w:r>
    </w:p>
    <w:p w14:paraId="3C779370" w14:textId="08D9D5CB" w:rsidR="00B6249D" w:rsidRPr="0073683D" w:rsidRDefault="00B6249D" w:rsidP="00D922EF">
      <w:pPr>
        <w:pStyle w:val="Default"/>
        <w:numPr>
          <w:ilvl w:val="0"/>
          <w:numId w:val="17"/>
        </w:numPr>
        <w:adjustRightInd/>
        <w:jc w:val="both"/>
        <w:rPr>
          <w:rFonts w:asciiTheme="majorHAnsi" w:hAnsiTheme="majorHAnsi" w:cstheme="majorHAnsi"/>
          <w:sz w:val="20"/>
          <w:szCs w:val="20"/>
        </w:rPr>
      </w:pPr>
      <w:r w:rsidRPr="0073683D">
        <w:rPr>
          <w:rFonts w:asciiTheme="majorHAnsi" w:hAnsiTheme="majorHAnsi" w:cstheme="majorHAnsi"/>
          <w:sz w:val="20"/>
          <w:szCs w:val="20"/>
        </w:rPr>
        <w:t xml:space="preserve">Assess and decide to proceed on project changes through appropriate </w:t>
      </w:r>
      <w:r w:rsidR="00654148" w:rsidRPr="0073683D">
        <w:rPr>
          <w:rFonts w:asciiTheme="majorHAnsi" w:hAnsiTheme="majorHAnsi" w:cstheme="majorHAnsi"/>
          <w:sz w:val="20"/>
          <w:szCs w:val="20"/>
        </w:rPr>
        <w:t>revisions.</w:t>
      </w:r>
    </w:p>
    <w:p w14:paraId="52600EEC" w14:textId="77777777" w:rsidR="00B6249D" w:rsidRPr="005B0F49" w:rsidRDefault="00B6249D" w:rsidP="007A0521">
      <w:pPr>
        <w:autoSpaceDE w:val="0"/>
        <w:autoSpaceDN w:val="0"/>
        <w:adjustRightInd w:val="0"/>
        <w:spacing w:after="0" w:line="240" w:lineRule="auto"/>
        <w:jc w:val="both"/>
        <w:rPr>
          <w:rFonts w:asciiTheme="majorHAnsi" w:hAnsiTheme="majorHAnsi"/>
          <w:sz w:val="20"/>
        </w:rPr>
      </w:pPr>
    </w:p>
    <w:p w14:paraId="4A294867" w14:textId="3F35A82A" w:rsidR="00B6249D" w:rsidRPr="005B0F49" w:rsidRDefault="00B6249D" w:rsidP="007A0521">
      <w:pPr>
        <w:spacing w:after="0" w:line="240" w:lineRule="auto"/>
        <w:jc w:val="both"/>
        <w:rPr>
          <w:rFonts w:asciiTheme="majorHAnsi" w:hAnsiTheme="majorHAnsi"/>
          <w:sz w:val="20"/>
          <w:lang w:val="en-GB"/>
        </w:rPr>
      </w:pPr>
      <w:r w:rsidRPr="005B0F49">
        <w:rPr>
          <w:rFonts w:asciiTheme="majorHAnsi" w:hAnsiTheme="majorHAnsi"/>
          <w:sz w:val="20"/>
          <w:lang w:val="en-GB"/>
        </w:rPr>
        <w:t xml:space="preserve">For the day to day management and implementation of project activities, UNDP will establish a Project Management Team (PMT), which is accountable to UNDP for sound management of the project as well as effective delivery of project activities. The PMT will also play the secretarial role for the </w:t>
      </w:r>
      <w:r w:rsidR="00A845C5">
        <w:rPr>
          <w:rFonts w:asciiTheme="majorHAnsi" w:hAnsiTheme="majorHAnsi"/>
          <w:sz w:val="20"/>
        </w:rPr>
        <w:t>Project Board</w:t>
      </w:r>
      <w:r w:rsidRPr="005B0F49">
        <w:rPr>
          <w:rFonts w:asciiTheme="majorHAnsi" w:hAnsiTheme="majorHAnsi"/>
          <w:sz w:val="20"/>
          <w:lang w:val="en-GB"/>
        </w:rPr>
        <w:t xml:space="preserve">. </w:t>
      </w:r>
      <w:r w:rsidR="00E20CCF">
        <w:rPr>
          <w:rFonts w:asciiTheme="majorHAnsi" w:hAnsiTheme="majorHAnsi"/>
          <w:sz w:val="20"/>
          <w:lang w:val="en-GB"/>
        </w:rPr>
        <w:t xml:space="preserve">Specific and dedicated expertise will be sought for specific activities and linked to defined deliverables. </w:t>
      </w:r>
    </w:p>
    <w:p w14:paraId="2CCB7B00" w14:textId="77777777" w:rsidR="00B6249D" w:rsidRPr="005B0F49" w:rsidRDefault="00B6249D" w:rsidP="007A0521">
      <w:pPr>
        <w:spacing w:after="0" w:line="240" w:lineRule="auto"/>
        <w:jc w:val="both"/>
        <w:rPr>
          <w:rFonts w:asciiTheme="majorHAnsi" w:hAnsiTheme="majorHAnsi"/>
          <w:sz w:val="20"/>
          <w:lang w:val="en-ZA"/>
        </w:rPr>
      </w:pPr>
    </w:p>
    <w:p w14:paraId="153A71D7" w14:textId="455212BA" w:rsidR="00B6249D" w:rsidRPr="005B0F49" w:rsidRDefault="00B6249D" w:rsidP="007A0521">
      <w:pPr>
        <w:spacing w:after="0" w:line="240" w:lineRule="auto"/>
        <w:jc w:val="both"/>
        <w:rPr>
          <w:rFonts w:asciiTheme="majorHAnsi" w:hAnsiTheme="majorHAnsi"/>
          <w:sz w:val="20"/>
          <w:lang w:val="en-GB"/>
        </w:rPr>
      </w:pPr>
      <w:r w:rsidRPr="005B0F49">
        <w:rPr>
          <w:rFonts w:asciiTheme="majorHAnsi" w:hAnsiTheme="majorHAnsi"/>
          <w:sz w:val="20"/>
          <w:lang w:val="en-GB"/>
        </w:rPr>
        <w:t xml:space="preserve">The project will be directly supervised and supported by the UNDP Albania Governance </w:t>
      </w:r>
      <w:r w:rsidR="00B74DF0">
        <w:rPr>
          <w:rFonts w:asciiTheme="majorHAnsi" w:hAnsiTheme="majorHAnsi"/>
          <w:sz w:val="20"/>
          <w:lang w:val="en-GB"/>
        </w:rPr>
        <w:t xml:space="preserve">and Rule of Law </w:t>
      </w:r>
      <w:r w:rsidRPr="005B0F49">
        <w:rPr>
          <w:rFonts w:asciiTheme="majorHAnsi" w:hAnsiTheme="majorHAnsi"/>
          <w:sz w:val="20"/>
          <w:lang w:val="en-GB"/>
        </w:rPr>
        <w:t xml:space="preserve">Programme Specialist in the role of </w:t>
      </w:r>
      <w:r w:rsidRPr="005B0F49">
        <w:rPr>
          <w:rFonts w:asciiTheme="majorHAnsi" w:hAnsiTheme="majorHAnsi"/>
          <w:sz w:val="20"/>
          <w:u w:val="single"/>
          <w:lang w:val="en-GB"/>
        </w:rPr>
        <w:t>Project Assurance</w:t>
      </w:r>
      <w:r w:rsidRPr="005B0F49">
        <w:rPr>
          <w:rFonts w:asciiTheme="majorHAnsi" w:hAnsiTheme="majorHAnsi"/>
          <w:sz w:val="20"/>
          <w:lang w:val="en-GB"/>
        </w:rPr>
        <w:t xml:space="preserve">. UNDP Country Office will also ensure the provision of standard project implementation support services, including human resource, procurement, and logistics. </w:t>
      </w:r>
    </w:p>
    <w:p w14:paraId="7E2DF97A" w14:textId="77777777" w:rsidR="00B6249D" w:rsidRPr="005B0F49" w:rsidRDefault="00B6249D" w:rsidP="007A0521">
      <w:pPr>
        <w:spacing w:after="0" w:line="240" w:lineRule="auto"/>
        <w:jc w:val="both"/>
        <w:rPr>
          <w:rFonts w:asciiTheme="majorHAnsi" w:hAnsiTheme="majorHAnsi"/>
          <w:sz w:val="20"/>
          <w:lang w:val="en-GB"/>
        </w:rPr>
      </w:pPr>
    </w:p>
    <w:p w14:paraId="44C8BC40" w14:textId="77777777" w:rsidR="00B6249D" w:rsidRPr="005B0F49" w:rsidRDefault="00B6249D" w:rsidP="007A0521">
      <w:pPr>
        <w:spacing w:after="0" w:line="240" w:lineRule="auto"/>
        <w:jc w:val="both"/>
        <w:rPr>
          <w:rFonts w:asciiTheme="majorHAnsi" w:hAnsiTheme="majorHAnsi"/>
          <w:sz w:val="20"/>
          <w:lang w:val="en-GB"/>
        </w:rPr>
      </w:pPr>
      <w:r w:rsidRPr="005B0F49">
        <w:rPr>
          <w:rFonts w:asciiTheme="majorHAnsi" w:hAnsiTheme="majorHAnsi"/>
          <w:sz w:val="20"/>
          <w:lang w:val="en-GB"/>
        </w:rPr>
        <w:t>A detailed description of the latter functions within the project implementation structure is given below:</w:t>
      </w:r>
    </w:p>
    <w:p w14:paraId="63EAB1B3" w14:textId="77777777" w:rsidR="00B6249D" w:rsidRPr="005B0F49" w:rsidRDefault="00B6249D" w:rsidP="007A0521">
      <w:pPr>
        <w:spacing w:after="0" w:line="240" w:lineRule="auto"/>
        <w:jc w:val="both"/>
        <w:rPr>
          <w:rStyle w:val="hps"/>
          <w:rFonts w:asciiTheme="majorHAnsi" w:hAnsiTheme="majorHAnsi"/>
          <w:sz w:val="20"/>
        </w:rPr>
      </w:pPr>
    </w:p>
    <w:p w14:paraId="3DB000AF" w14:textId="77777777" w:rsidR="00B6249D" w:rsidRPr="005B0F49" w:rsidRDefault="00B6249D" w:rsidP="007A0521">
      <w:pPr>
        <w:pStyle w:val="Default"/>
        <w:jc w:val="both"/>
        <w:rPr>
          <w:rFonts w:asciiTheme="majorHAnsi" w:hAnsiTheme="majorHAnsi"/>
          <w:sz w:val="20"/>
          <w:u w:val="single"/>
        </w:rPr>
      </w:pPr>
      <w:r w:rsidRPr="005B0F49">
        <w:rPr>
          <w:rFonts w:asciiTheme="majorHAnsi" w:hAnsiTheme="majorHAnsi"/>
          <w:sz w:val="20"/>
          <w:u w:val="single"/>
        </w:rPr>
        <w:t>Project Manager:</w:t>
      </w:r>
    </w:p>
    <w:p w14:paraId="24171F8E" w14:textId="77777777" w:rsidR="00B6249D" w:rsidRPr="005B0F49" w:rsidRDefault="00B6249D" w:rsidP="00D922EF">
      <w:pPr>
        <w:pStyle w:val="Default"/>
        <w:numPr>
          <w:ilvl w:val="0"/>
          <w:numId w:val="18"/>
        </w:numPr>
        <w:adjustRightInd/>
        <w:jc w:val="both"/>
        <w:rPr>
          <w:rFonts w:asciiTheme="majorHAnsi" w:hAnsiTheme="majorHAnsi"/>
          <w:sz w:val="20"/>
        </w:rPr>
      </w:pPr>
      <w:r w:rsidRPr="005B0F49">
        <w:rPr>
          <w:rFonts w:asciiTheme="majorHAnsi" w:hAnsiTheme="majorHAnsi"/>
          <w:sz w:val="20"/>
        </w:rPr>
        <w:t xml:space="preserve">Guides and coordinates the daily work and reports to UNDP </w:t>
      </w:r>
    </w:p>
    <w:p w14:paraId="2622463B" w14:textId="6C0BC351" w:rsidR="00B6249D" w:rsidRPr="0073683D" w:rsidRDefault="00B6249D" w:rsidP="00D922EF">
      <w:pPr>
        <w:pStyle w:val="Default"/>
        <w:numPr>
          <w:ilvl w:val="0"/>
          <w:numId w:val="18"/>
        </w:numPr>
        <w:adjustRightInd/>
        <w:jc w:val="both"/>
        <w:rPr>
          <w:rFonts w:asciiTheme="majorHAnsi" w:hAnsiTheme="majorHAnsi" w:cstheme="majorHAnsi"/>
          <w:sz w:val="20"/>
          <w:szCs w:val="20"/>
        </w:rPr>
      </w:pPr>
      <w:r w:rsidRPr="005B0F49">
        <w:rPr>
          <w:rFonts w:asciiTheme="majorHAnsi" w:hAnsiTheme="majorHAnsi"/>
          <w:sz w:val="20"/>
        </w:rPr>
        <w:t>Plans the activities of the project and monitors progress against the approved work-</w:t>
      </w:r>
      <w:r w:rsidR="00654148" w:rsidRPr="005B0F49">
        <w:rPr>
          <w:rFonts w:asciiTheme="majorHAnsi" w:hAnsiTheme="majorHAnsi"/>
          <w:sz w:val="20"/>
        </w:rPr>
        <w:t>plan</w:t>
      </w:r>
      <w:r w:rsidR="00654148" w:rsidRPr="0073683D">
        <w:rPr>
          <w:rFonts w:asciiTheme="majorHAnsi" w:hAnsiTheme="majorHAnsi" w:cstheme="majorHAnsi"/>
          <w:sz w:val="20"/>
          <w:szCs w:val="20"/>
        </w:rPr>
        <w:t>.</w:t>
      </w:r>
      <w:r w:rsidRPr="0073683D">
        <w:rPr>
          <w:rFonts w:asciiTheme="majorHAnsi" w:hAnsiTheme="majorHAnsi" w:cstheme="majorHAnsi"/>
          <w:sz w:val="20"/>
          <w:szCs w:val="20"/>
        </w:rPr>
        <w:t xml:space="preserve"> </w:t>
      </w:r>
    </w:p>
    <w:p w14:paraId="0BED0F64" w14:textId="1A50FBAE" w:rsidR="00B6249D" w:rsidRPr="0073683D" w:rsidRDefault="00B6249D" w:rsidP="00D922EF">
      <w:pPr>
        <w:pStyle w:val="Default"/>
        <w:numPr>
          <w:ilvl w:val="0"/>
          <w:numId w:val="18"/>
        </w:numPr>
        <w:adjustRightInd/>
        <w:jc w:val="both"/>
        <w:rPr>
          <w:rFonts w:asciiTheme="majorHAnsi" w:hAnsiTheme="majorHAnsi" w:cstheme="majorHAnsi"/>
          <w:sz w:val="20"/>
          <w:szCs w:val="20"/>
        </w:rPr>
      </w:pPr>
      <w:r w:rsidRPr="0073683D">
        <w:rPr>
          <w:rFonts w:asciiTheme="majorHAnsi" w:hAnsiTheme="majorHAnsi" w:cstheme="majorHAnsi"/>
          <w:sz w:val="20"/>
          <w:szCs w:val="20"/>
        </w:rPr>
        <w:t xml:space="preserve"> Mobilizes personnel, goods and services, and training to initiative activities, including drafting terms of reference and work specifications and overseeing all contractors’ </w:t>
      </w:r>
      <w:r w:rsidR="00654148" w:rsidRPr="0073683D">
        <w:rPr>
          <w:rFonts w:asciiTheme="majorHAnsi" w:hAnsiTheme="majorHAnsi" w:cstheme="majorHAnsi"/>
          <w:sz w:val="20"/>
          <w:szCs w:val="20"/>
        </w:rPr>
        <w:t>work.</w:t>
      </w:r>
      <w:r w:rsidRPr="0073683D">
        <w:rPr>
          <w:rFonts w:asciiTheme="majorHAnsi" w:hAnsiTheme="majorHAnsi" w:cstheme="majorHAnsi"/>
          <w:sz w:val="20"/>
          <w:szCs w:val="20"/>
        </w:rPr>
        <w:t xml:space="preserve"> </w:t>
      </w:r>
    </w:p>
    <w:p w14:paraId="20742D85" w14:textId="736DDC9F" w:rsidR="00B6249D" w:rsidRPr="0073683D" w:rsidRDefault="00B6249D" w:rsidP="00D922EF">
      <w:pPr>
        <w:pStyle w:val="Default"/>
        <w:numPr>
          <w:ilvl w:val="0"/>
          <w:numId w:val="18"/>
        </w:numPr>
        <w:adjustRightInd/>
        <w:jc w:val="both"/>
        <w:rPr>
          <w:rFonts w:asciiTheme="majorHAnsi" w:hAnsiTheme="majorHAnsi" w:cstheme="majorHAnsi"/>
          <w:sz w:val="20"/>
          <w:szCs w:val="20"/>
        </w:rPr>
      </w:pPr>
      <w:r w:rsidRPr="0073683D">
        <w:rPr>
          <w:rFonts w:asciiTheme="majorHAnsi" w:hAnsiTheme="majorHAnsi" w:cstheme="majorHAnsi"/>
          <w:sz w:val="20"/>
          <w:szCs w:val="20"/>
        </w:rPr>
        <w:t xml:space="preserve">Monitors events as determined in the project monitoring schedule </w:t>
      </w:r>
      <w:r w:rsidR="00654148" w:rsidRPr="0073683D">
        <w:rPr>
          <w:rFonts w:asciiTheme="majorHAnsi" w:hAnsiTheme="majorHAnsi" w:cstheme="majorHAnsi"/>
          <w:sz w:val="20"/>
          <w:szCs w:val="20"/>
        </w:rPr>
        <w:t>plan and</w:t>
      </w:r>
      <w:r w:rsidRPr="0073683D">
        <w:rPr>
          <w:rFonts w:asciiTheme="majorHAnsi" w:hAnsiTheme="majorHAnsi" w:cstheme="majorHAnsi"/>
          <w:sz w:val="20"/>
          <w:szCs w:val="20"/>
        </w:rPr>
        <w:t xml:space="preserve"> updates the plan as </w:t>
      </w:r>
      <w:r w:rsidR="00654148" w:rsidRPr="0073683D">
        <w:rPr>
          <w:rFonts w:asciiTheme="majorHAnsi" w:hAnsiTheme="majorHAnsi" w:cstheme="majorHAnsi"/>
          <w:sz w:val="20"/>
          <w:szCs w:val="20"/>
        </w:rPr>
        <w:t>required.</w:t>
      </w:r>
      <w:r w:rsidRPr="0073683D">
        <w:rPr>
          <w:rFonts w:asciiTheme="majorHAnsi" w:hAnsiTheme="majorHAnsi" w:cstheme="majorHAnsi"/>
          <w:sz w:val="20"/>
          <w:szCs w:val="20"/>
        </w:rPr>
        <w:t xml:space="preserve"> </w:t>
      </w:r>
    </w:p>
    <w:p w14:paraId="24031804" w14:textId="58B5B579" w:rsidR="00B6249D" w:rsidRPr="0073683D" w:rsidRDefault="00B6249D" w:rsidP="00D922EF">
      <w:pPr>
        <w:pStyle w:val="Default"/>
        <w:numPr>
          <w:ilvl w:val="0"/>
          <w:numId w:val="18"/>
        </w:numPr>
        <w:adjustRightInd/>
        <w:jc w:val="both"/>
        <w:rPr>
          <w:rFonts w:asciiTheme="majorHAnsi" w:hAnsiTheme="majorHAnsi" w:cstheme="majorHAnsi"/>
          <w:sz w:val="20"/>
          <w:szCs w:val="20"/>
        </w:rPr>
      </w:pPr>
      <w:r w:rsidRPr="0073683D">
        <w:rPr>
          <w:rFonts w:asciiTheme="majorHAnsi" w:hAnsiTheme="majorHAnsi" w:cstheme="majorHAnsi"/>
          <w:sz w:val="20"/>
          <w:szCs w:val="20"/>
        </w:rPr>
        <w:t xml:space="preserve">Manages requests for the provision of financial resources by </w:t>
      </w:r>
      <w:r w:rsidR="00654148" w:rsidRPr="0073683D">
        <w:rPr>
          <w:rFonts w:asciiTheme="majorHAnsi" w:hAnsiTheme="majorHAnsi" w:cstheme="majorHAnsi"/>
          <w:sz w:val="20"/>
          <w:szCs w:val="20"/>
        </w:rPr>
        <w:t>UNDP.</w:t>
      </w:r>
      <w:r w:rsidRPr="0073683D">
        <w:rPr>
          <w:rFonts w:asciiTheme="majorHAnsi" w:hAnsiTheme="majorHAnsi" w:cstheme="majorHAnsi"/>
          <w:sz w:val="20"/>
          <w:szCs w:val="20"/>
        </w:rPr>
        <w:t xml:space="preserve"> </w:t>
      </w:r>
    </w:p>
    <w:p w14:paraId="25BD1CFC" w14:textId="4DFFCA95" w:rsidR="00B6249D" w:rsidRPr="0073683D" w:rsidRDefault="00B6249D" w:rsidP="00D922EF">
      <w:pPr>
        <w:pStyle w:val="Default"/>
        <w:numPr>
          <w:ilvl w:val="0"/>
          <w:numId w:val="18"/>
        </w:numPr>
        <w:adjustRightInd/>
        <w:jc w:val="both"/>
        <w:rPr>
          <w:rFonts w:asciiTheme="majorHAnsi" w:hAnsiTheme="majorHAnsi" w:cstheme="majorHAnsi"/>
          <w:sz w:val="20"/>
          <w:szCs w:val="20"/>
        </w:rPr>
      </w:pPr>
      <w:r w:rsidRPr="0073683D">
        <w:rPr>
          <w:rFonts w:asciiTheme="majorHAnsi" w:hAnsiTheme="majorHAnsi" w:cstheme="majorHAnsi"/>
          <w:sz w:val="20"/>
          <w:szCs w:val="20"/>
        </w:rPr>
        <w:t xml:space="preserve">Monitors financial resources and accounting to ensure accuracy and reliability of financial </w:t>
      </w:r>
      <w:r w:rsidR="00654148" w:rsidRPr="0073683D">
        <w:rPr>
          <w:rFonts w:asciiTheme="majorHAnsi" w:hAnsiTheme="majorHAnsi" w:cstheme="majorHAnsi"/>
          <w:sz w:val="20"/>
          <w:szCs w:val="20"/>
        </w:rPr>
        <w:t>reports.</w:t>
      </w:r>
      <w:r w:rsidRPr="0073683D">
        <w:rPr>
          <w:rFonts w:asciiTheme="majorHAnsi" w:hAnsiTheme="majorHAnsi" w:cstheme="majorHAnsi"/>
          <w:sz w:val="20"/>
          <w:szCs w:val="20"/>
        </w:rPr>
        <w:t xml:space="preserve"> </w:t>
      </w:r>
    </w:p>
    <w:p w14:paraId="630DA69E" w14:textId="690B97FC" w:rsidR="00B6249D" w:rsidRPr="0073683D" w:rsidRDefault="00B6249D" w:rsidP="00D922EF">
      <w:pPr>
        <w:pStyle w:val="Default"/>
        <w:numPr>
          <w:ilvl w:val="0"/>
          <w:numId w:val="18"/>
        </w:numPr>
        <w:adjustRightInd/>
        <w:jc w:val="both"/>
        <w:rPr>
          <w:rFonts w:asciiTheme="majorHAnsi" w:hAnsiTheme="majorHAnsi" w:cstheme="majorHAnsi"/>
          <w:sz w:val="20"/>
          <w:szCs w:val="20"/>
        </w:rPr>
      </w:pPr>
      <w:r w:rsidRPr="0073683D">
        <w:rPr>
          <w:rFonts w:asciiTheme="majorHAnsi" w:hAnsiTheme="majorHAnsi" w:cstheme="majorHAnsi"/>
          <w:sz w:val="20"/>
          <w:szCs w:val="20"/>
        </w:rPr>
        <w:t xml:space="preserve">Is responsible for preparing and submitting financial reports to UNDP every </w:t>
      </w:r>
      <w:r w:rsidR="00654148" w:rsidRPr="0073683D">
        <w:rPr>
          <w:rFonts w:asciiTheme="majorHAnsi" w:hAnsiTheme="majorHAnsi" w:cstheme="majorHAnsi"/>
          <w:sz w:val="20"/>
          <w:szCs w:val="20"/>
        </w:rPr>
        <w:t>quarter.</w:t>
      </w:r>
      <w:r w:rsidRPr="0073683D">
        <w:rPr>
          <w:rFonts w:asciiTheme="majorHAnsi" w:hAnsiTheme="majorHAnsi" w:cstheme="majorHAnsi"/>
          <w:sz w:val="20"/>
          <w:szCs w:val="20"/>
        </w:rPr>
        <w:t xml:space="preserve"> </w:t>
      </w:r>
    </w:p>
    <w:p w14:paraId="1DBDE8A5" w14:textId="5C3F113E" w:rsidR="00B6249D" w:rsidRPr="005B0F49" w:rsidRDefault="00B6249D" w:rsidP="00D922EF">
      <w:pPr>
        <w:pStyle w:val="Default"/>
        <w:numPr>
          <w:ilvl w:val="0"/>
          <w:numId w:val="18"/>
        </w:numPr>
        <w:adjustRightInd/>
        <w:jc w:val="both"/>
        <w:rPr>
          <w:rFonts w:asciiTheme="majorHAnsi" w:hAnsiTheme="majorHAnsi"/>
          <w:sz w:val="20"/>
        </w:rPr>
      </w:pPr>
      <w:r w:rsidRPr="0073683D">
        <w:rPr>
          <w:rFonts w:asciiTheme="majorHAnsi" w:hAnsiTheme="majorHAnsi" w:cstheme="majorHAnsi"/>
          <w:sz w:val="20"/>
          <w:szCs w:val="20"/>
        </w:rPr>
        <w:t xml:space="preserve">Manages and monitors the project risks initially identified and submits new risks to the </w:t>
      </w:r>
      <w:r w:rsidR="00A845C5">
        <w:rPr>
          <w:rFonts w:asciiTheme="majorHAnsi" w:hAnsiTheme="majorHAnsi" w:cstheme="majorHAnsi"/>
          <w:sz w:val="20"/>
          <w:szCs w:val="20"/>
        </w:rPr>
        <w:t>Project Board</w:t>
      </w:r>
      <w:r w:rsidRPr="0073683D">
        <w:rPr>
          <w:rFonts w:asciiTheme="majorHAnsi" w:hAnsiTheme="majorHAnsi" w:cstheme="majorHAnsi"/>
          <w:sz w:val="20"/>
          <w:szCs w:val="20"/>
        </w:rPr>
        <w:t xml:space="preserve"> for consideration and decision on possible actions if required; updates the status of these risks by maintaining a project </w:t>
      </w:r>
      <w:r w:rsidR="00654148" w:rsidRPr="0073683D">
        <w:rPr>
          <w:rFonts w:asciiTheme="majorHAnsi" w:hAnsiTheme="majorHAnsi" w:cstheme="majorHAnsi"/>
          <w:sz w:val="20"/>
          <w:szCs w:val="20"/>
        </w:rPr>
        <w:t>risk</w:t>
      </w:r>
      <w:r w:rsidRPr="0073683D">
        <w:rPr>
          <w:rFonts w:asciiTheme="majorHAnsi" w:hAnsiTheme="majorHAnsi" w:cstheme="majorHAnsi"/>
          <w:sz w:val="20"/>
          <w:szCs w:val="20"/>
        </w:rPr>
        <w:t xml:space="preserve"> </w:t>
      </w:r>
      <w:r w:rsidR="00654148" w:rsidRPr="0073683D">
        <w:rPr>
          <w:rFonts w:asciiTheme="majorHAnsi" w:hAnsiTheme="majorHAnsi" w:cstheme="majorHAnsi"/>
          <w:sz w:val="20"/>
          <w:szCs w:val="20"/>
        </w:rPr>
        <w:t>log.</w:t>
      </w:r>
      <w:r w:rsidRPr="005B0F49">
        <w:rPr>
          <w:rFonts w:asciiTheme="majorHAnsi" w:hAnsiTheme="majorHAnsi"/>
          <w:sz w:val="20"/>
        </w:rPr>
        <w:t xml:space="preserve"> </w:t>
      </w:r>
    </w:p>
    <w:p w14:paraId="1992D557" w14:textId="77777777" w:rsidR="00B6249D" w:rsidRPr="005B0F49" w:rsidRDefault="00B6249D" w:rsidP="00D922EF">
      <w:pPr>
        <w:pStyle w:val="Default"/>
        <w:numPr>
          <w:ilvl w:val="0"/>
          <w:numId w:val="18"/>
        </w:numPr>
        <w:adjustRightInd/>
        <w:jc w:val="both"/>
        <w:rPr>
          <w:rFonts w:asciiTheme="majorHAnsi" w:hAnsiTheme="majorHAnsi"/>
          <w:sz w:val="20"/>
        </w:rPr>
      </w:pPr>
      <w:r w:rsidRPr="005B0F49">
        <w:rPr>
          <w:rFonts w:asciiTheme="majorHAnsi" w:hAnsiTheme="majorHAnsi"/>
          <w:sz w:val="20"/>
        </w:rPr>
        <w:t xml:space="preserve">Captures lessons learned during project implementation </w:t>
      </w:r>
    </w:p>
    <w:p w14:paraId="310F2474" w14:textId="6A666DBC" w:rsidR="00B6249D" w:rsidRPr="0073683D" w:rsidRDefault="00B6249D" w:rsidP="00D922EF">
      <w:pPr>
        <w:pStyle w:val="Default"/>
        <w:numPr>
          <w:ilvl w:val="0"/>
          <w:numId w:val="18"/>
        </w:numPr>
        <w:adjustRightInd/>
        <w:jc w:val="both"/>
        <w:rPr>
          <w:rFonts w:asciiTheme="majorHAnsi" w:hAnsiTheme="majorHAnsi" w:cstheme="majorHAnsi"/>
          <w:sz w:val="20"/>
          <w:szCs w:val="20"/>
        </w:rPr>
      </w:pPr>
      <w:r w:rsidRPr="005B0F49">
        <w:rPr>
          <w:rFonts w:asciiTheme="majorHAnsi" w:hAnsiTheme="majorHAnsi"/>
          <w:sz w:val="20"/>
        </w:rPr>
        <w:t xml:space="preserve">Performs regular progress reporting to the </w:t>
      </w:r>
      <w:r w:rsidR="00A845C5">
        <w:rPr>
          <w:rFonts w:asciiTheme="majorHAnsi" w:hAnsiTheme="majorHAnsi"/>
          <w:sz w:val="20"/>
        </w:rPr>
        <w:t>Project Board</w:t>
      </w:r>
      <w:r w:rsidRPr="005B0F49">
        <w:rPr>
          <w:rFonts w:asciiTheme="majorHAnsi" w:hAnsiTheme="majorHAnsi"/>
          <w:sz w:val="20"/>
        </w:rPr>
        <w:t xml:space="preserve"> as </w:t>
      </w:r>
      <w:r w:rsidR="00654148" w:rsidRPr="005B0F49">
        <w:rPr>
          <w:rFonts w:asciiTheme="majorHAnsi" w:hAnsiTheme="majorHAnsi"/>
          <w:sz w:val="20"/>
        </w:rPr>
        <w:t>agreed</w:t>
      </w:r>
      <w:r w:rsidR="00654148" w:rsidRPr="0073683D">
        <w:rPr>
          <w:rFonts w:asciiTheme="majorHAnsi" w:hAnsiTheme="majorHAnsi" w:cstheme="majorHAnsi"/>
          <w:sz w:val="20"/>
          <w:szCs w:val="20"/>
        </w:rPr>
        <w:t>.</w:t>
      </w:r>
      <w:r w:rsidRPr="0073683D">
        <w:rPr>
          <w:rFonts w:asciiTheme="majorHAnsi" w:hAnsiTheme="majorHAnsi" w:cstheme="majorHAnsi"/>
          <w:sz w:val="20"/>
          <w:szCs w:val="20"/>
        </w:rPr>
        <w:t xml:space="preserve"> </w:t>
      </w:r>
    </w:p>
    <w:p w14:paraId="2CF6324F" w14:textId="09EBA4A7" w:rsidR="00B6249D" w:rsidRPr="005B0F49" w:rsidRDefault="00B6249D" w:rsidP="00D922EF">
      <w:pPr>
        <w:pStyle w:val="Default"/>
        <w:numPr>
          <w:ilvl w:val="0"/>
          <w:numId w:val="18"/>
        </w:numPr>
        <w:adjustRightInd/>
        <w:jc w:val="both"/>
        <w:rPr>
          <w:rFonts w:asciiTheme="majorHAnsi" w:hAnsiTheme="majorHAnsi"/>
          <w:sz w:val="20"/>
        </w:rPr>
      </w:pPr>
      <w:r w:rsidRPr="0073683D">
        <w:rPr>
          <w:rFonts w:asciiTheme="majorHAnsi" w:hAnsiTheme="majorHAnsi" w:cstheme="majorHAnsi"/>
          <w:sz w:val="20"/>
          <w:szCs w:val="20"/>
        </w:rPr>
        <w:t xml:space="preserve">Prepares the annual work plan for the following year, as well as quarterly plans if </w:t>
      </w:r>
      <w:r w:rsidR="00654148" w:rsidRPr="0073683D">
        <w:rPr>
          <w:rFonts w:asciiTheme="majorHAnsi" w:hAnsiTheme="majorHAnsi" w:cstheme="majorHAnsi"/>
          <w:sz w:val="20"/>
          <w:szCs w:val="20"/>
        </w:rPr>
        <w:t>required.</w:t>
      </w:r>
      <w:r w:rsidRPr="005B0F49">
        <w:rPr>
          <w:rFonts w:asciiTheme="majorHAnsi" w:hAnsiTheme="majorHAnsi"/>
          <w:sz w:val="20"/>
        </w:rPr>
        <w:t xml:space="preserve"> </w:t>
      </w:r>
    </w:p>
    <w:p w14:paraId="7BF4D511" w14:textId="77777777" w:rsidR="00B6249D" w:rsidRPr="005B0F49" w:rsidRDefault="00B6249D" w:rsidP="00D922EF">
      <w:pPr>
        <w:pStyle w:val="Default"/>
        <w:numPr>
          <w:ilvl w:val="0"/>
          <w:numId w:val="18"/>
        </w:numPr>
        <w:adjustRightInd/>
        <w:jc w:val="both"/>
        <w:rPr>
          <w:rFonts w:asciiTheme="majorHAnsi" w:hAnsiTheme="majorHAnsi"/>
          <w:sz w:val="20"/>
        </w:rPr>
      </w:pPr>
      <w:r w:rsidRPr="005B0F49">
        <w:rPr>
          <w:rFonts w:asciiTheme="majorHAnsi" w:hAnsiTheme="majorHAnsi"/>
          <w:sz w:val="20"/>
        </w:rPr>
        <w:t xml:space="preserve">Updates the Atlas Project Management module as per the implementation progress. </w:t>
      </w:r>
    </w:p>
    <w:p w14:paraId="7A9EDB3E" w14:textId="77777777" w:rsidR="00B6249D" w:rsidRPr="005B0F49" w:rsidRDefault="00B6249D" w:rsidP="007A0521">
      <w:pPr>
        <w:pStyle w:val="Default"/>
        <w:jc w:val="both"/>
        <w:rPr>
          <w:rFonts w:asciiTheme="majorHAnsi" w:hAnsiTheme="majorHAnsi"/>
          <w:sz w:val="20"/>
        </w:rPr>
      </w:pPr>
    </w:p>
    <w:p w14:paraId="3B4DD348" w14:textId="77777777" w:rsidR="00B6249D" w:rsidRPr="005B0F49" w:rsidRDefault="00B6249D" w:rsidP="007A0521">
      <w:pPr>
        <w:pStyle w:val="Default"/>
        <w:jc w:val="both"/>
        <w:rPr>
          <w:rFonts w:asciiTheme="majorHAnsi" w:hAnsiTheme="majorHAnsi"/>
          <w:sz w:val="20"/>
          <w:u w:val="single"/>
        </w:rPr>
      </w:pPr>
      <w:r w:rsidRPr="005B0F49">
        <w:rPr>
          <w:rFonts w:asciiTheme="majorHAnsi" w:hAnsiTheme="majorHAnsi"/>
          <w:sz w:val="20"/>
          <w:u w:val="single"/>
        </w:rPr>
        <w:t>Project Management Team:</w:t>
      </w:r>
    </w:p>
    <w:p w14:paraId="33AF5171" w14:textId="77777777" w:rsidR="00B6249D" w:rsidRPr="005B0F49" w:rsidRDefault="00B6249D" w:rsidP="00D922EF">
      <w:pPr>
        <w:pStyle w:val="Default"/>
        <w:numPr>
          <w:ilvl w:val="0"/>
          <w:numId w:val="19"/>
        </w:numPr>
        <w:adjustRightInd/>
        <w:jc w:val="both"/>
        <w:rPr>
          <w:rFonts w:asciiTheme="majorHAnsi" w:hAnsiTheme="majorHAnsi"/>
          <w:sz w:val="20"/>
        </w:rPr>
      </w:pPr>
      <w:r w:rsidRPr="005B0F49">
        <w:rPr>
          <w:rFonts w:asciiTheme="majorHAnsi" w:hAnsiTheme="majorHAnsi"/>
          <w:sz w:val="20"/>
        </w:rPr>
        <w:t>Coordinates and monitors the implementation of various components of the project and the performance of the various TA contracts</w:t>
      </w:r>
    </w:p>
    <w:p w14:paraId="67D41F2F" w14:textId="30185497" w:rsidR="00B6249D" w:rsidRPr="0073683D" w:rsidRDefault="00B6249D" w:rsidP="00D922EF">
      <w:pPr>
        <w:pStyle w:val="Default"/>
        <w:numPr>
          <w:ilvl w:val="0"/>
          <w:numId w:val="19"/>
        </w:numPr>
        <w:adjustRightInd/>
        <w:jc w:val="both"/>
        <w:rPr>
          <w:rFonts w:asciiTheme="majorHAnsi" w:hAnsiTheme="majorHAnsi" w:cstheme="majorHAnsi"/>
          <w:sz w:val="20"/>
          <w:szCs w:val="20"/>
        </w:rPr>
      </w:pPr>
      <w:r w:rsidRPr="005B0F49">
        <w:rPr>
          <w:rFonts w:asciiTheme="majorHAnsi" w:hAnsiTheme="majorHAnsi"/>
          <w:sz w:val="20"/>
        </w:rPr>
        <w:t xml:space="preserve">Coordinates inputs and necessary support of all concerned institutions for the most efficient and prompt </w:t>
      </w:r>
      <w:r w:rsidR="00654148" w:rsidRPr="005B0F49">
        <w:rPr>
          <w:rFonts w:asciiTheme="majorHAnsi" w:hAnsiTheme="majorHAnsi"/>
          <w:sz w:val="20"/>
        </w:rPr>
        <w:t>results</w:t>
      </w:r>
      <w:r w:rsidR="00654148" w:rsidRPr="0073683D">
        <w:rPr>
          <w:rFonts w:asciiTheme="majorHAnsi" w:hAnsiTheme="majorHAnsi" w:cstheme="majorHAnsi"/>
          <w:sz w:val="20"/>
          <w:szCs w:val="20"/>
        </w:rPr>
        <w:t>.</w:t>
      </w:r>
    </w:p>
    <w:p w14:paraId="4FBD44AF" w14:textId="77777777" w:rsidR="00B6249D" w:rsidRPr="005B0F49" w:rsidRDefault="00B6249D" w:rsidP="00D922EF">
      <w:pPr>
        <w:pStyle w:val="Default"/>
        <w:numPr>
          <w:ilvl w:val="0"/>
          <w:numId w:val="19"/>
        </w:numPr>
        <w:adjustRightInd/>
        <w:jc w:val="both"/>
        <w:rPr>
          <w:rFonts w:asciiTheme="majorHAnsi" w:hAnsiTheme="majorHAnsi"/>
          <w:sz w:val="20"/>
        </w:rPr>
      </w:pPr>
      <w:r w:rsidRPr="005B0F49">
        <w:rPr>
          <w:rFonts w:asciiTheme="majorHAnsi" w:hAnsiTheme="majorHAnsi"/>
          <w:sz w:val="20"/>
        </w:rPr>
        <w:t>Assesses the need for additional expertise required and formulate those needs for their engagement</w:t>
      </w:r>
    </w:p>
    <w:p w14:paraId="2B00DC05" w14:textId="3071E7FE" w:rsidR="00B6249D" w:rsidRPr="0073683D" w:rsidRDefault="00B6249D" w:rsidP="00D922EF">
      <w:pPr>
        <w:pStyle w:val="Default"/>
        <w:numPr>
          <w:ilvl w:val="0"/>
          <w:numId w:val="19"/>
        </w:numPr>
        <w:adjustRightInd/>
        <w:jc w:val="both"/>
        <w:rPr>
          <w:rFonts w:asciiTheme="majorHAnsi" w:hAnsiTheme="majorHAnsi" w:cstheme="majorHAnsi"/>
          <w:sz w:val="20"/>
          <w:szCs w:val="20"/>
        </w:rPr>
      </w:pPr>
      <w:r w:rsidRPr="005B0F49">
        <w:rPr>
          <w:rFonts w:asciiTheme="majorHAnsi" w:hAnsiTheme="majorHAnsi"/>
          <w:sz w:val="20"/>
        </w:rPr>
        <w:t xml:space="preserve">Assists in drafting necessary conceptual documents and disseminating them to the institutions </w:t>
      </w:r>
      <w:r w:rsidR="00654148" w:rsidRPr="005B0F49">
        <w:rPr>
          <w:rFonts w:asciiTheme="majorHAnsi" w:hAnsiTheme="majorHAnsi"/>
          <w:sz w:val="20"/>
        </w:rPr>
        <w:t>concerned</w:t>
      </w:r>
      <w:r w:rsidR="00654148" w:rsidRPr="0073683D">
        <w:rPr>
          <w:rFonts w:asciiTheme="majorHAnsi" w:hAnsiTheme="majorHAnsi" w:cstheme="majorHAnsi"/>
          <w:sz w:val="20"/>
          <w:szCs w:val="20"/>
        </w:rPr>
        <w:t>.</w:t>
      </w:r>
    </w:p>
    <w:p w14:paraId="5B057B9D" w14:textId="77777777" w:rsidR="00B6249D" w:rsidRPr="005B0F49" w:rsidRDefault="00B6249D" w:rsidP="00D922EF">
      <w:pPr>
        <w:pStyle w:val="Default"/>
        <w:numPr>
          <w:ilvl w:val="0"/>
          <w:numId w:val="19"/>
        </w:numPr>
        <w:adjustRightInd/>
        <w:jc w:val="both"/>
        <w:rPr>
          <w:rFonts w:asciiTheme="majorHAnsi" w:hAnsiTheme="majorHAnsi"/>
          <w:sz w:val="20"/>
        </w:rPr>
      </w:pPr>
      <w:r w:rsidRPr="005B0F49">
        <w:rPr>
          <w:rFonts w:asciiTheme="majorHAnsi" w:hAnsiTheme="majorHAnsi"/>
          <w:sz w:val="20"/>
        </w:rPr>
        <w:t>Coordinates and guide the work of the regional coordinators</w:t>
      </w:r>
    </w:p>
    <w:p w14:paraId="7C642108" w14:textId="75CB90AA" w:rsidR="00B6249D" w:rsidRPr="005B0F49" w:rsidRDefault="00B6249D" w:rsidP="00D922EF">
      <w:pPr>
        <w:pStyle w:val="Default"/>
        <w:numPr>
          <w:ilvl w:val="0"/>
          <w:numId w:val="19"/>
        </w:numPr>
        <w:adjustRightInd/>
        <w:jc w:val="both"/>
        <w:rPr>
          <w:rFonts w:asciiTheme="majorHAnsi" w:hAnsiTheme="majorHAnsi"/>
          <w:sz w:val="20"/>
        </w:rPr>
      </w:pPr>
      <w:r w:rsidRPr="005B0F49">
        <w:rPr>
          <w:rFonts w:asciiTheme="majorHAnsi" w:hAnsiTheme="majorHAnsi"/>
          <w:sz w:val="20"/>
        </w:rPr>
        <w:t xml:space="preserve">Coordinates with </w:t>
      </w:r>
      <w:r w:rsidR="00B74DF0">
        <w:rPr>
          <w:rFonts w:asciiTheme="majorHAnsi" w:hAnsiTheme="majorHAnsi"/>
          <w:sz w:val="20"/>
        </w:rPr>
        <w:t xml:space="preserve">national counterparts/beneficiaries </w:t>
      </w:r>
      <w:r w:rsidRPr="005B0F49">
        <w:rPr>
          <w:rFonts w:asciiTheme="majorHAnsi" w:hAnsiTheme="majorHAnsi"/>
          <w:sz w:val="20"/>
        </w:rPr>
        <w:t>and seek</w:t>
      </w:r>
      <w:r w:rsidR="00B74DF0">
        <w:rPr>
          <w:rFonts w:asciiTheme="majorHAnsi" w:hAnsiTheme="majorHAnsi"/>
          <w:sz w:val="20"/>
        </w:rPr>
        <w:t>s</w:t>
      </w:r>
      <w:r w:rsidRPr="005B0F49">
        <w:rPr>
          <w:rFonts w:asciiTheme="majorHAnsi" w:hAnsiTheme="majorHAnsi"/>
          <w:sz w:val="20"/>
        </w:rPr>
        <w:t xml:space="preserve"> support for troubleshooting implementation issues</w:t>
      </w:r>
    </w:p>
    <w:p w14:paraId="2854186F" w14:textId="245E3236" w:rsidR="00B6249D" w:rsidRPr="005B0F49" w:rsidRDefault="00B6249D" w:rsidP="00D922EF">
      <w:pPr>
        <w:pStyle w:val="Default"/>
        <w:numPr>
          <w:ilvl w:val="0"/>
          <w:numId w:val="19"/>
        </w:numPr>
        <w:adjustRightInd/>
        <w:jc w:val="both"/>
        <w:rPr>
          <w:rFonts w:asciiTheme="majorHAnsi" w:hAnsiTheme="majorHAnsi"/>
          <w:sz w:val="20"/>
        </w:rPr>
      </w:pPr>
      <w:r w:rsidRPr="005B0F49">
        <w:rPr>
          <w:rFonts w:asciiTheme="majorHAnsi" w:hAnsiTheme="majorHAnsi"/>
          <w:sz w:val="20"/>
        </w:rPr>
        <w:t xml:space="preserve">Provides expert support to the </w:t>
      </w:r>
      <w:r w:rsidR="00B74DF0">
        <w:rPr>
          <w:rFonts w:asciiTheme="majorHAnsi" w:hAnsiTheme="majorHAnsi"/>
          <w:sz w:val="20"/>
        </w:rPr>
        <w:t>national counterparts/beneficiaries</w:t>
      </w:r>
    </w:p>
    <w:p w14:paraId="3D3A1CC9" w14:textId="77777777" w:rsidR="00B6249D" w:rsidRPr="005B0F49" w:rsidRDefault="00B6249D" w:rsidP="00D922EF">
      <w:pPr>
        <w:pStyle w:val="Default"/>
        <w:numPr>
          <w:ilvl w:val="0"/>
          <w:numId w:val="19"/>
        </w:numPr>
        <w:adjustRightInd/>
        <w:jc w:val="both"/>
        <w:rPr>
          <w:rFonts w:asciiTheme="majorHAnsi" w:hAnsiTheme="majorHAnsi"/>
          <w:sz w:val="20"/>
        </w:rPr>
      </w:pPr>
      <w:r w:rsidRPr="005B0F49">
        <w:rPr>
          <w:rFonts w:asciiTheme="majorHAnsi" w:hAnsiTheme="majorHAnsi"/>
          <w:sz w:val="20"/>
        </w:rPr>
        <w:t>Ensures PR and awareness on the activities and their progress reaches the appropriate audiences and builds support and cooperation</w:t>
      </w:r>
    </w:p>
    <w:p w14:paraId="796F2947" w14:textId="106D9D97" w:rsidR="00B6249D" w:rsidRPr="005B0F49" w:rsidRDefault="00B6249D" w:rsidP="00D922EF">
      <w:pPr>
        <w:pStyle w:val="Default"/>
        <w:numPr>
          <w:ilvl w:val="0"/>
          <w:numId w:val="19"/>
        </w:numPr>
        <w:adjustRightInd/>
        <w:jc w:val="both"/>
        <w:rPr>
          <w:rFonts w:asciiTheme="majorHAnsi" w:hAnsiTheme="majorHAnsi"/>
          <w:sz w:val="20"/>
        </w:rPr>
      </w:pPr>
      <w:r w:rsidRPr="005B0F49">
        <w:rPr>
          <w:rFonts w:asciiTheme="majorHAnsi" w:hAnsiTheme="majorHAnsi"/>
          <w:sz w:val="20"/>
        </w:rPr>
        <w:t xml:space="preserve">Assumes the role of technical secretariat for the </w:t>
      </w:r>
      <w:r w:rsidR="00A845C5">
        <w:rPr>
          <w:rFonts w:asciiTheme="majorHAnsi" w:hAnsiTheme="majorHAnsi"/>
          <w:sz w:val="20"/>
        </w:rPr>
        <w:t>Project Board</w:t>
      </w:r>
    </w:p>
    <w:p w14:paraId="388F75F7" w14:textId="77777777" w:rsidR="00B6249D" w:rsidRPr="005B0F49" w:rsidRDefault="00B6249D" w:rsidP="007A0521">
      <w:pPr>
        <w:pStyle w:val="Default"/>
        <w:jc w:val="both"/>
        <w:rPr>
          <w:rFonts w:asciiTheme="majorHAnsi" w:hAnsiTheme="majorHAnsi"/>
          <w:sz w:val="20"/>
        </w:rPr>
      </w:pPr>
    </w:p>
    <w:p w14:paraId="72AD513B" w14:textId="77777777" w:rsidR="00B6249D" w:rsidRPr="005B0F49" w:rsidRDefault="00B6249D" w:rsidP="007A0521">
      <w:pPr>
        <w:pStyle w:val="Default"/>
        <w:jc w:val="both"/>
        <w:rPr>
          <w:rFonts w:asciiTheme="majorHAnsi" w:hAnsiTheme="majorHAnsi"/>
          <w:sz w:val="20"/>
          <w:u w:val="single"/>
        </w:rPr>
      </w:pPr>
      <w:r w:rsidRPr="005B0F49">
        <w:rPr>
          <w:rFonts w:asciiTheme="majorHAnsi" w:hAnsiTheme="majorHAnsi"/>
          <w:sz w:val="20"/>
          <w:u w:val="single"/>
        </w:rPr>
        <w:t>UNDP Project Support:</w:t>
      </w:r>
    </w:p>
    <w:p w14:paraId="7E122FBA" w14:textId="77777777" w:rsidR="00B6249D" w:rsidRPr="005B0F49" w:rsidRDefault="00B6249D" w:rsidP="007A0521">
      <w:pPr>
        <w:pStyle w:val="Default"/>
        <w:jc w:val="both"/>
        <w:rPr>
          <w:rFonts w:asciiTheme="majorHAnsi" w:hAnsiTheme="majorHAnsi"/>
          <w:sz w:val="20"/>
        </w:rPr>
      </w:pPr>
    </w:p>
    <w:p w14:paraId="1ABDF6F9" w14:textId="1CDDCB86" w:rsidR="00B6249D" w:rsidRPr="0073683D" w:rsidRDefault="00B6249D" w:rsidP="00D922EF">
      <w:pPr>
        <w:pStyle w:val="Default"/>
        <w:numPr>
          <w:ilvl w:val="0"/>
          <w:numId w:val="19"/>
        </w:numPr>
        <w:adjustRightInd/>
        <w:jc w:val="both"/>
        <w:rPr>
          <w:rFonts w:asciiTheme="majorHAnsi" w:hAnsiTheme="majorHAnsi" w:cstheme="majorHAnsi"/>
          <w:sz w:val="20"/>
          <w:szCs w:val="20"/>
        </w:rPr>
      </w:pPr>
      <w:r w:rsidRPr="005B0F49">
        <w:rPr>
          <w:rFonts w:asciiTheme="majorHAnsi" w:hAnsiTheme="majorHAnsi"/>
          <w:sz w:val="20"/>
        </w:rPr>
        <w:t xml:space="preserve">Set up and maintain project </w:t>
      </w:r>
      <w:r w:rsidR="007552C1" w:rsidRPr="005B0F49">
        <w:rPr>
          <w:rFonts w:asciiTheme="majorHAnsi" w:hAnsiTheme="majorHAnsi"/>
          <w:sz w:val="20"/>
        </w:rPr>
        <w:t>files</w:t>
      </w:r>
      <w:r w:rsidR="007552C1" w:rsidRPr="0073683D">
        <w:rPr>
          <w:rFonts w:asciiTheme="majorHAnsi" w:hAnsiTheme="majorHAnsi" w:cstheme="majorHAnsi"/>
          <w:sz w:val="20"/>
          <w:szCs w:val="20"/>
        </w:rPr>
        <w:t>.</w:t>
      </w:r>
      <w:r w:rsidRPr="0073683D">
        <w:rPr>
          <w:rFonts w:asciiTheme="majorHAnsi" w:hAnsiTheme="majorHAnsi" w:cstheme="majorHAnsi"/>
          <w:sz w:val="20"/>
          <w:szCs w:val="20"/>
        </w:rPr>
        <w:t xml:space="preserve"> </w:t>
      </w:r>
    </w:p>
    <w:p w14:paraId="04B86070" w14:textId="03D59BC4" w:rsidR="00B6249D" w:rsidRPr="0073683D" w:rsidRDefault="00B6249D" w:rsidP="00D922EF">
      <w:pPr>
        <w:pStyle w:val="Default"/>
        <w:numPr>
          <w:ilvl w:val="0"/>
          <w:numId w:val="19"/>
        </w:numPr>
        <w:adjustRightInd/>
        <w:jc w:val="both"/>
        <w:rPr>
          <w:rFonts w:asciiTheme="majorHAnsi" w:hAnsiTheme="majorHAnsi" w:cstheme="majorHAnsi"/>
          <w:sz w:val="20"/>
          <w:szCs w:val="20"/>
        </w:rPr>
      </w:pPr>
      <w:r w:rsidRPr="0073683D">
        <w:rPr>
          <w:rFonts w:asciiTheme="majorHAnsi" w:hAnsiTheme="majorHAnsi" w:cstheme="majorHAnsi"/>
          <w:sz w:val="20"/>
          <w:szCs w:val="20"/>
        </w:rPr>
        <w:t xml:space="preserve">Collects project related information </w:t>
      </w:r>
      <w:r w:rsidR="007552C1" w:rsidRPr="0073683D">
        <w:rPr>
          <w:rFonts w:asciiTheme="majorHAnsi" w:hAnsiTheme="majorHAnsi" w:cstheme="majorHAnsi"/>
          <w:sz w:val="20"/>
          <w:szCs w:val="20"/>
        </w:rPr>
        <w:t>data.</w:t>
      </w:r>
      <w:r w:rsidRPr="0073683D">
        <w:rPr>
          <w:rFonts w:asciiTheme="majorHAnsi" w:hAnsiTheme="majorHAnsi" w:cstheme="majorHAnsi"/>
          <w:sz w:val="20"/>
          <w:szCs w:val="20"/>
        </w:rPr>
        <w:t xml:space="preserve"> </w:t>
      </w:r>
    </w:p>
    <w:p w14:paraId="30586215" w14:textId="34C557A4" w:rsidR="00B6249D" w:rsidRPr="0073683D" w:rsidRDefault="00B6249D" w:rsidP="00D922EF">
      <w:pPr>
        <w:pStyle w:val="Default"/>
        <w:numPr>
          <w:ilvl w:val="0"/>
          <w:numId w:val="19"/>
        </w:numPr>
        <w:adjustRightInd/>
        <w:jc w:val="both"/>
        <w:rPr>
          <w:rFonts w:asciiTheme="majorHAnsi" w:hAnsiTheme="majorHAnsi" w:cstheme="majorHAnsi"/>
          <w:sz w:val="20"/>
          <w:szCs w:val="20"/>
        </w:rPr>
      </w:pPr>
      <w:r w:rsidRPr="0073683D">
        <w:rPr>
          <w:rFonts w:asciiTheme="majorHAnsi" w:hAnsiTheme="majorHAnsi" w:cstheme="majorHAnsi"/>
          <w:sz w:val="20"/>
          <w:szCs w:val="20"/>
        </w:rPr>
        <w:t xml:space="preserve">Assists the Project Manager in updating project </w:t>
      </w:r>
      <w:r w:rsidR="007552C1" w:rsidRPr="0073683D">
        <w:rPr>
          <w:rFonts w:asciiTheme="majorHAnsi" w:hAnsiTheme="majorHAnsi" w:cstheme="majorHAnsi"/>
          <w:sz w:val="20"/>
          <w:szCs w:val="20"/>
        </w:rPr>
        <w:t>plans.</w:t>
      </w:r>
      <w:r w:rsidRPr="0073683D">
        <w:rPr>
          <w:rFonts w:asciiTheme="majorHAnsi" w:hAnsiTheme="majorHAnsi" w:cstheme="majorHAnsi"/>
          <w:sz w:val="20"/>
          <w:szCs w:val="20"/>
        </w:rPr>
        <w:t xml:space="preserve"> </w:t>
      </w:r>
    </w:p>
    <w:p w14:paraId="49B79EB6" w14:textId="2D20C361" w:rsidR="00B6249D" w:rsidRPr="0073683D" w:rsidRDefault="00B6249D" w:rsidP="00D922EF">
      <w:pPr>
        <w:pStyle w:val="Default"/>
        <w:numPr>
          <w:ilvl w:val="0"/>
          <w:numId w:val="19"/>
        </w:numPr>
        <w:adjustRightInd/>
        <w:jc w:val="both"/>
        <w:rPr>
          <w:rFonts w:asciiTheme="majorHAnsi" w:hAnsiTheme="majorHAnsi" w:cstheme="majorHAnsi"/>
          <w:sz w:val="20"/>
          <w:szCs w:val="20"/>
        </w:rPr>
      </w:pPr>
      <w:r w:rsidRPr="0073683D">
        <w:rPr>
          <w:rFonts w:asciiTheme="majorHAnsi" w:hAnsiTheme="majorHAnsi" w:cstheme="majorHAnsi"/>
          <w:sz w:val="20"/>
          <w:szCs w:val="20"/>
        </w:rPr>
        <w:t xml:space="preserve">Administers </w:t>
      </w:r>
      <w:r w:rsidR="00A845C5">
        <w:rPr>
          <w:rFonts w:asciiTheme="majorHAnsi" w:hAnsiTheme="majorHAnsi" w:cstheme="majorHAnsi"/>
          <w:sz w:val="20"/>
          <w:szCs w:val="20"/>
        </w:rPr>
        <w:t>Project Board</w:t>
      </w:r>
      <w:r w:rsidRPr="0073683D">
        <w:rPr>
          <w:rFonts w:asciiTheme="majorHAnsi" w:hAnsiTheme="majorHAnsi" w:cstheme="majorHAnsi"/>
          <w:sz w:val="20"/>
          <w:szCs w:val="20"/>
        </w:rPr>
        <w:t xml:space="preserve"> </w:t>
      </w:r>
      <w:r w:rsidR="007552C1" w:rsidRPr="0073683D">
        <w:rPr>
          <w:rFonts w:asciiTheme="majorHAnsi" w:hAnsiTheme="majorHAnsi" w:cstheme="majorHAnsi"/>
          <w:sz w:val="20"/>
          <w:szCs w:val="20"/>
        </w:rPr>
        <w:t>meetings.</w:t>
      </w:r>
      <w:r w:rsidRPr="0073683D">
        <w:rPr>
          <w:rFonts w:asciiTheme="majorHAnsi" w:hAnsiTheme="majorHAnsi" w:cstheme="majorHAnsi"/>
          <w:sz w:val="20"/>
          <w:szCs w:val="20"/>
        </w:rPr>
        <w:t xml:space="preserve"> </w:t>
      </w:r>
    </w:p>
    <w:p w14:paraId="24509937" w14:textId="0BE24725" w:rsidR="00B6249D" w:rsidRPr="0073683D" w:rsidRDefault="00B6249D" w:rsidP="00D922EF">
      <w:pPr>
        <w:pStyle w:val="Default"/>
        <w:numPr>
          <w:ilvl w:val="0"/>
          <w:numId w:val="19"/>
        </w:numPr>
        <w:adjustRightInd/>
        <w:jc w:val="both"/>
        <w:rPr>
          <w:rFonts w:asciiTheme="majorHAnsi" w:hAnsiTheme="majorHAnsi" w:cstheme="majorHAnsi"/>
          <w:sz w:val="20"/>
          <w:szCs w:val="20"/>
        </w:rPr>
      </w:pPr>
      <w:r w:rsidRPr="0073683D">
        <w:rPr>
          <w:rFonts w:asciiTheme="majorHAnsi" w:hAnsiTheme="majorHAnsi" w:cstheme="majorHAnsi"/>
          <w:sz w:val="20"/>
          <w:szCs w:val="20"/>
        </w:rPr>
        <w:t xml:space="preserve">Administer project revision </w:t>
      </w:r>
      <w:r w:rsidR="007552C1" w:rsidRPr="0073683D">
        <w:rPr>
          <w:rFonts w:asciiTheme="majorHAnsi" w:hAnsiTheme="majorHAnsi" w:cstheme="majorHAnsi"/>
          <w:sz w:val="20"/>
          <w:szCs w:val="20"/>
        </w:rPr>
        <w:t>control.</w:t>
      </w:r>
      <w:r w:rsidRPr="0073683D">
        <w:rPr>
          <w:rFonts w:asciiTheme="majorHAnsi" w:hAnsiTheme="majorHAnsi" w:cstheme="majorHAnsi"/>
          <w:sz w:val="20"/>
          <w:szCs w:val="20"/>
        </w:rPr>
        <w:t xml:space="preserve"> </w:t>
      </w:r>
    </w:p>
    <w:p w14:paraId="43129870" w14:textId="02D018D5" w:rsidR="00B6249D" w:rsidRPr="0073683D" w:rsidRDefault="00B6249D" w:rsidP="00D922EF">
      <w:pPr>
        <w:pStyle w:val="Default"/>
        <w:numPr>
          <w:ilvl w:val="0"/>
          <w:numId w:val="19"/>
        </w:numPr>
        <w:adjustRightInd/>
        <w:jc w:val="both"/>
        <w:rPr>
          <w:rFonts w:asciiTheme="majorHAnsi" w:hAnsiTheme="majorHAnsi" w:cstheme="majorHAnsi"/>
          <w:sz w:val="20"/>
          <w:szCs w:val="20"/>
        </w:rPr>
      </w:pPr>
      <w:r w:rsidRPr="0073683D">
        <w:rPr>
          <w:rFonts w:asciiTheme="majorHAnsi" w:hAnsiTheme="majorHAnsi" w:cstheme="majorHAnsi"/>
          <w:sz w:val="20"/>
          <w:szCs w:val="20"/>
        </w:rPr>
        <w:t xml:space="preserve">Establishes document control </w:t>
      </w:r>
      <w:r w:rsidR="007552C1" w:rsidRPr="0073683D">
        <w:rPr>
          <w:rFonts w:asciiTheme="majorHAnsi" w:hAnsiTheme="majorHAnsi" w:cstheme="majorHAnsi"/>
          <w:sz w:val="20"/>
          <w:szCs w:val="20"/>
        </w:rPr>
        <w:t>procedures.</w:t>
      </w:r>
      <w:r w:rsidRPr="0073683D">
        <w:rPr>
          <w:rFonts w:asciiTheme="majorHAnsi" w:hAnsiTheme="majorHAnsi" w:cstheme="majorHAnsi"/>
          <w:sz w:val="20"/>
          <w:szCs w:val="20"/>
        </w:rPr>
        <w:t xml:space="preserve"> </w:t>
      </w:r>
    </w:p>
    <w:p w14:paraId="3B6EE923" w14:textId="589025A1" w:rsidR="00B6249D" w:rsidRPr="0073683D" w:rsidRDefault="00B6249D" w:rsidP="00D922EF">
      <w:pPr>
        <w:pStyle w:val="Default"/>
        <w:numPr>
          <w:ilvl w:val="0"/>
          <w:numId w:val="19"/>
        </w:numPr>
        <w:adjustRightInd/>
        <w:jc w:val="both"/>
        <w:rPr>
          <w:rFonts w:asciiTheme="majorHAnsi" w:hAnsiTheme="majorHAnsi" w:cstheme="majorHAnsi"/>
          <w:sz w:val="20"/>
          <w:szCs w:val="20"/>
        </w:rPr>
      </w:pPr>
      <w:r w:rsidRPr="0073683D">
        <w:rPr>
          <w:rFonts w:asciiTheme="majorHAnsi" w:hAnsiTheme="majorHAnsi" w:cstheme="majorHAnsi"/>
          <w:sz w:val="20"/>
          <w:szCs w:val="20"/>
        </w:rPr>
        <w:t xml:space="preserve">Compiles, copy and distribute all project </w:t>
      </w:r>
      <w:r w:rsidR="007552C1" w:rsidRPr="0073683D">
        <w:rPr>
          <w:rFonts w:asciiTheme="majorHAnsi" w:hAnsiTheme="majorHAnsi" w:cstheme="majorHAnsi"/>
          <w:sz w:val="20"/>
          <w:szCs w:val="20"/>
        </w:rPr>
        <w:t>reports.</w:t>
      </w:r>
      <w:r w:rsidRPr="0073683D">
        <w:rPr>
          <w:rFonts w:asciiTheme="majorHAnsi" w:hAnsiTheme="majorHAnsi" w:cstheme="majorHAnsi"/>
          <w:sz w:val="20"/>
          <w:szCs w:val="20"/>
        </w:rPr>
        <w:t xml:space="preserve"> </w:t>
      </w:r>
    </w:p>
    <w:p w14:paraId="28F2C57F" w14:textId="2D007489" w:rsidR="00B6249D" w:rsidRPr="0073683D" w:rsidRDefault="00B6249D" w:rsidP="00D922EF">
      <w:pPr>
        <w:pStyle w:val="Default"/>
        <w:numPr>
          <w:ilvl w:val="0"/>
          <w:numId w:val="19"/>
        </w:numPr>
        <w:adjustRightInd/>
        <w:jc w:val="both"/>
        <w:rPr>
          <w:rFonts w:asciiTheme="majorHAnsi" w:hAnsiTheme="majorHAnsi" w:cstheme="majorHAnsi"/>
          <w:sz w:val="20"/>
          <w:szCs w:val="20"/>
        </w:rPr>
      </w:pPr>
      <w:r w:rsidRPr="0073683D">
        <w:rPr>
          <w:rFonts w:asciiTheme="majorHAnsi" w:hAnsiTheme="majorHAnsi" w:cstheme="majorHAnsi"/>
          <w:sz w:val="20"/>
          <w:szCs w:val="20"/>
        </w:rPr>
        <w:t xml:space="preserve">Provides financial management under the responsibility of the Project </w:t>
      </w:r>
      <w:r w:rsidR="007552C1" w:rsidRPr="0073683D">
        <w:rPr>
          <w:rFonts w:asciiTheme="majorHAnsi" w:hAnsiTheme="majorHAnsi" w:cstheme="majorHAnsi"/>
          <w:sz w:val="20"/>
          <w:szCs w:val="20"/>
        </w:rPr>
        <w:t>Manager.</w:t>
      </w:r>
      <w:r w:rsidRPr="0073683D">
        <w:rPr>
          <w:rFonts w:asciiTheme="majorHAnsi" w:hAnsiTheme="majorHAnsi" w:cstheme="majorHAnsi"/>
          <w:sz w:val="20"/>
          <w:szCs w:val="20"/>
        </w:rPr>
        <w:t xml:space="preserve"> </w:t>
      </w:r>
    </w:p>
    <w:p w14:paraId="048F748E" w14:textId="05837B46" w:rsidR="00B6249D" w:rsidRPr="0073683D" w:rsidRDefault="00B6249D" w:rsidP="00D922EF">
      <w:pPr>
        <w:pStyle w:val="Default"/>
        <w:numPr>
          <w:ilvl w:val="0"/>
          <w:numId w:val="19"/>
        </w:numPr>
        <w:adjustRightInd/>
        <w:jc w:val="both"/>
        <w:rPr>
          <w:rFonts w:asciiTheme="majorHAnsi" w:hAnsiTheme="majorHAnsi" w:cstheme="majorHAnsi"/>
          <w:sz w:val="20"/>
          <w:szCs w:val="20"/>
        </w:rPr>
      </w:pPr>
      <w:r w:rsidRPr="0073683D">
        <w:rPr>
          <w:rFonts w:asciiTheme="majorHAnsi" w:hAnsiTheme="majorHAnsi" w:cstheme="majorHAnsi"/>
          <w:sz w:val="20"/>
          <w:szCs w:val="20"/>
        </w:rPr>
        <w:t xml:space="preserve">Provides support in the use of Atlas for monitoring and </w:t>
      </w:r>
      <w:r w:rsidR="007552C1" w:rsidRPr="0073683D">
        <w:rPr>
          <w:rFonts w:asciiTheme="majorHAnsi" w:hAnsiTheme="majorHAnsi" w:cstheme="majorHAnsi"/>
          <w:sz w:val="20"/>
          <w:szCs w:val="20"/>
        </w:rPr>
        <w:t>reporting.</w:t>
      </w:r>
      <w:r w:rsidRPr="0073683D">
        <w:rPr>
          <w:rFonts w:asciiTheme="majorHAnsi" w:hAnsiTheme="majorHAnsi" w:cstheme="majorHAnsi"/>
          <w:sz w:val="20"/>
          <w:szCs w:val="20"/>
        </w:rPr>
        <w:t xml:space="preserve"> </w:t>
      </w:r>
    </w:p>
    <w:p w14:paraId="0E770FC8" w14:textId="77777777" w:rsidR="00B6249D" w:rsidRPr="005B0F49" w:rsidRDefault="00B6249D" w:rsidP="007A0521">
      <w:pPr>
        <w:pStyle w:val="Default"/>
        <w:jc w:val="both"/>
        <w:rPr>
          <w:rFonts w:asciiTheme="majorHAnsi" w:hAnsiTheme="majorHAnsi"/>
          <w:sz w:val="20"/>
        </w:rPr>
      </w:pPr>
    </w:p>
    <w:p w14:paraId="08A514DF" w14:textId="77777777" w:rsidR="00B6249D" w:rsidRPr="005B0F49" w:rsidRDefault="00B6249D" w:rsidP="007A0521">
      <w:pPr>
        <w:pStyle w:val="Default"/>
        <w:jc w:val="both"/>
        <w:rPr>
          <w:rFonts w:asciiTheme="majorHAnsi" w:hAnsiTheme="majorHAnsi"/>
          <w:sz w:val="20"/>
          <w:u w:val="single"/>
        </w:rPr>
      </w:pPr>
      <w:r w:rsidRPr="005B0F49">
        <w:rPr>
          <w:rFonts w:asciiTheme="majorHAnsi" w:hAnsiTheme="majorHAnsi"/>
          <w:sz w:val="20"/>
          <w:u w:val="single"/>
        </w:rPr>
        <w:t>UNDP Project Assurance:</w:t>
      </w:r>
    </w:p>
    <w:p w14:paraId="401E5EBE" w14:textId="77777777" w:rsidR="00B6249D" w:rsidRPr="005B0F49" w:rsidRDefault="00B6249D" w:rsidP="007A0521">
      <w:pPr>
        <w:pStyle w:val="Default"/>
        <w:jc w:val="both"/>
        <w:rPr>
          <w:rFonts w:asciiTheme="majorHAnsi" w:hAnsiTheme="majorHAnsi"/>
          <w:sz w:val="20"/>
        </w:rPr>
      </w:pPr>
    </w:p>
    <w:p w14:paraId="68256D8C" w14:textId="201CD531" w:rsidR="00B6249D" w:rsidRPr="0073683D" w:rsidRDefault="00B6249D" w:rsidP="00D922EF">
      <w:pPr>
        <w:pStyle w:val="Default"/>
        <w:numPr>
          <w:ilvl w:val="0"/>
          <w:numId w:val="20"/>
        </w:numPr>
        <w:adjustRightInd/>
        <w:jc w:val="both"/>
        <w:rPr>
          <w:rFonts w:asciiTheme="majorHAnsi" w:hAnsiTheme="majorHAnsi" w:cstheme="majorHAnsi"/>
          <w:sz w:val="20"/>
          <w:szCs w:val="20"/>
        </w:rPr>
      </w:pPr>
      <w:r w:rsidRPr="0073683D">
        <w:rPr>
          <w:rFonts w:asciiTheme="majorHAnsi" w:hAnsiTheme="majorHAnsi" w:cstheme="majorHAnsi"/>
          <w:sz w:val="20"/>
          <w:szCs w:val="20"/>
        </w:rPr>
        <w:t xml:space="preserve">Ensures that funds are made available to the </w:t>
      </w:r>
      <w:r w:rsidR="00654148" w:rsidRPr="0073683D">
        <w:rPr>
          <w:rFonts w:asciiTheme="majorHAnsi" w:hAnsiTheme="majorHAnsi" w:cstheme="majorHAnsi"/>
          <w:sz w:val="20"/>
          <w:szCs w:val="20"/>
        </w:rPr>
        <w:t>project.</w:t>
      </w:r>
      <w:r w:rsidRPr="0073683D">
        <w:rPr>
          <w:rFonts w:asciiTheme="majorHAnsi" w:hAnsiTheme="majorHAnsi" w:cstheme="majorHAnsi"/>
          <w:sz w:val="20"/>
          <w:szCs w:val="20"/>
        </w:rPr>
        <w:t xml:space="preserve"> </w:t>
      </w:r>
    </w:p>
    <w:p w14:paraId="7EE87B7B" w14:textId="0D2B8B73" w:rsidR="00B6249D" w:rsidRPr="0073683D" w:rsidRDefault="00B6249D" w:rsidP="00D922EF">
      <w:pPr>
        <w:pStyle w:val="Default"/>
        <w:numPr>
          <w:ilvl w:val="0"/>
          <w:numId w:val="20"/>
        </w:numPr>
        <w:adjustRightInd/>
        <w:jc w:val="both"/>
        <w:rPr>
          <w:rFonts w:asciiTheme="majorHAnsi" w:hAnsiTheme="majorHAnsi" w:cstheme="majorHAnsi"/>
          <w:sz w:val="20"/>
          <w:szCs w:val="20"/>
        </w:rPr>
      </w:pPr>
      <w:r w:rsidRPr="0073683D">
        <w:rPr>
          <w:rFonts w:asciiTheme="majorHAnsi" w:hAnsiTheme="majorHAnsi" w:cstheme="majorHAnsi"/>
          <w:sz w:val="20"/>
          <w:szCs w:val="20"/>
        </w:rPr>
        <w:t xml:space="preserve">Ensures the project is making progress towards intended </w:t>
      </w:r>
      <w:r w:rsidR="00654148" w:rsidRPr="0073683D">
        <w:rPr>
          <w:rFonts w:asciiTheme="majorHAnsi" w:hAnsiTheme="majorHAnsi" w:cstheme="majorHAnsi"/>
          <w:sz w:val="20"/>
          <w:szCs w:val="20"/>
        </w:rPr>
        <w:t>outputs.</w:t>
      </w:r>
      <w:r w:rsidRPr="0073683D">
        <w:rPr>
          <w:rFonts w:asciiTheme="majorHAnsi" w:hAnsiTheme="majorHAnsi" w:cstheme="majorHAnsi"/>
          <w:sz w:val="20"/>
          <w:szCs w:val="20"/>
        </w:rPr>
        <w:t xml:space="preserve"> </w:t>
      </w:r>
    </w:p>
    <w:p w14:paraId="37D625E7" w14:textId="5A917BAA" w:rsidR="00B6249D" w:rsidRPr="0073683D" w:rsidRDefault="00B6249D" w:rsidP="00D922EF">
      <w:pPr>
        <w:pStyle w:val="Default"/>
        <w:numPr>
          <w:ilvl w:val="0"/>
          <w:numId w:val="20"/>
        </w:numPr>
        <w:adjustRightInd/>
        <w:jc w:val="both"/>
        <w:rPr>
          <w:rFonts w:asciiTheme="majorHAnsi" w:hAnsiTheme="majorHAnsi" w:cstheme="majorHAnsi"/>
          <w:sz w:val="20"/>
          <w:szCs w:val="20"/>
        </w:rPr>
      </w:pPr>
      <w:r w:rsidRPr="0073683D">
        <w:rPr>
          <w:rFonts w:asciiTheme="majorHAnsi" w:hAnsiTheme="majorHAnsi" w:cstheme="majorHAnsi"/>
          <w:sz w:val="20"/>
          <w:szCs w:val="20"/>
        </w:rPr>
        <w:t>Performs regular monitoring activities, such as periodic monitoring visits and “spot checks</w:t>
      </w:r>
      <w:r w:rsidR="00654148" w:rsidRPr="0073683D">
        <w:rPr>
          <w:rFonts w:asciiTheme="majorHAnsi" w:hAnsiTheme="majorHAnsi" w:cstheme="majorHAnsi"/>
          <w:sz w:val="20"/>
          <w:szCs w:val="20"/>
        </w:rPr>
        <w:t>”.</w:t>
      </w:r>
      <w:r w:rsidRPr="0073683D">
        <w:rPr>
          <w:rFonts w:asciiTheme="majorHAnsi" w:hAnsiTheme="majorHAnsi" w:cstheme="majorHAnsi"/>
          <w:sz w:val="20"/>
          <w:szCs w:val="20"/>
        </w:rPr>
        <w:t xml:space="preserve"> </w:t>
      </w:r>
    </w:p>
    <w:p w14:paraId="2D78F173" w14:textId="1A420E23" w:rsidR="00B6249D" w:rsidRPr="0073683D" w:rsidRDefault="00B6249D" w:rsidP="00D922EF">
      <w:pPr>
        <w:pStyle w:val="Default"/>
        <w:numPr>
          <w:ilvl w:val="0"/>
          <w:numId w:val="20"/>
        </w:numPr>
        <w:adjustRightInd/>
        <w:jc w:val="both"/>
        <w:rPr>
          <w:rFonts w:asciiTheme="majorHAnsi" w:hAnsiTheme="majorHAnsi" w:cstheme="majorHAnsi"/>
          <w:sz w:val="20"/>
          <w:szCs w:val="20"/>
        </w:rPr>
      </w:pPr>
      <w:r w:rsidRPr="0073683D">
        <w:rPr>
          <w:rFonts w:asciiTheme="majorHAnsi" w:hAnsiTheme="majorHAnsi" w:cstheme="majorHAnsi"/>
          <w:sz w:val="20"/>
          <w:szCs w:val="20"/>
        </w:rPr>
        <w:t xml:space="preserve">Ensures that resources entrusted to UNDP are utilized </w:t>
      </w:r>
      <w:r w:rsidR="00654148" w:rsidRPr="0073683D">
        <w:rPr>
          <w:rFonts w:asciiTheme="majorHAnsi" w:hAnsiTheme="majorHAnsi" w:cstheme="majorHAnsi"/>
          <w:sz w:val="20"/>
          <w:szCs w:val="20"/>
        </w:rPr>
        <w:t>appropriately.</w:t>
      </w:r>
      <w:r w:rsidRPr="0073683D">
        <w:rPr>
          <w:rFonts w:asciiTheme="majorHAnsi" w:hAnsiTheme="majorHAnsi" w:cstheme="majorHAnsi"/>
          <w:sz w:val="20"/>
          <w:szCs w:val="20"/>
        </w:rPr>
        <w:t xml:space="preserve"> </w:t>
      </w:r>
    </w:p>
    <w:p w14:paraId="13D39D26" w14:textId="1A6EEBD3" w:rsidR="00B6249D" w:rsidRPr="0073683D" w:rsidRDefault="00B6249D" w:rsidP="00D922EF">
      <w:pPr>
        <w:pStyle w:val="Default"/>
        <w:numPr>
          <w:ilvl w:val="0"/>
          <w:numId w:val="20"/>
        </w:numPr>
        <w:adjustRightInd/>
        <w:jc w:val="both"/>
        <w:rPr>
          <w:rFonts w:asciiTheme="majorHAnsi" w:hAnsiTheme="majorHAnsi" w:cstheme="majorHAnsi"/>
          <w:sz w:val="20"/>
          <w:szCs w:val="20"/>
        </w:rPr>
      </w:pPr>
      <w:r w:rsidRPr="0073683D">
        <w:rPr>
          <w:rFonts w:asciiTheme="majorHAnsi" w:hAnsiTheme="majorHAnsi" w:cstheme="majorHAnsi"/>
          <w:sz w:val="20"/>
          <w:szCs w:val="20"/>
        </w:rPr>
        <w:t xml:space="preserve">Ensures that critical project information is monitored and updated in UNDP’s Atlas </w:t>
      </w:r>
      <w:r w:rsidR="00654148" w:rsidRPr="0073683D">
        <w:rPr>
          <w:rFonts w:asciiTheme="majorHAnsi" w:hAnsiTheme="majorHAnsi" w:cstheme="majorHAnsi"/>
          <w:sz w:val="20"/>
          <w:szCs w:val="20"/>
        </w:rPr>
        <w:t>system.</w:t>
      </w:r>
      <w:r w:rsidRPr="0073683D">
        <w:rPr>
          <w:rFonts w:asciiTheme="majorHAnsi" w:hAnsiTheme="majorHAnsi" w:cstheme="majorHAnsi"/>
          <w:sz w:val="20"/>
          <w:szCs w:val="20"/>
        </w:rPr>
        <w:t xml:space="preserve"> </w:t>
      </w:r>
    </w:p>
    <w:p w14:paraId="38408283" w14:textId="2C59C3E6" w:rsidR="00B6249D" w:rsidRPr="0073683D" w:rsidRDefault="00B6249D" w:rsidP="00D922EF">
      <w:pPr>
        <w:pStyle w:val="Default"/>
        <w:numPr>
          <w:ilvl w:val="0"/>
          <w:numId w:val="20"/>
        </w:numPr>
        <w:adjustRightInd/>
        <w:jc w:val="both"/>
        <w:rPr>
          <w:rFonts w:asciiTheme="majorHAnsi" w:hAnsiTheme="majorHAnsi" w:cstheme="majorHAnsi"/>
          <w:sz w:val="20"/>
          <w:szCs w:val="20"/>
        </w:rPr>
      </w:pPr>
      <w:r w:rsidRPr="0073683D">
        <w:rPr>
          <w:rFonts w:asciiTheme="majorHAnsi" w:hAnsiTheme="majorHAnsi" w:cstheme="majorHAnsi"/>
          <w:sz w:val="20"/>
          <w:szCs w:val="20"/>
        </w:rPr>
        <w:t xml:space="preserve">Ensures that financial reports are submitted to UNDP on </w:t>
      </w:r>
      <w:r w:rsidRPr="0073683D">
        <w:rPr>
          <w:rFonts w:asciiTheme="majorHAnsi" w:hAnsiTheme="majorHAnsi" w:cstheme="majorHAnsi"/>
          <w:noProof/>
          <w:sz w:val="20"/>
          <w:szCs w:val="20"/>
        </w:rPr>
        <w:t>time</w:t>
      </w:r>
      <w:r w:rsidRPr="0073683D">
        <w:rPr>
          <w:rFonts w:asciiTheme="majorHAnsi" w:hAnsiTheme="majorHAnsi" w:cstheme="majorHAnsi"/>
          <w:sz w:val="20"/>
          <w:szCs w:val="20"/>
        </w:rPr>
        <w:t xml:space="preserve"> and that combined delivery reports are duly </w:t>
      </w:r>
      <w:r w:rsidR="00654148" w:rsidRPr="0073683D">
        <w:rPr>
          <w:rFonts w:asciiTheme="majorHAnsi" w:hAnsiTheme="majorHAnsi" w:cstheme="majorHAnsi"/>
          <w:sz w:val="20"/>
          <w:szCs w:val="20"/>
        </w:rPr>
        <w:t>signed.</w:t>
      </w:r>
      <w:r w:rsidRPr="0073683D">
        <w:rPr>
          <w:rFonts w:asciiTheme="majorHAnsi" w:hAnsiTheme="majorHAnsi" w:cstheme="majorHAnsi"/>
          <w:sz w:val="20"/>
          <w:szCs w:val="20"/>
        </w:rPr>
        <w:t xml:space="preserve"> </w:t>
      </w:r>
    </w:p>
    <w:p w14:paraId="1DDBAEEA" w14:textId="77777777" w:rsidR="00B6249D" w:rsidRPr="005B0F49" w:rsidRDefault="00B6249D" w:rsidP="00D922EF">
      <w:pPr>
        <w:pStyle w:val="Default"/>
        <w:numPr>
          <w:ilvl w:val="0"/>
          <w:numId w:val="20"/>
        </w:numPr>
        <w:adjustRightInd/>
        <w:jc w:val="both"/>
        <w:rPr>
          <w:rFonts w:asciiTheme="majorHAnsi" w:hAnsiTheme="majorHAnsi"/>
          <w:sz w:val="20"/>
        </w:rPr>
      </w:pPr>
      <w:r w:rsidRPr="005B0F49">
        <w:rPr>
          <w:rFonts w:asciiTheme="majorHAnsi" w:hAnsiTheme="majorHAnsi"/>
          <w:sz w:val="20"/>
        </w:rPr>
        <w:t xml:space="preserve">Ensures that risks are adequately managed and that the risk log in Atlas is regularly updated </w:t>
      </w:r>
    </w:p>
    <w:p w14:paraId="0FD1F9E3" w14:textId="77777777" w:rsidR="00B6249D" w:rsidRPr="0001783D" w:rsidRDefault="00B6249D" w:rsidP="007A0521">
      <w:pPr>
        <w:spacing w:after="0" w:line="240" w:lineRule="auto"/>
        <w:jc w:val="both"/>
        <w:rPr>
          <w:rFonts w:asciiTheme="majorHAnsi" w:hAnsiTheme="majorHAnsi" w:cstheme="majorHAnsi"/>
          <w:sz w:val="18"/>
          <w:szCs w:val="18"/>
        </w:rPr>
      </w:pPr>
    </w:p>
    <w:p w14:paraId="056C39C2" w14:textId="77777777" w:rsidR="00B6249D" w:rsidRDefault="00B6249D" w:rsidP="007A0521">
      <w:pPr>
        <w:spacing w:after="0" w:line="240" w:lineRule="auto"/>
        <w:jc w:val="both"/>
        <w:rPr>
          <w:rFonts w:asciiTheme="majorHAnsi" w:hAnsiTheme="majorHAnsi" w:cstheme="majorHAnsi"/>
          <w:sz w:val="18"/>
          <w:szCs w:val="18"/>
        </w:rPr>
      </w:pPr>
    </w:p>
    <w:p w14:paraId="18C75E79" w14:textId="6EC7A5B9" w:rsidR="00DC4D80" w:rsidRPr="005B0F49" w:rsidRDefault="00DC4D80" w:rsidP="00E04A88">
      <w:pPr>
        <w:spacing w:after="0" w:line="240" w:lineRule="auto"/>
        <w:rPr>
          <w:rStyle w:val="hps"/>
          <w:rFonts w:asciiTheme="majorHAnsi" w:hAnsiTheme="majorHAnsi"/>
          <w:b/>
          <w:sz w:val="20"/>
        </w:rPr>
      </w:pPr>
      <w:r w:rsidRPr="005B0F49">
        <w:rPr>
          <w:rStyle w:val="hps"/>
          <w:rFonts w:asciiTheme="majorHAnsi" w:hAnsiTheme="majorHAnsi"/>
          <w:b/>
          <w:sz w:val="20"/>
        </w:rPr>
        <w:t>Project Organization Structure</w:t>
      </w:r>
    </w:p>
    <w:p w14:paraId="4D6CA07B" w14:textId="68342BA0" w:rsidR="00301C12" w:rsidRPr="00465EF8" w:rsidRDefault="00301C12" w:rsidP="00301C12">
      <w:pPr>
        <w:rPr>
          <w:rFonts w:ascii="Verdana" w:hAnsi="Verdana"/>
        </w:rPr>
      </w:pPr>
      <w:r w:rsidRPr="00465EF8">
        <w:rPr>
          <w:rFonts w:ascii="Verdana" w:hAnsi="Verdana"/>
          <w:noProof/>
        </w:rPr>
        <mc:AlternateContent>
          <mc:Choice Requires="wps">
            <w:drawing>
              <wp:anchor distT="0" distB="0" distL="114300" distR="114300" simplePos="0" relativeHeight="251672064" behindDoc="0" locked="0" layoutInCell="1" allowOverlap="1" wp14:anchorId="1EC0EF72" wp14:editId="347A791C">
                <wp:simplePos x="0" y="0"/>
                <wp:positionH relativeFrom="column">
                  <wp:posOffset>2878455</wp:posOffset>
                </wp:positionH>
                <wp:positionV relativeFrom="paragraph">
                  <wp:posOffset>1452880</wp:posOffset>
                </wp:positionV>
                <wp:extent cx="0" cy="426085"/>
                <wp:effectExtent l="8255" t="17780" r="29845" b="26035"/>
                <wp:wrapNone/>
                <wp:docPr id="19"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085"/>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700278" id="_x0000_t32" coordsize="21600,21600" o:spt="32" o:oned="t" path="m,l21600,21600e" filled="f">
                <v:path arrowok="t" fillok="f" o:connecttype="none"/>
                <o:lock v:ext="edit" shapetype="t"/>
              </v:shapetype>
              <v:shape id="AutoShape 121" o:spid="_x0000_s1026" type="#_x0000_t32" style="position:absolute;margin-left:226.65pt;margin-top:114.4pt;width:0;height:33.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"/>
            </w:pict>
          </mc:Fallback>
        </mc:AlternateContent>
      </w:r>
      <w:r w:rsidRPr="00465EF8">
        <w:rPr>
          <w:rFonts w:ascii="Verdana" w:hAnsi="Verdana"/>
          <w:noProof/>
        </w:rPr>
        <mc:AlternateContent>
          <mc:Choice Requires="wps">
            <w:drawing>
              <wp:anchor distT="0" distB="0" distL="114300" distR="114300" simplePos="0" relativeHeight="251674112" behindDoc="0" locked="0" layoutInCell="1" allowOverlap="1" wp14:anchorId="49799629" wp14:editId="588286D9">
                <wp:simplePos x="0" y="0"/>
                <wp:positionH relativeFrom="column">
                  <wp:posOffset>3707130</wp:posOffset>
                </wp:positionH>
                <wp:positionV relativeFrom="paragraph">
                  <wp:posOffset>2243455</wp:posOffset>
                </wp:positionV>
                <wp:extent cx="285750" cy="0"/>
                <wp:effectExtent l="11430" t="8255" r="20320" b="29845"/>
                <wp:wrapNone/>
                <wp:docPr id="1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AEFF5E" id="AutoShape 123" o:spid="_x0000_s1026" type="#_x0000_t32" style="position:absolute;margin-left:291.9pt;margin-top:176.65pt;width:22.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"/>
            </w:pict>
          </mc:Fallback>
        </mc:AlternateContent>
      </w:r>
      <w:r w:rsidRPr="00465EF8">
        <w:rPr>
          <w:rFonts w:ascii="Verdana" w:hAnsi="Verdana"/>
          <w:noProof/>
        </w:rPr>
        <mc:AlternateContent>
          <mc:Choice Requires="wps">
            <w:drawing>
              <wp:anchor distT="0" distB="0" distL="114300" distR="114300" simplePos="0" relativeHeight="251673088" behindDoc="0" locked="0" layoutInCell="1" allowOverlap="1" wp14:anchorId="5378C76C" wp14:editId="684F7CDB">
                <wp:simplePos x="0" y="0"/>
                <wp:positionH relativeFrom="column">
                  <wp:posOffset>1954530</wp:posOffset>
                </wp:positionH>
                <wp:positionV relativeFrom="paragraph">
                  <wp:posOffset>1710055</wp:posOffset>
                </wp:positionV>
                <wp:extent cx="923925" cy="0"/>
                <wp:effectExtent l="11430" t="8255" r="29845" b="29845"/>
                <wp:wrapNone/>
                <wp:docPr id="15"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0"/>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60C54B" id="AutoShape 122" o:spid="_x0000_s1026" type="#_x0000_t32" style="position:absolute;margin-left:153.9pt;margin-top:134.65pt;width:72.75pt;height:0;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"/>
            </w:pict>
          </mc:Fallback>
        </mc:AlternateContent>
      </w:r>
      <w:r w:rsidRPr="00465EF8">
        <w:rPr>
          <w:rFonts w:ascii="Verdana" w:hAnsi="Verdana"/>
          <w:noProof/>
        </w:rPr>
        <mc:AlternateContent>
          <mc:Choice Requires="wps">
            <w:drawing>
              <wp:anchor distT="0" distB="0" distL="114300" distR="114300" simplePos="0" relativeHeight="251678208" behindDoc="0" locked="0" layoutInCell="1" allowOverlap="1" wp14:anchorId="70697D51" wp14:editId="4C75D212">
                <wp:simplePos x="0" y="0"/>
                <wp:positionH relativeFrom="column">
                  <wp:posOffset>430530</wp:posOffset>
                </wp:positionH>
                <wp:positionV relativeFrom="paragraph">
                  <wp:posOffset>1605280</wp:posOffset>
                </wp:positionV>
                <wp:extent cx="1524000" cy="628650"/>
                <wp:effectExtent l="0" t="5080" r="13970" b="13970"/>
                <wp:wrapNone/>
                <wp:docPr id="3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4B2514A3" w14:textId="77777777" w:rsidR="00303798" w:rsidRDefault="00303798" w:rsidP="00301C12">
                            <w:pPr>
                              <w:spacing w:before="60" w:after="0"/>
                              <w:jc w:val="center"/>
                              <w:rPr>
                                <w:b/>
                                <w:sz w:val="23"/>
                                <w:szCs w:val="23"/>
                              </w:rPr>
                            </w:pPr>
                            <w:r>
                              <w:rPr>
                                <w:b/>
                                <w:sz w:val="23"/>
                                <w:szCs w:val="23"/>
                              </w:rPr>
                              <w:t>Project Assurance</w:t>
                            </w:r>
                          </w:p>
                          <w:p w14:paraId="68958F53" w14:textId="77777777" w:rsidR="00303798" w:rsidRPr="003D0562" w:rsidRDefault="00303798" w:rsidP="00301C12">
                            <w:pPr>
                              <w:spacing w:after="0"/>
                              <w:jc w:val="center"/>
                              <w:rPr>
                                <w:b/>
                                <w:sz w:val="23"/>
                                <w:szCs w:val="23"/>
                              </w:rPr>
                            </w:pPr>
                            <w:r>
                              <w:rPr>
                                <w:b/>
                                <w:sz w:val="23"/>
                                <w:szCs w:val="23"/>
                              </w:rPr>
                              <w:t>UNDP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97D51" id="_x0000_t202" coordsize="21600,21600" o:spt="202" path="m,l,21600r21600,l21600,xe">
                <v:stroke joinstyle="miter"/>
                <v:path gradientshapeok="t" o:connecttype="rect"/>
              </v:shapetype>
              <v:shape id="Text Box 117" o:spid="_x0000_s1026" type="#_x0000_t202" style="position:absolute;margin-left:33.9pt;margin-top:126.4pt;width:120pt;height:4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">
                <v:textbox>
                  <w:txbxContent>
                    <w:p w14:paraId="4B2514A3" w14:textId="77777777" w:rsidR="00303798" w:rsidRDefault="00303798" w:rsidP="00301C12">
                      <w:pPr>
                        <w:spacing w:before="60" w:after="0"/>
                        <w:jc w:val="center"/>
                        <w:rPr>
                          <w:b/>
                          <w:sz w:val="23"/>
                          <w:szCs w:val="23"/>
                        </w:rPr>
                      </w:pPr>
                      <w:r>
                        <w:rPr>
                          <w:b/>
                          <w:sz w:val="23"/>
                          <w:szCs w:val="23"/>
                        </w:rPr>
                        <w:t>Project Assurance</w:t>
                      </w:r>
                    </w:p>
                    <w:p w14:paraId="68958F53" w14:textId="77777777" w:rsidR="00303798" w:rsidRPr="003D0562" w:rsidRDefault="00303798" w:rsidP="00301C12">
                      <w:pPr>
                        <w:spacing w:after="0"/>
                        <w:jc w:val="center"/>
                        <w:rPr>
                          <w:b/>
                          <w:sz w:val="23"/>
                          <w:szCs w:val="23"/>
                        </w:rPr>
                      </w:pPr>
                      <w:r>
                        <w:rPr>
                          <w:b/>
                          <w:sz w:val="23"/>
                          <w:szCs w:val="23"/>
                        </w:rPr>
                        <w:t>UNDP</w:t>
                      </w:r>
                    </w:p>
                  </w:txbxContent>
                </v:textbox>
              </v:shape>
            </w:pict>
          </mc:Fallback>
        </mc:AlternateContent>
      </w:r>
      <w:r w:rsidRPr="00465EF8">
        <w:rPr>
          <w:rFonts w:ascii="Verdana" w:hAnsi="Verdana"/>
          <w:noProof/>
        </w:rPr>
        <mc:AlternateContent>
          <mc:Choice Requires="wps">
            <w:drawing>
              <wp:anchor distT="0" distB="0" distL="114300" distR="114300" simplePos="0" relativeHeight="251675136" behindDoc="0" locked="0" layoutInCell="1" allowOverlap="1" wp14:anchorId="112E00EF" wp14:editId="5F08E7AF">
                <wp:simplePos x="0" y="0"/>
                <wp:positionH relativeFrom="column">
                  <wp:posOffset>4002405</wp:posOffset>
                </wp:positionH>
                <wp:positionV relativeFrom="paragraph">
                  <wp:posOffset>1891030</wp:posOffset>
                </wp:positionV>
                <wp:extent cx="1381125" cy="628650"/>
                <wp:effectExtent l="1905" t="0" r="13970" b="7620"/>
                <wp:wrapNone/>
                <wp:docPr id="3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628650"/>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4CA84263" w14:textId="77777777" w:rsidR="00303798" w:rsidRDefault="00303798" w:rsidP="00301C12">
                            <w:pPr>
                              <w:spacing w:after="0"/>
                              <w:jc w:val="center"/>
                              <w:rPr>
                                <w:b/>
                                <w:sz w:val="23"/>
                                <w:szCs w:val="23"/>
                              </w:rPr>
                            </w:pPr>
                          </w:p>
                          <w:p w14:paraId="6E07A4A2" w14:textId="77777777" w:rsidR="00303798" w:rsidRPr="003D0562" w:rsidRDefault="00303798" w:rsidP="00301C12">
                            <w:pPr>
                              <w:spacing w:after="0"/>
                              <w:jc w:val="center"/>
                              <w:rPr>
                                <w:b/>
                                <w:sz w:val="23"/>
                                <w:szCs w:val="23"/>
                              </w:rPr>
                            </w:pPr>
                            <w:r>
                              <w:rPr>
                                <w:b/>
                                <w:sz w:val="23"/>
                                <w:szCs w:val="23"/>
                              </w:rPr>
                              <w:t>Project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E00EF" id="Text Box 116" o:spid="_x0000_s1027" type="#_x0000_t202" style="position:absolute;margin-left:315.15pt;margin-top:148.9pt;width:108.75pt;height:4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">
                <v:textbox>
                  <w:txbxContent>
                    <w:p w14:paraId="4CA84263" w14:textId="77777777" w:rsidR="00303798" w:rsidRDefault="00303798" w:rsidP="00301C12">
                      <w:pPr>
                        <w:spacing w:after="0"/>
                        <w:jc w:val="center"/>
                        <w:rPr>
                          <w:b/>
                          <w:sz w:val="23"/>
                          <w:szCs w:val="23"/>
                        </w:rPr>
                      </w:pPr>
                    </w:p>
                    <w:p w14:paraId="6E07A4A2" w14:textId="77777777" w:rsidR="00303798" w:rsidRPr="003D0562" w:rsidRDefault="00303798" w:rsidP="00301C12">
                      <w:pPr>
                        <w:spacing w:after="0"/>
                        <w:jc w:val="center"/>
                        <w:rPr>
                          <w:b/>
                          <w:sz w:val="23"/>
                          <w:szCs w:val="23"/>
                        </w:rPr>
                      </w:pPr>
                      <w:r>
                        <w:rPr>
                          <w:b/>
                          <w:sz w:val="23"/>
                          <w:szCs w:val="23"/>
                        </w:rPr>
                        <w:t>Project Support</w:t>
                      </w:r>
                    </w:p>
                  </w:txbxContent>
                </v:textbox>
              </v:shape>
            </w:pict>
          </mc:Fallback>
        </mc:AlternateContent>
      </w:r>
      <w:r w:rsidRPr="00465EF8">
        <w:rPr>
          <w:rFonts w:ascii="Verdana" w:hAnsi="Verdana"/>
          <w:noProof/>
        </w:rPr>
        <mc:AlternateContent>
          <mc:Choice Requires="wps">
            <w:drawing>
              <wp:anchor distT="0" distB="0" distL="114300" distR="114300" simplePos="0" relativeHeight="251671040" behindDoc="0" locked="0" layoutInCell="1" allowOverlap="1" wp14:anchorId="24095D27" wp14:editId="73AD1B08">
                <wp:simplePos x="0" y="0"/>
                <wp:positionH relativeFrom="column">
                  <wp:posOffset>2183130</wp:posOffset>
                </wp:positionH>
                <wp:positionV relativeFrom="paragraph">
                  <wp:posOffset>1891030</wp:posOffset>
                </wp:positionV>
                <wp:extent cx="1524000" cy="628650"/>
                <wp:effectExtent l="0" t="0" r="13970" b="7620"/>
                <wp:wrapNone/>
                <wp:docPr id="3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3643BE6F" w14:textId="77777777" w:rsidR="00303798" w:rsidRDefault="00303798" w:rsidP="00301C12">
                            <w:pPr>
                              <w:spacing w:after="0"/>
                              <w:jc w:val="center"/>
                              <w:rPr>
                                <w:b/>
                                <w:sz w:val="23"/>
                                <w:szCs w:val="23"/>
                              </w:rPr>
                            </w:pPr>
                          </w:p>
                          <w:p w14:paraId="5FED6B3C" w14:textId="77777777" w:rsidR="00303798" w:rsidRPr="003D0562" w:rsidRDefault="00303798" w:rsidP="00301C12">
                            <w:pPr>
                              <w:spacing w:after="0"/>
                              <w:jc w:val="center"/>
                              <w:rPr>
                                <w:b/>
                                <w:sz w:val="23"/>
                                <w:szCs w:val="23"/>
                              </w:rPr>
                            </w:pPr>
                            <w:r>
                              <w:rPr>
                                <w:b/>
                                <w:sz w:val="23"/>
                                <w:szCs w:val="23"/>
                              </w:rPr>
                              <w:t>Project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95D27" id="Text Box 115" o:spid="_x0000_s1028" type="#_x0000_t202" style="position:absolute;margin-left:171.9pt;margin-top:148.9pt;width:120pt;height:4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">
                <v:textbox>
                  <w:txbxContent>
                    <w:p w14:paraId="3643BE6F" w14:textId="77777777" w:rsidR="00303798" w:rsidRDefault="00303798" w:rsidP="00301C12">
                      <w:pPr>
                        <w:spacing w:after="0"/>
                        <w:jc w:val="center"/>
                        <w:rPr>
                          <w:b/>
                          <w:sz w:val="23"/>
                          <w:szCs w:val="23"/>
                        </w:rPr>
                      </w:pPr>
                    </w:p>
                    <w:p w14:paraId="5FED6B3C" w14:textId="77777777" w:rsidR="00303798" w:rsidRPr="003D0562" w:rsidRDefault="00303798" w:rsidP="00301C12">
                      <w:pPr>
                        <w:spacing w:after="0"/>
                        <w:jc w:val="center"/>
                        <w:rPr>
                          <w:b/>
                          <w:sz w:val="23"/>
                          <w:szCs w:val="23"/>
                        </w:rPr>
                      </w:pPr>
                      <w:r>
                        <w:rPr>
                          <w:b/>
                          <w:sz w:val="23"/>
                          <w:szCs w:val="23"/>
                        </w:rPr>
                        <w:t>Project Manager</w:t>
                      </w:r>
                    </w:p>
                  </w:txbxContent>
                </v:textbox>
              </v:shape>
            </w:pict>
          </mc:Fallback>
        </mc:AlternateContent>
      </w:r>
      <w:r w:rsidRPr="00465EF8">
        <w:rPr>
          <w:rFonts w:ascii="Verdana" w:hAnsi="Verdana"/>
          <w:noProof/>
        </w:rPr>
        <mc:AlternateContent>
          <mc:Choice Requires="wps">
            <w:drawing>
              <wp:anchor distT="0" distB="0" distL="114300" distR="114300" simplePos="0" relativeHeight="251670016" behindDoc="0" locked="0" layoutInCell="1" allowOverlap="1" wp14:anchorId="22625BEA" wp14:editId="52F308C7">
                <wp:simplePos x="0" y="0"/>
                <wp:positionH relativeFrom="column">
                  <wp:posOffset>3678555</wp:posOffset>
                </wp:positionH>
                <wp:positionV relativeFrom="paragraph">
                  <wp:posOffset>814705</wp:posOffset>
                </wp:positionV>
                <wp:extent cx="1533525" cy="628650"/>
                <wp:effectExtent l="0" t="1905" r="7620" b="17145"/>
                <wp:wrapNone/>
                <wp:docPr id="3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28650"/>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12E7B861" w14:textId="77777777" w:rsidR="00303798" w:rsidRPr="00C71077" w:rsidRDefault="00303798" w:rsidP="00C71077">
                            <w:pPr>
                              <w:spacing w:after="0" w:line="240" w:lineRule="auto"/>
                              <w:jc w:val="center"/>
                              <w:rPr>
                                <w:b/>
                                <w:sz w:val="23"/>
                                <w:szCs w:val="23"/>
                                <w:u w:val="single"/>
                              </w:rPr>
                            </w:pPr>
                            <w:r w:rsidRPr="00C71077">
                              <w:rPr>
                                <w:b/>
                                <w:sz w:val="23"/>
                                <w:szCs w:val="23"/>
                                <w:u w:val="single"/>
                              </w:rPr>
                              <w:t>Senior Supplier</w:t>
                            </w:r>
                          </w:p>
                          <w:p w14:paraId="5E990A13" w14:textId="47EB1957" w:rsidR="00303798" w:rsidRPr="003D0562" w:rsidRDefault="00303798" w:rsidP="00C71077">
                            <w:pPr>
                              <w:spacing w:after="0" w:line="240" w:lineRule="auto"/>
                              <w:jc w:val="center"/>
                              <w:rPr>
                                <w:b/>
                                <w:sz w:val="23"/>
                                <w:szCs w:val="23"/>
                              </w:rPr>
                            </w:pPr>
                            <w:r>
                              <w:rPr>
                                <w:b/>
                                <w:sz w:val="23"/>
                                <w:szCs w:val="23"/>
                              </w:rPr>
                              <w:t>Government of Poland</w:t>
                            </w:r>
                          </w:p>
                          <w:p w14:paraId="30245485" w14:textId="77777777" w:rsidR="00303798" w:rsidRPr="003F0B87" w:rsidRDefault="00303798" w:rsidP="00C71077">
                            <w:pPr>
                              <w:spacing w:after="0" w:line="240" w:lineRule="auto"/>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25BEA" id="Text Box 114" o:spid="_x0000_s1029" type="#_x0000_t202" style="position:absolute;margin-left:289.65pt;margin-top:64.15pt;width:120.75pt;height:4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">
                <v:textbox>
                  <w:txbxContent>
                    <w:p w14:paraId="12E7B861" w14:textId="77777777" w:rsidR="00303798" w:rsidRPr="00C71077" w:rsidRDefault="00303798" w:rsidP="00C71077">
                      <w:pPr>
                        <w:spacing w:after="0" w:line="240" w:lineRule="auto"/>
                        <w:jc w:val="center"/>
                        <w:rPr>
                          <w:b/>
                          <w:sz w:val="23"/>
                          <w:szCs w:val="23"/>
                          <w:u w:val="single"/>
                        </w:rPr>
                      </w:pPr>
                      <w:r w:rsidRPr="00C71077">
                        <w:rPr>
                          <w:b/>
                          <w:sz w:val="23"/>
                          <w:szCs w:val="23"/>
                          <w:u w:val="single"/>
                        </w:rPr>
                        <w:t>Senior Supplier</w:t>
                      </w:r>
                    </w:p>
                    <w:p w14:paraId="5E990A13" w14:textId="47EB1957" w:rsidR="00303798" w:rsidRPr="003D0562" w:rsidRDefault="00303798" w:rsidP="00C71077">
                      <w:pPr>
                        <w:spacing w:after="0" w:line="240" w:lineRule="auto"/>
                        <w:jc w:val="center"/>
                        <w:rPr>
                          <w:b/>
                          <w:sz w:val="23"/>
                          <w:szCs w:val="23"/>
                        </w:rPr>
                      </w:pPr>
                      <w:r>
                        <w:rPr>
                          <w:b/>
                          <w:sz w:val="23"/>
                          <w:szCs w:val="23"/>
                        </w:rPr>
                        <w:t>Government of Poland</w:t>
                      </w:r>
                    </w:p>
                    <w:p w14:paraId="30245485" w14:textId="77777777" w:rsidR="00303798" w:rsidRPr="003F0B87" w:rsidRDefault="00303798" w:rsidP="00C71077">
                      <w:pPr>
                        <w:spacing w:after="0" w:line="240" w:lineRule="auto"/>
                        <w:jc w:val="center"/>
                        <w:rPr>
                          <w:b/>
                          <w:sz w:val="28"/>
                          <w:szCs w:val="28"/>
                        </w:rPr>
                      </w:pPr>
                    </w:p>
                  </w:txbxContent>
                </v:textbox>
              </v:shape>
            </w:pict>
          </mc:Fallback>
        </mc:AlternateContent>
      </w:r>
      <w:r w:rsidRPr="00465EF8">
        <w:rPr>
          <w:rFonts w:ascii="Verdana" w:hAnsi="Verdana"/>
          <w:noProof/>
        </w:rPr>
        <mc:AlternateContent>
          <mc:Choice Requires="wps">
            <w:drawing>
              <wp:anchor distT="0" distB="0" distL="114300" distR="114300" simplePos="0" relativeHeight="251668992" behindDoc="0" locked="0" layoutInCell="1" allowOverlap="1" wp14:anchorId="14EE62BB" wp14:editId="50A49255">
                <wp:simplePos x="0" y="0"/>
                <wp:positionH relativeFrom="column">
                  <wp:posOffset>2135505</wp:posOffset>
                </wp:positionH>
                <wp:positionV relativeFrom="paragraph">
                  <wp:posOffset>814705</wp:posOffset>
                </wp:positionV>
                <wp:extent cx="1543050" cy="628650"/>
                <wp:effectExtent l="1905" t="1905" r="17145" b="17145"/>
                <wp:wrapNone/>
                <wp:docPr id="3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628650"/>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7CCB2F14" w14:textId="77777777" w:rsidR="00303798" w:rsidRPr="00C71077" w:rsidRDefault="00303798" w:rsidP="00C71077">
                            <w:pPr>
                              <w:spacing w:after="0" w:line="240" w:lineRule="auto"/>
                              <w:jc w:val="center"/>
                              <w:rPr>
                                <w:b/>
                                <w:sz w:val="23"/>
                                <w:szCs w:val="23"/>
                                <w:u w:val="single"/>
                              </w:rPr>
                            </w:pPr>
                            <w:r w:rsidRPr="00C71077">
                              <w:rPr>
                                <w:b/>
                                <w:sz w:val="23"/>
                                <w:szCs w:val="23"/>
                                <w:u w:val="single"/>
                              </w:rPr>
                              <w:t>Executive</w:t>
                            </w:r>
                          </w:p>
                          <w:p w14:paraId="19DA1E62" w14:textId="77777777" w:rsidR="00303798" w:rsidRPr="003D0562" w:rsidRDefault="00303798" w:rsidP="00C71077">
                            <w:pPr>
                              <w:spacing w:after="0" w:line="240" w:lineRule="auto"/>
                              <w:jc w:val="center"/>
                              <w:rPr>
                                <w:b/>
                                <w:sz w:val="23"/>
                                <w:szCs w:val="23"/>
                              </w:rPr>
                            </w:pPr>
                            <w:r>
                              <w:rPr>
                                <w:b/>
                                <w:sz w:val="23"/>
                                <w:szCs w:val="23"/>
                              </w:rPr>
                              <w:t>UNDP</w:t>
                            </w:r>
                          </w:p>
                          <w:p w14:paraId="5FCC62DA" w14:textId="77777777" w:rsidR="00303798" w:rsidRPr="003F0B87" w:rsidRDefault="00303798" w:rsidP="00C71077">
                            <w:pPr>
                              <w:spacing w:after="0" w:line="240" w:lineRule="auto"/>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E62BB" id="Text Box 113" o:spid="_x0000_s1030" type="#_x0000_t202" style="position:absolute;margin-left:168.15pt;margin-top:64.15pt;width:121.5pt;height:4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">
                <v:textbox>
                  <w:txbxContent>
                    <w:p w14:paraId="7CCB2F14" w14:textId="77777777" w:rsidR="00303798" w:rsidRPr="00C71077" w:rsidRDefault="00303798" w:rsidP="00C71077">
                      <w:pPr>
                        <w:spacing w:after="0" w:line="240" w:lineRule="auto"/>
                        <w:jc w:val="center"/>
                        <w:rPr>
                          <w:b/>
                          <w:sz w:val="23"/>
                          <w:szCs w:val="23"/>
                          <w:u w:val="single"/>
                        </w:rPr>
                      </w:pPr>
                      <w:r w:rsidRPr="00C71077">
                        <w:rPr>
                          <w:b/>
                          <w:sz w:val="23"/>
                          <w:szCs w:val="23"/>
                          <w:u w:val="single"/>
                        </w:rPr>
                        <w:t>Executive</w:t>
                      </w:r>
                    </w:p>
                    <w:p w14:paraId="19DA1E62" w14:textId="77777777" w:rsidR="00303798" w:rsidRPr="003D0562" w:rsidRDefault="00303798" w:rsidP="00C71077">
                      <w:pPr>
                        <w:spacing w:after="0" w:line="240" w:lineRule="auto"/>
                        <w:jc w:val="center"/>
                        <w:rPr>
                          <w:b/>
                          <w:sz w:val="23"/>
                          <w:szCs w:val="23"/>
                        </w:rPr>
                      </w:pPr>
                      <w:r>
                        <w:rPr>
                          <w:b/>
                          <w:sz w:val="23"/>
                          <w:szCs w:val="23"/>
                        </w:rPr>
                        <w:t>UNDP</w:t>
                      </w:r>
                    </w:p>
                    <w:p w14:paraId="5FCC62DA" w14:textId="77777777" w:rsidR="00303798" w:rsidRPr="003F0B87" w:rsidRDefault="00303798" w:rsidP="00C71077">
                      <w:pPr>
                        <w:spacing w:after="0" w:line="240" w:lineRule="auto"/>
                        <w:jc w:val="center"/>
                        <w:rPr>
                          <w:b/>
                          <w:sz w:val="28"/>
                          <w:szCs w:val="28"/>
                        </w:rPr>
                      </w:pPr>
                    </w:p>
                  </w:txbxContent>
                </v:textbox>
              </v:shape>
            </w:pict>
          </mc:Fallback>
        </mc:AlternateContent>
      </w:r>
      <w:r w:rsidRPr="00465EF8">
        <w:rPr>
          <w:rFonts w:ascii="Verdana" w:hAnsi="Verdana"/>
          <w:noProof/>
        </w:rPr>
        <mc:AlternateContent>
          <mc:Choice Requires="wps">
            <w:drawing>
              <wp:anchor distT="0" distB="0" distL="114300" distR="114300" simplePos="0" relativeHeight="251666944" behindDoc="0" locked="0" layoutInCell="1" allowOverlap="1" wp14:anchorId="0F10DE43" wp14:editId="548EB120">
                <wp:simplePos x="0" y="0"/>
                <wp:positionH relativeFrom="column">
                  <wp:posOffset>611505</wp:posOffset>
                </wp:positionH>
                <wp:positionV relativeFrom="paragraph">
                  <wp:posOffset>500380</wp:posOffset>
                </wp:positionV>
                <wp:extent cx="4600575" cy="314325"/>
                <wp:effectExtent l="1905" t="5080" r="7620" b="10795"/>
                <wp:wrapNone/>
                <wp:docPr id="3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314325"/>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3EF92973" w14:textId="77777777" w:rsidR="00303798" w:rsidRPr="003F0B87" w:rsidRDefault="00303798" w:rsidP="00301C12">
                            <w:pPr>
                              <w:jc w:val="center"/>
                              <w:rPr>
                                <w:b/>
                                <w:sz w:val="28"/>
                                <w:szCs w:val="28"/>
                              </w:rPr>
                            </w:pPr>
                            <w:r w:rsidRPr="003F0B87">
                              <w:rPr>
                                <w:b/>
                                <w:sz w:val="28"/>
                                <w:szCs w:val="28"/>
                              </w:rPr>
                              <w:t xml:space="preserve">Project </w:t>
                            </w:r>
                            <w:r>
                              <w:rPr>
                                <w:b/>
                                <w:sz w:val="28"/>
                                <w:szCs w:val="28"/>
                              </w:rPr>
                              <w:t>Board (Governance Mechanism)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0DE43" id="Text Box 111" o:spid="_x0000_s1031" type="#_x0000_t202" style="position:absolute;margin-left:48.15pt;margin-top:39.4pt;width:362.25pt;height:2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">
                <v:textbox>
                  <w:txbxContent>
                    <w:p w14:paraId="3EF92973" w14:textId="77777777" w:rsidR="00303798" w:rsidRPr="003F0B87" w:rsidRDefault="00303798" w:rsidP="00301C12">
                      <w:pPr>
                        <w:jc w:val="center"/>
                        <w:rPr>
                          <w:b/>
                          <w:sz w:val="28"/>
                          <w:szCs w:val="28"/>
                        </w:rPr>
                      </w:pPr>
                      <w:r w:rsidRPr="003F0B87">
                        <w:rPr>
                          <w:b/>
                          <w:sz w:val="28"/>
                          <w:szCs w:val="28"/>
                        </w:rPr>
                        <w:t xml:space="preserve">Project </w:t>
                      </w:r>
                      <w:r>
                        <w:rPr>
                          <w:b/>
                          <w:sz w:val="28"/>
                          <w:szCs w:val="28"/>
                        </w:rPr>
                        <w:t>Board (Governance Mechanism)</w:t>
                      </w:r>
                    </w:p>
                  </w:txbxContent>
                </v:textbox>
              </v:shape>
            </w:pict>
          </mc:Fallback>
        </mc:AlternateContent>
      </w:r>
      <w:r w:rsidRPr="00465EF8">
        <w:rPr>
          <w:rFonts w:ascii="Verdana" w:hAnsi="Verdana"/>
          <w:noProof/>
        </w:rPr>
        <mc:AlternateContent>
          <mc:Choice Requires="wps">
            <w:drawing>
              <wp:anchor distT="0" distB="0" distL="114300" distR="114300" simplePos="0" relativeHeight="251665920" behindDoc="0" locked="0" layoutInCell="1" allowOverlap="1" wp14:anchorId="3BA705D9" wp14:editId="012E0833">
                <wp:simplePos x="0" y="0"/>
                <wp:positionH relativeFrom="column">
                  <wp:posOffset>621030</wp:posOffset>
                </wp:positionH>
                <wp:positionV relativeFrom="paragraph">
                  <wp:posOffset>81280</wp:posOffset>
                </wp:positionV>
                <wp:extent cx="4600575" cy="314325"/>
                <wp:effectExtent l="0" t="5080" r="10795" b="10795"/>
                <wp:wrapNone/>
                <wp:docPr id="3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314325"/>
                        </a:xfrm>
                        <a:prstGeom prst="rect">
                          <a:avLst/>
                        </a:prstGeom>
                        <a:solidFill>
                          <a:srgbClr val="FFFFFF"/>
                        </a:solidFill>
                        <a:ln w="9525">
                          <a:solidFill>
                            <a:srgbClr val="000000"/>
                          </a:solidFill>
                          <a:prstDash val="dash"/>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77B7FBF6" w14:textId="5A3A189B" w:rsidR="00303798" w:rsidRPr="003F0B87" w:rsidRDefault="00303798" w:rsidP="00301C12">
                            <w:pPr>
                              <w:jc w:val="center"/>
                              <w:rPr>
                                <w:b/>
                                <w:sz w:val="28"/>
                                <w:szCs w:val="28"/>
                              </w:rPr>
                            </w:pPr>
                            <w:r w:rsidRPr="003F0B87">
                              <w:rPr>
                                <w:b/>
                                <w:sz w:val="28"/>
                                <w:szCs w:val="28"/>
                              </w:rPr>
                              <w:t>Project Organization 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705D9" id="Text Box 110" o:spid="_x0000_s1032" type="#_x0000_t202" style="position:absolute;margin-left:48.9pt;margin-top:6.4pt;width:362.25pt;height:2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">
                <v:stroke dashstyle="dash"/>
                <v:textbox>
                  <w:txbxContent>
                    <w:p w14:paraId="77B7FBF6" w14:textId="5A3A189B" w:rsidR="00303798" w:rsidRPr="003F0B87" w:rsidRDefault="00303798" w:rsidP="00301C12">
                      <w:pPr>
                        <w:jc w:val="center"/>
                        <w:rPr>
                          <w:b/>
                          <w:sz w:val="28"/>
                          <w:szCs w:val="28"/>
                        </w:rPr>
                      </w:pPr>
                      <w:r w:rsidRPr="003F0B87">
                        <w:rPr>
                          <w:b/>
                          <w:sz w:val="28"/>
                          <w:szCs w:val="28"/>
                        </w:rPr>
                        <w:t>Project Organization Structure</w:t>
                      </w:r>
                    </w:p>
                  </w:txbxContent>
                </v:textbox>
              </v:shape>
            </w:pict>
          </mc:Fallback>
        </mc:AlternateContent>
      </w:r>
    </w:p>
    <w:p w14:paraId="5B557556" w14:textId="77777777" w:rsidR="00301C12" w:rsidRDefault="00301C12" w:rsidP="00301C12">
      <w:pPr>
        <w:rPr>
          <w:rFonts w:ascii="Verdana" w:hAnsi="Verdana"/>
        </w:rPr>
      </w:pPr>
    </w:p>
    <w:p w14:paraId="7883383C" w14:textId="1A0B0C51" w:rsidR="00301C12" w:rsidRDefault="00C71077" w:rsidP="00301C12">
      <w:pPr>
        <w:rPr>
          <w:rFonts w:ascii="Verdana" w:hAnsi="Verdana"/>
        </w:rPr>
      </w:pPr>
      <w:r w:rsidRPr="00465EF8">
        <w:rPr>
          <w:rFonts w:ascii="Verdana" w:hAnsi="Verdana"/>
          <w:noProof/>
        </w:rPr>
        <mc:AlternateContent>
          <mc:Choice Requires="wps">
            <w:drawing>
              <wp:anchor distT="0" distB="0" distL="114300" distR="114300" simplePos="0" relativeHeight="251667968" behindDoc="0" locked="0" layoutInCell="1" allowOverlap="1" wp14:anchorId="4D21C619" wp14:editId="5DFD2B65">
                <wp:simplePos x="0" y="0"/>
                <wp:positionH relativeFrom="column">
                  <wp:posOffset>611505</wp:posOffset>
                </wp:positionH>
                <wp:positionV relativeFrom="paragraph">
                  <wp:posOffset>172084</wp:posOffset>
                </wp:positionV>
                <wp:extent cx="1524000" cy="709295"/>
                <wp:effectExtent l="0" t="0" r="19050" b="14605"/>
                <wp:wrapNone/>
                <wp:docPr id="3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09295"/>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3237BE81" w14:textId="77777777" w:rsidR="00303798" w:rsidRPr="00C71077" w:rsidRDefault="00303798" w:rsidP="00C71077">
                            <w:pPr>
                              <w:spacing w:after="0" w:line="240" w:lineRule="auto"/>
                              <w:jc w:val="center"/>
                              <w:rPr>
                                <w:b/>
                                <w:sz w:val="23"/>
                                <w:szCs w:val="23"/>
                                <w:u w:val="single"/>
                              </w:rPr>
                            </w:pPr>
                            <w:r w:rsidRPr="00C71077">
                              <w:rPr>
                                <w:b/>
                                <w:sz w:val="23"/>
                                <w:szCs w:val="23"/>
                                <w:u w:val="single"/>
                              </w:rPr>
                              <w:t>Senior Beneficiary</w:t>
                            </w:r>
                          </w:p>
                          <w:p w14:paraId="1F942F4F" w14:textId="3D020A02" w:rsidR="00303798" w:rsidRPr="003D0562" w:rsidRDefault="00303798" w:rsidP="00C71077">
                            <w:pPr>
                              <w:spacing w:after="0" w:line="240" w:lineRule="auto"/>
                              <w:jc w:val="center"/>
                              <w:rPr>
                                <w:b/>
                                <w:sz w:val="23"/>
                                <w:szCs w:val="23"/>
                              </w:rPr>
                            </w:pPr>
                            <w:r>
                              <w:rPr>
                                <w:b/>
                                <w:sz w:val="23"/>
                                <w:szCs w:val="23"/>
                              </w:rPr>
                              <w:t>GoA &amp; Local Governments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1C619" id="Text Box 112" o:spid="_x0000_s1033" type="#_x0000_t202" style="position:absolute;margin-left:48.15pt;margin-top:13.55pt;width:120pt;height:55.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">
                <v:textbox>
                  <w:txbxContent>
                    <w:p w14:paraId="3237BE81" w14:textId="77777777" w:rsidR="00303798" w:rsidRPr="00C71077" w:rsidRDefault="00303798" w:rsidP="00C71077">
                      <w:pPr>
                        <w:spacing w:after="0" w:line="240" w:lineRule="auto"/>
                        <w:jc w:val="center"/>
                        <w:rPr>
                          <w:b/>
                          <w:sz w:val="23"/>
                          <w:szCs w:val="23"/>
                          <w:u w:val="single"/>
                        </w:rPr>
                      </w:pPr>
                      <w:r w:rsidRPr="00C71077">
                        <w:rPr>
                          <w:b/>
                          <w:sz w:val="23"/>
                          <w:szCs w:val="23"/>
                          <w:u w:val="single"/>
                        </w:rPr>
                        <w:t>Senior Beneficiary</w:t>
                      </w:r>
                    </w:p>
                    <w:p w14:paraId="1F942F4F" w14:textId="3D020A02" w:rsidR="00303798" w:rsidRPr="003D0562" w:rsidRDefault="00303798" w:rsidP="00C71077">
                      <w:pPr>
                        <w:spacing w:after="0" w:line="240" w:lineRule="auto"/>
                        <w:jc w:val="center"/>
                        <w:rPr>
                          <w:b/>
                          <w:sz w:val="23"/>
                          <w:szCs w:val="23"/>
                        </w:rPr>
                      </w:pPr>
                      <w:r>
                        <w:rPr>
                          <w:b/>
                          <w:sz w:val="23"/>
                          <w:szCs w:val="23"/>
                        </w:rPr>
                        <w:t>GoA &amp; Local Governments</w:t>
                      </w:r>
                    </w:p>
                  </w:txbxContent>
                </v:textbox>
              </v:shape>
            </w:pict>
          </mc:Fallback>
        </mc:AlternateContent>
      </w:r>
    </w:p>
    <w:p w14:paraId="5D114763" w14:textId="77777777" w:rsidR="00301C12" w:rsidRDefault="00301C12" w:rsidP="00301C12">
      <w:pPr>
        <w:rPr>
          <w:rFonts w:ascii="Verdana" w:hAnsi="Verdana"/>
        </w:rPr>
      </w:pPr>
    </w:p>
    <w:p w14:paraId="7AEC88E3" w14:textId="77777777" w:rsidR="00301C12" w:rsidRDefault="00301C12" w:rsidP="00301C12">
      <w:pPr>
        <w:rPr>
          <w:rFonts w:ascii="Verdana" w:hAnsi="Verdana"/>
        </w:rPr>
      </w:pPr>
    </w:p>
    <w:p w14:paraId="5F4C6A31" w14:textId="77777777" w:rsidR="00301C12" w:rsidRDefault="00301C12" w:rsidP="00301C12">
      <w:pPr>
        <w:rPr>
          <w:rFonts w:ascii="Verdana" w:hAnsi="Verdana"/>
        </w:rPr>
      </w:pPr>
    </w:p>
    <w:p w14:paraId="1192D237" w14:textId="77777777" w:rsidR="00301C12" w:rsidRDefault="00301C12" w:rsidP="00301C12">
      <w:pPr>
        <w:rPr>
          <w:rFonts w:ascii="Verdana" w:hAnsi="Verdana"/>
        </w:rPr>
      </w:pPr>
    </w:p>
    <w:p w14:paraId="4897377C" w14:textId="21EE44F1" w:rsidR="00301C12" w:rsidRDefault="00401754" w:rsidP="00301C12">
      <w:pPr>
        <w:rPr>
          <w:rFonts w:ascii="Verdana" w:hAnsi="Verdana"/>
        </w:rPr>
      </w:pPr>
      <w:r w:rsidRPr="00465EF8">
        <w:rPr>
          <w:rFonts w:ascii="Verdana" w:hAnsi="Verdana"/>
          <w:noProof/>
        </w:rPr>
        <mc:AlternateContent>
          <mc:Choice Requires="wps">
            <w:drawing>
              <wp:anchor distT="0" distB="0" distL="114300" distR="114300" simplePos="0" relativeHeight="251677184" behindDoc="0" locked="0" layoutInCell="1" allowOverlap="1" wp14:anchorId="227C1883" wp14:editId="3DA6532B">
                <wp:simplePos x="0" y="0"/>
                <wp:positionH relativeFrom="column">
                  <wp:posOffset>2897505</wp:posOffset>
                </wp:positionH>
                <wp:positionV relativeFrom="paragraph">
                  <wp:posOffset>308610</wp:posOffset>
                </wp:positionV>
                <wp:extent cx="0" cy="200025"/>
                <wp:effectExtent l="0" t="0" r="38100" b="28575"/>
                <wp:wrapNone/>
                <wp:docPr id="17"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B84A34" id="AutoShape 125" o:spid="_x0000_s1026" type="#_x0000_t32" style="position:absolute;margin-left:228.15pt;margin-top:24.3pt;width:0;height:15.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"/>
            </w:pict>
          </mc:Fallback>
        </mc:AlternateContent>
      </w:r>
    </w:p>
    <w:p w14:paraId="6C387007" w14:textId="4CD78447" w:rsidR="00301C12" w:rsidRDefault="00401754" w:rsidP="00301C12">
      <w:pPr>
        <w:rPr>
          <w:rFonts w:ascii="Verdana" w:hAnsi="Verdana"/>
        </w:rPr>
      </w:pPr>
      <w:r w:rsidRPr="00465EF8">
        <w:rPr>
          <w:rFonts w:ascii="Verdana" w:hAnsi="Verdana"/>
          <w:noProof/>
        </w:rPr>
        <mc:AlternateContent>
          <mc:Choice Requires="wps">
            <w:drawing>
              <wp:anchor distT="0" distB="0" distL="114300" distR="114300" simplePos="0" relativeHeight="251680256" behindDoc="0" locked="0" layoutInCell="1" allowOverlap="1" wp14:anchorId="22221CA2" wp14:editId="6E059BBA">
                <wp:simplePos x="0" y="0"/>
                <wp:positionH relativeFrom="column">
                  <wp:posOffset>2195830</wp:posOffset>
                </wp:positionH>
                <wp:positionV relativeFrom="paragraph">
                  <wp:posOffset>213360</wp:posOffset>
                </wp:positionV>
                <wp:extent cx="1524000" cy="850900"/>
                <wp:effectExtent l="0" t="0" r="19050" b="25400"/>
                <wp:wrapNone/>
                <wp:docPr id="4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50900"/>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2BA5FC9B" w14:textId="77777777" w:rsidR="00303798" w:rsidRDefault="00303798" w:rsidP="00301C12">
                            <w:pPr>
                              <w:spacing w:after="0"/>
                              <w:jc w:val="center"/>
                              <w:rPr>
                                <w:rFonts w:ascii="Verdana" w:hAnsi="Verdana"/>
                                <w:b/>
                                <w:sz w:val="18"/>
                                <w:szCs w:val="18"/>
                              </w:rPr>
                            </w:pPr>
                            <w:r>
                              <w:rPr>
                                <w:rFonts w:ascii="Verdana" w:hAnsi="Verdana"/>
                                <w:b/>
                                <w:sz w:val="18"/>
                                <w:szCs w:val="18"/>
                              </w:rPr>
                              <w:t xml:space="preserve">Project </w:t>
                            </w:r>
                          </w:p>
                          <w:p w14:paraId="684A0EBE" w14:textId="0CF199CD" w:rsidR="00303798" w:rsidRDefault="00303798" w:rsidP="00301C12">
                            <w:pPr>
                              <w:spacing w:after="0"/>
                              <w:jc w:val="center"/>
                              <w:rPr>
                                <w:rFonts w:ascii="Verdana" w:hAnsi="Verdana"/>
                                <w:b/>
                                <w:sz w:val="18"/>
                                <w:szCs w:val="18"/>
                              </w:rPr>
                            </w:pPr>
                            <w:r>
                              <w:rPr>
                                <w:rFonts w:ascii="Verdana" w:hAnsi="Verdana"/>
                                <w:b/>
                                <w:sz w:val="18"/>
                                <w:szCs w:val="18"/>
                              </w:rPr>
                              <w:t>Management Team</w:t>
                            </w:r>
                          </w:p>
                          <w:p w14:paraId="445AEBAE" w14:textId="77777777" w:rsidR="00303798" w:rsidRPr="003D0562" w:rsidRDefault="00303798" w:rsidP="00301C12">
                            <w:pPr>
                              <w:spacing w:after="0"/>
                              <w:jc w:val="center"/>
                              <w:rPr>
                                <w:b/>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21CA2" id="Text Box 118" o:spid="_x0000_s1034" type="#_x0000_t202" style="position:absolute;margin-left:172.9pt;margin-top:16.8pt;width:120pt;height:6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">
                <v:textbox>
                  <w:txbxContent>
                    <w:p w14:paraId="2BA5FC9B" w14:textId="77777777" w:rsidR="00303798" w:rsidRDefault="00303798" w:rsidP="00301C12">
                      <w:pPr>
                        <w:spacing w:after="0"/>
                        <w:jc w:val="center"/>
                        <w:rPr>
                          <w:rFonts w:ascii="Verdana" w:hAnsi="Verdana"/>
                          <w:b/>
                          <w:sz w:val="18"/>
                          <w:szCs w:val="18"/>
                        </w:rPr>
                      </w:pPr>
                      <w:r>
                        <w:rPr>
                          <w:rFonts w:ascii="Verdana" w:hAnsi="Verdana"/>
                          <w:b/>
                          <w:sz w:val="18"/>
                          <w:szCs w:val="18"/>
                        </w:rPr>
                        <w:t xml:space="preserve">Project </w:t>
                      </w:r>
                    </w:p>
                    <w:p w14:paraId="684A0EBE" w14:textId="0CF199CD" w:rsidR="00303798" w:rsidRDefault="00303798" w:rsidP="00301C12">
                      <w:pPr>
                        <w:spacing w:after="0"/>
                        <w:jc w:val="center"/>
                        <w:rPr>
                          <w:rFonts w:ascii="Verdana" w:hAnsi="Verdana"/>
                          <w:b/>
                          <w:sz w:val="18"/>
                          <w:szCs w:val="18"/>
                        </w:rPr>
                      </w:pPr>
                      <w:r>
                        <w:rPr>
                          <w:rFonts w:ascii="Verdana" w:hAnsi="Verdana"/>
                          <w:b/>
                          <w:sz w:val="18"/>
                          <w:szCs w:val="18"/>
                        </w:rPr>
                        <w:t>Management Team</w:t>
                      </w:r>
                    </w:p>
                    <w:p w14:paraId="445AEBAE" w14:textId="77777777" w:rsidR="00303798" w:rsidRPr="003D0562" w:rsidRDefault="00303798" w:rsidP="00301C12">
                      <w:pPr>
                        <w:spacing w:after="0"/>
                        <w:jc w:val="center"/>
                        <w:rPr>
                          <w:b/>
                          <w:sz w:val="23"/>
                          <w:szCs w:val="23"/>
                        </w:rPr>
                      </w:pPr>
                    </w:p>
                  </w:txbxContent>
                </v:textbox>
              </v:shape>
            </w:pict>
          </mc:Fallback>
        </mc:AlternateContent>
      </w:r>
    </w:p>
    <w:p w14:paraId="4C2EB088" w14:textId="055F06DE" w:rsidR="00301C12" w:rsidRDefault="00301C12" w:rsidP="00301C12">
      <w:pPr>
        <w:rPr>
          <w:rFonts w:ascii="Verdana" w:hAnsi="Verdana"/>
        </w:rPr>
      </w:pPr>
    </w:p>
    <w:p w14:paraId="36373224" w14:textId="6EAA7EB9" w:rsidR="00301C12" w:rsidRDefault="00301C12" w:rsidP="00301C12">
      <w:pPr>
        <w:rPr>
          <w:rFonts w:ascii="Verdana" w:hAnsi="Verdana"/>
        </w:rPr>
      </w:pPr>
    </w:p>
    <w:p w14:paraId="7E8B55A8" w14:textId="29D1CAE5" w:rsidR="00301C12" w:rsidRDefault="00301C12" w:rsidP="00301C12">
      <w:pPr>
        <w:rPr>
          <w:rFonts w:ascii="Verdana" w:hAnsi="Verdana"/>
        </w:rPr>
      </w:pPr>
    </w:p>
    <w:p w14:paraId="73D4A4F5" w14:textId="77777777" w:rsidR="00993458" w:rsidRPr="005B0F49" w:rsidRDefault="00993458" w:rsidP="005B0F49">
      <w:pPr>
        <w:shd w:val="clear" w:color="auto" w:fill="FFFFFF"/>
        <w:spacing w:after="0" w:line="240" w:lineRule="auto"/>
        <w:textAlignment w:val="top"/>
        <w:rPr>
          <w:rFonts w:asciiTheme="majorHAnsi" w:hAnsiTheme="majorHAnsi"/>
          <w:b/>
          <w:sz w:val="20"/>
        </w:rPr>
      </w:pPr>
    </w:p>
    <w:p w14:paraId="441DE94D" w14:textId="5CB016D7" w:rsidR="00DC4D80" w:rsidRPr="005B0F49" w:rsidRDefault="00BB3A8A" w:rsidP="001C56F3">
      <w:pPr>
        <w:spacing w:after="0" w:line="240" w:lineRule="auto"/>
        <w:ind w:left="360"/>
        <w:outlineLvl w:val="1"/>
        <w:rPr>
          <w:color w:val="0070C0"/>
        </w:rPr>
      </w:pPr>
      <w:bookmarkStart w:id="53" w:name="_Toc23000659"/>
      <w:bookmarkStart w:id="54" w:name="_Toc47437112"/>
      <w:r w:rsidRPr="005B0F49">
        <w:rPr>
          <w:color w:val="0070C0"/>
        </w:rPr>
        <w:t>VI.</w:t>
      </w:r>
      <w:r w:rsidR="00401754">
        <w:rPr>
          <w:color w:val="0070C0"/>
        </w:rPr>
        <w:t>2</w:t>
      </w:r>
      <w:r w:rsidRPr="005B0F49">
        <w:rPr>
          <w:color w:val="0070C0"/>
        </w:rPr>
        <w:t xml:space="preserve"> - </w:t>
      </w:r>
      <w:r w:rsidR="00DC4D80" w:rsidRPr="005B0F49">
        <w:rPr>
          <w:color w:val="0070C0"/>
        </w:rPr>
        <w:t>Financial Reporting and Budget Controls</w:t>
      </w:r>
      <w:bookmarkEnd w:id="53"/>
      <w:bookmarkEnd w:id="54"/>
    </w:p>
    <w:p w14:paraId="4A8C000B" w14:textId="77777777" w:rsidR="00DC4D80" w:rsidRPr="005B0F49" w:rsidRDefault="00DC4D80" w:rsidP="00E04A88">
      <w:pPr>
        <w:shd w:val="clear" w:color="auto" w:fill="FFFFFF"/>
        <w:spacing w:after="0" w:line="240" w:lineRule="auto"/>
        <w:textAlignment w:val="top"/>
        <w:rPr>
          <w:rFonts w:asciiTheme="majorHAnsi" w:hAnsiTheme="majorHAnsi"/>
          <w:b/>
          <w:sz w:val="20"/>
        </w:rPr>
      </w:pPr>
    </w:p>
    <w:p w14:paraId="77EA945D" w14:textId="0363B9EE" w:rsidR="00DC4D80" w:rsidRPr="005B0F49" w:rsidRDefault="00DC4D80" w:rsidP="00E04A88">
      <w:pPr>
        <w:shd w:val="clear" w:color="auto" w:fill="FFFFFF"/>
        <w:spacing w:after="0" w:line="240" w:lineRule="auto"/>
        <w:jc w:val="both"/>
        <w:textAlignment w:val="top"/>
        <w:rPr>
          <w:rFonts w:asciiTheme="majorHAnsi" w:hAnsiTheme="majorHAnsi"/>
          <w:sz w:val="20"/>
        </w:rPr>
      </w:pPr>
      <w:r w:rsidRPr="005B0F49">
        <w:rPr>
          <w:rFonts w:asciiTheme="majorHAnsi" w:hAnsiTheme="majorHAnsi"/>
          <w:sz w:val="20"/>
        </w:rPr>
        <w:t xml:space="preserve">The UNDP will avail of several tools to monitor national execution finances by UNDP. The Combined Delivery Report (CDR) is the only accepted formal financial reporting tool, which </w:t>
      </w:r>
      <w:r w:rsidR="00401754">
        <w:rPr>
          <w:rFonts w:asciiTheme="majorHAnsi" w:hAnsiTheme="majorHAnsi"/>
          <w:sz w:val="20"/>
        </w:rPr>
        <w:t>is</w:t>
      </w:r>
      <w:r w:rsidRPr="005B0F49">
        <w:rPr>
          <w:rFonts w:asciiTheme="majorHAnsi" w:hAnsiTheme="majorHAnsi"/>
          <w:sz w:val="20"/>
        </w:rPr>
        <w:t xml:space="preserve"> signed by UNDP. The Project Budget Balance Report and the Project Transaction Detail report are generated unilaterally by UNDP for monitoring and budget control purposes and do not constitute official financial statements. </w:t>
      </w:r>
    </w:p>
    <w:p w14:paraId="7D4AA2FA" w14:textId="77777777" w:rsidR="00DC4D80" w:rsidRPr="005B0F49" w:rsidRDefault="00DC4D80" w:rsidP="00E04A88">
      <w:pPr>
        <w:shd w:val="clear" w:color="auto" w:fill="FFFFFF"/>
        <w:spacing w:after="0" w:line="240" w:lineRule="auto"/>
        <w:jc w:val="both"/>
        <w:textAlignment w:val="top"/>
        <w:rPr>
          <w:rFonts w:asciiTheme="majorHAnsi" w:hAnsiTheme="majorHAnsi"/>
          <w:sz w:val="20"/>
        </w:rPr>
      </w:pPr>
    </w:p>
    <w:p w14:paraId="335B3FF1" w14:textId="23E0994F" w:rsidR="00DC4D80" w:rsidRPr="005B0F49" w:rsidRDefault="00DC4D80" w:rsidP="00E04A88">
      <w:pPr>
        <w:shd w:val="clear" w:color="auto" w:fill="FFFFFF"/>
        <w:spacing w:after="0" w:line="240" w:lineRule="auto"/>
        <w:jc w:val="both"/>
        <w:textAlignment w:val="top"/>
        <w:rPr>
          <w:rFonts w:asciiTheme="majorHAnsi" w:hAnsiTheme="majorHAnsi"/>
          <w:sz w:val="20"/>
        </w:rPr>
      </w:pPr>
      <w:r w:rsidRPr="005B0F49">
        <w:rPr>
          <w:rFonts w:asciiTheme="majorHAnsi" w:hAnsiTheme="majorHAnsi"/>
          <w:sz w:val="20"/>
        </w:rPr>
        <w:t xml:space="preserve">UNDP will prepare a </w:t>
      </w:r>
      <w:hyperlink r:id="rId14" w:anchor="top" w:history="1">
        <w:r w:rsidRPr="005B0F49">
          <w:rPr>
            <w:rFonts w:asciiTheme="majorHAnsi" w:hAnsiTheme="majorHAnsi"/>
            <w:b/>
            <w:sz w:val="20"/>
          </w:rPr>
          <w:t>Combined Delivery Report</w:t>
        </w:r>
      </w:hyperlink>
      <w:r w:rsidRPr="005B0F49">
        <w:rPr>
          <w:rFonts w:asciiTheme="majorHAnsi" w:hAnsiTheme="majorHAnsi"/>
          <w:b/>
          <w:sz w:val="20"/>
        </w:rPr>
        <w:t xml:space="preserve"> (CDR) </w:t>
      </w:r>
      <w:r w:rsidRPr="005B0F49">
        <w:rPr>
          <w:rFonts w:asciiTheme="majorHAnsi" w:hAnsiTheme="majorHAnsi"/>
          <w:sz w:val="20"/>
        </w:rPr>
        <w:t xml:space="preserve">at the end of each quarter and at the end of the year. The Combined Delivery Report is a mandatory official report which reflects the expenses and funds utilized on a project.  The report presents two pages, expense and funds utilization. The expense page reflects the total expenses (recorded in Atlas) of the project during a period.  The Funds Utilization page reflects undepreciated assets, prepayments, inventory, and outstanding commitments made by UNDP as direct support to the project. The final Combined Delivery Report at the end of each quarter or the year must be signed by UNDP to confirm the validity of the expenses incurred on behalf of the project for the reporting period. The Combined Delivery Report is presented to the donors through the Country Office in Tirana as well as through annual donor reports produced globally for each UNDP donor. </w:t>
      </w:r>
    </w:p>
    <w:p w14:paraId="4EB0C26A" w14:textId="77777777" w:rsidR="00DC4D80" w:rsidRPr="005B0F49" w:rsidRDefault="00DC4D80" w:rsidP="00E04A88">
      <w:pPr>
        <w:shd w:val="clear" w:color="auto" w:fill="FFFFFF"/>
        <w:spacing w:after="0" w:line="240" w:lineRule="auto"/>
        <w:jc w:val="both"/>
        <w:textAlignment w:val="top"/>
        <w:rPr>
          <w:rFonts w:asciiTheme="majorHAnsi" w:hAnsiTheme="majorHAnsi"/>
          <w:sz w:val="20"/>
        </w:rPr>
      </w:pPr>
    </w:p>
    <w:p w14:paraId="6E1F2962" w14:textId="35CD482C" w:rsidR="00DC4D80" w:rsidRPr="005B0F49" w:rsidRDefault="00DC4D80" w:rsidP="00E04A88">
      <w:pPr>
        <w:shd w:val="clear" w:color="auto" w:fill="FFFFFF"/>
        <w:spacing w:after="0" w:line="240" w:lineRule="auto"/>
        <w:jc w:val="both"/>
        <w:textAlignment w:val="top"/>
        <w:rPr>
          <w:rFonts w:asciiTheme="majorHAnsi" w:hAnsiTheme="majorHAnsi"/>
          <w:sz w:val="20"/>
        </w:rPr>
      </w:pPr>
      <w:r w:rsidRPr="005B0F49">
        <w:rPr>
          <w:rFonts w:asciiTheme="majorHAnsi" w:hAnsiTheme="majorHAnsi"/>
          <w:sz w:val="20"/>
        </w:rPr>
        <w:t xml:space="preserve">The </w:t>
      </w:r>
      <w:r w:rsidRPr="005B0F49">
        <w:rPr>
          <w:rFonts w:asciiTheme="majorHAnsi" w:hAnsiTheme="majorHAnsi"/>
          <w:b/>
          <w:sz w:val="20"/>
        </w:rPr>
        <w:t>Project Budget Balance</w:t>
      </w:r>
      <w:r w:rsidRPr="005B0F49">
        <w:rPr>
          <w:rFonts w:asciiTheme="majorHAnsi" w:hAnsiTheme="majorHAnsi"/>
          <w:sz w:val="20"/>
        </w:rPr>
        <w:t xml:space="preserve"> report will be used to monitor and manage budgetary availability for the Project.  It shows budget balances and budget utilization rate of the project.  This report will be made available in summary level (project, output, activity, responsible party) and detail level (project, output, activity, responsible party, budgetary department, fund, donor, account). This report is a UNDP report for monitoring the financial movements of all projects and does not constitute a financial statement.</w:t>
      </w:r>
    </w:p>
    <w:p w14:paraId="3C837C61" w14:textId="77777777" w:rsidR="00DC4D80" w:rsidRPr="005B0F49" w:rsidRDefault="00DC4D80" w:rsidP="00E04A88">
      <w:pPr>
        <w:shd w:val="clear" w:color="auto" w:fill="FFFFFF"/>
        <w:spacing w:after="0" w:line="240" w:lineRule="auto"/>
        <w:jc w:val="both"/>
        <w:textAlignment w:val="top"/>
        <w:rPr>
          <w:rFonts w:asciiTheme="majorHAnsi" w:hAnsiTheme="majorHAnsi"/>
          <w:sz w:val="20"/>
        </w:rPr>
      </w:pPr>
      <w:r w:rsidRPr="005B0F49">
        <w:rPr>
          <w:rFonts w:asciiTheme="majorHAnsi" w:hAnsiTheme="majorHAnsi"/>
          <w:sz w:val="20"/>
        </w:rPr>
        <w:t> </w:t>
      </w:r>
    </w:p>
    <w:p w14:paraId="1B475EBF" w14:textId="56B73813" w:rsidR="00DC4D80" w:rsidRPr="005B0F49" w:rsidRDefault="00DC4D80" w:rsidP="00E04A88">
      <w:pPr>
        <w:shd w:val="clear" w:color="auto" w:fill="FFFFFF"/>
        <w:spacing w:after="0" w:line="240" w:lineRule="auto"/>
        <w:jc w:val="both"/>
        <w:textAlignment w:val="top"/>
        <w:rPr>
          <w:rFonts w:asciiTheme="majorHAnsi" w:hAnsiTheme="majorHAnsi"/>
          <w:sz w:val="20"/>
        </w:rPr>
      </w:pPr>
      <w:r w:rsidRPr="005B0F49">
        <w:rPr>
          <w:rFonts w:asciiTheme="majorHAnsi" w:hAnsiTheme="majorHAnsi"/>
          <w:sz w:val="20"/>
        </w:rPr>
        <w:t xml:space="preserve">The </w:t>
      </w:r>
      <w:r w:rsidRPr="005B0F49">
        <w:rPr>
          <w:rFonts w:asciiTheme="majorHAnsi" w:hAnsiTheme="majorHAnsi"/>
          <w:b/>
          <w:sz w:val="20"/>
        </w:rPr>
        <w:t>Project Transaction Detail</w:t>
      </w:r>
      <w:r w:rsidRPr="005B0F49">
        <w:rPr>
          <w:rFonts w:asciiTheme="majorHAnsi" w:hAnsiTheme="majorHAnsi"/>
          <w:sz w:val="20"/>
        </w:rPr>
        <w:t xml:space="preserve"> report provides the lowest level of transactional details supporting commitments, expense, and full cost of asset amounts shown on the project budget balance report.  The report shows transactions at the project/output/activity/Chart of Accounts level, including voucher/purchase order IDs, vendor ID and name, and line descriptions. This report is a UNDP report for monitoring the financial movements of all projects and does not constitute a financial statement.</w:t>
      </w:r>
    </w:p>
    <w:p w14:paraId="1C0A8022" w14:textId="77777777" w:rsidR="000D617B" w:rsidRPr="005B0F49" w:rsidRDefault="000D617B" w:rsidP="00E04A88">
      <w:pPr>
        <w:spacing w:after="0" w:line="240" w:lineRule="auto"/>
        <w:rPr>
          <w:rFonts w:asciiTheme="majorHAnsi" w:hAnsiTheme="majorHAnsi"/>
          <w:sz w:val="20"/>
          <w:lang w:val="en-GB"/>
        </w:rPr>
      </w:pPr>
    </w:p>
    <w:p w14:paraId="423B40D2" w14:textId="77777777" w:rsidR="00C71077" w:rsidRDefault="00C71077">
      <w:pPr>
        <w:widowControl/>
        <w:spacing w:after="160" w:line="259" w:lineRule="auto"/>
        <w:rPr>
          <w:rFonts w:asciiTheme="majorHAnsi" w:hAnsiTheme="majorHAnsi"/>
          <w:sz w:val="20"/>
          <w:lang w:val="en-GB"/>
        </w:rPr>
      </w:pPr>
    </w:p>
    <w:p w14:paraId="5BD9BAC9" w14:textId="77777777" w:rsidR="000D617B" w:rsidRDefault="000D617B" w:rsidP="000D617B">
      <w:pPr>
        <w:pStyle w:val="ListParagraph"/>
        <w:spacing w:after="0" w:line="240" w:lineRule="auto"/>
        <w:rPr>
          <w:lang w:val="en-GB"/>
        </w:rPr>
      </w:pPr>
    </w:p>
    <w:p w14:paraId="4ADFA396" w14:textId="77777777" w:rsidR="000D617B" w:rsidRPr="00C35197" w:rsidRDefault="000D617B" w:rsidP="002973BC">
      <w:pPr>
        <w:pStyle w:val="Heading1"/>
        <w:numPr>
          <w:ilvl w:val="0"/>
          <w:numId w:val="2"/>
        </w:numPr>
        <w:tabs>
          <w:tab w:val="left" w:pos="720"/>
        </w:tabs>
        <w:spacing w:before="0" w:after="0"/>
        <w:rPr>
          <w:color w:val="0070C0"/>
        </w:rPr>
      </w:pPr>
      <w:bookmarkStart w:id="55" w:name="_Toc446843633"/>
      <w:bookmarkStart w:id="56" w:name="_Toc23000660"/>
      <w:bookmarkStart w:id="57" w:name="_Toc47437113"/>
      <w:r w:rsidRPr="009D6D37">
        <w:rPr>
          <w:color w:val="0070C0"/>
        </w:rPr>
        <w:t>Monitoring Framework and Evaluation</w:t>
      </w:r>
      <w:bookmarkEnd w:id="55"/>
      <w:bookmarkEnd w:id="56"/>
      <w:bookmarkEnd w:id="57"/>
    </w:p>
    <w:p w14:paraId="009380EC" w14:textId="77777777" w:rsidR="000D617B" w:rsidRPr="005B0F49" w:rsidRDefault="000D617B" w:rsidP="000D617B">
      <w:pPr>
        <w:pStyle w:val="ListParagraph"/>
        <w:spacing w:after="0" w:line="240" w:lineRule="auto"/>
        <w:rPr>
          <w:rFonts w:asciiTheme="majorHAnsi" w:hAnsiTheme="majorHAnsi"/>
          <w:sz w:val="20"/>
          <w:lang w:val="en-GB"/>
        </w:rPr>
      </w:pPr>
    </w:p>
    <w:p w14:paraId="35C57F87" w14:textId="77777777" w:rsidR="00DC4D80" w:rsidRPr="005B0F49" w:rsidRDefault="00DC4D80" w:rsidP="00E04A88">
      <w:pPr>
        <w:spacing w:after="0" w:line="240" w:lineRule="auto"/>
        <w:jc w:val="both"/>
        <w:rPr>
          <w:rFonts w:asciiTheme="majorHAnsi" w:hAnsiTheme="majorHAnsi"/>
          <w:sz w:val="20"/>
        </w:rPr>
      </w:pPr>
      <w:r w:rsidRPr="005B0F49">
        <w:rPr>
          <w:rFonts w:asciiTheme="majorHAnsi" w:hAnsiTheme="majorHAnsi"/>
          <w:sz w:val="20"/>
        </w:rPr>
        <w:t>In accordance with the programming policies and procedures outlined in the UNDP User Guide, the project will be monitored through the following:</w:t>
      </w:r>
    </w:p>
    <w:p w14:paraId="74BA34CF" w14:textId="77777777" w:rsidR="00DC4D80" w:rsidRPr="005B0F49" w:rsidRDefault="00DC4D80" w:rsidP="00E04A88">
      <w:pPr>
        <w:spacing w:after="0" w:line="240" w:lineRule="auto"/>
        <w:jc w:val="both"/>
        <w:rPr>
          <w:rFonts w:asciiTheme="majorHAnsi" w:hAnsiTheme="majorHAnsi"/>
          <w:sz w:val="20"/>
        </w:rPr>
      </w:pPr>
    </w:p>
    <w:p w14:paraId="2688DB8B" w14:textId="77777777" w:rsidR="00DC4D80" w:rsidRPr="005B0F49" w:rsidRDefault="00DC4D80" w:rsidP="00E04A88">
      <w:pPr>
        <w:spacing w:after="0" w:line="240" w:lineRule="auto"/>
        <w:jc w:val="both"/>
        <w:rPr>
          <w:rFonts w:asciiTheme="majorHAnsi" w:hAnsiTheme="majorHAnsi"/>
          <w:sz w:val="20"/>
          <w:u w:val="single"/>
        </w:rPr>
      </w:pPr>
      <w:r w:rsidRPr="005B0F49">
        <w:rPr>
          <w:rFonts w:asciiTheme="majorHAnsi" w:hAnsiTheme="majorHAnsi"/>
          <w:sz w:val="20"/>
          <w:u w:val="single"/>
        </w:rPr>
        <w:t xml:space="preserve">Within the annual cycle </w:t>
      </w:r>
    </w:p>
    <w:p w14:paraId="6B5B1E2A" w14:textId="77777777" w:rsidR="00DC4D80" w:rsidRPr="005B0F49" w:rsidRDefault="00DC4D80" w:rsidP="00D922EF">
      <w:pPr>
        <w:widowControl/>
        <w:numPr>
          <w:ilvl w:val="0"/>
          <w:numId w:val="5"/>
        </w:numPr>
        <w:spacing w:after="0" w:line="240" w:lineRule="auto"/>
        <w:jc w:val="both"/>
        <w:rPr>
          <w:rFonts w:asciiTheme="majorHAnsi" w:hAnsiTheme="majorHAnsi"/>
          <w:sz w:val="20"/>
        </w:rPr>
      </w:pPr>
      <w:r w:rsidRPr="005B0F49">
        <w:rPr>
          <w:rFonts w:asciiTheme="majorHAnsi" w:hAnsiTheme="majorHAnsi"/>
          <w:sz w:val="20"/>
        </w:rPr>
        <w:t>On a quarterly basis, a quality assessment shall record progress towards the completion of key results, based on quality criteria and methods captured in the Quality Management.</w:t>
      </w:r>
    </w:p>
    <w:p w14:paraId="21A113B7" w14:textId="44FCC105" w:rsidR="00DC4D80" w:rsidRPr="005B0F49" w:rsidRDefault="00DC4D80" w:rsidP="00D922EF">
      <w:pPr>
        <w:widowControl/>
        <w:numPr>
          <w:ilvl w:val="0"/>
          <w:numId w:val="5"/>
        </w:numPr>
        <w:spacing w:after="0" w:line="240" w:lineRule="auto"/>
        <w:jc w:val="both"/>
        <w:rPr>
          <w:rFonts w:asciiTheme="majorHAnsi" w:hAnsiTheme="majorHAnsi"/>
          <w:sz w:val="20"/>
        </w:rPr>
      </w:pPr>
      <w:r w:rsidRPr="005B0F49">
        <w:rPr>
          <w:rFonts w:asciiTheme="majorHAnsi" w:hAnsiTheme="majorHAnsi"/>
          <w:sz w:val="20"/>
        </w:rPr>
        <w:t xml:space="preserve">An Issue Log shall be activated in Atlas and updated by the </w:t>
      </w:r>
      <w:r w:rsidR="00401754">
        <w:rPr>
          <w:rFonts w:asciiTheme="majorHAnsi" w:hAnsiTheme="majorHAnsi"/>
          <w:sz w:val="20"/>
        </w:rPr>
        <w:t>Project Manager</w:t>
      </w:r>
      <w:r w:rsidRPr="005B0F49">
        <w:rPr>
          <w:rFonts w:asciiTheme="majorHAnsi" w:hAnsiTheme="majorHAnsi"/>
          <w:sz w:val="20"/>
        </w:rPr>
        <w:t xml:space="preserve"> to facilitate tracking and resolution of potential problems or requests for change. </w:t>
      </w:r>
    </w:p>
    <w:p w14:paraId="3B7E2108" w14:textId="77777777" w:rsidR="00DC4D80" w:rsidRPr="005B0F49" w:rsidRDefault="00DC4D80" w:rsidP="00D922EF">
      <w:pPr>
        <w:widowControl/>
        <w:numPr>
          <w:ilvl w:val="0"/>
          <w:numId w:val="5"/>
        </w:numPr>
        <w:spacing w:after="0" w:line="240" w:lineRule="auto"/>
        <w:jc w:val="both"/>
        <w:rPr>
          <w:rFonts w:asciiTheme="majorHAnsi" w:hAnsiTheme="majorHAnsi"/>
          <w:sz w:val="20"/>
        </w:rPr>
      </w:pPr>
      <w:r w:rsidRPr="005B0F49">
        <w:rPr>
          <w:rFonts w:asciiTheme="majorHAnsi" w:hAnsiTheme="majorHAnsi"/>
          <w:sz w:val="20"/>
        </w:rPr>
        <w:t>Based on the initial risk analysis, a risk log shall be activated in Atlas and regularly updated by reviewing the external environment that may affect the project implementation.</w:t>
      </w:r>
    </w:p>
    <w:p w14:paraId="70C609AB" w14:textId="7C6BE565" w:rsidR="00DC4D80" w:rsidRPr="005B0F49" w:rsidRDefault="00DC4D80" w:rsidP="00D922EF">
      <w:pPr>
        <w:widowControl/>
        <w:numPr>
          <w:ilvl w:val="0"/>
          <w:numId w:val="5"/>
        </w:numPr>
        <w:spacing w:after="0" w:line="240" w:lineRule="auto"/>
        <w:jc w:val="both"/>
        <w:rPr>
          <w:rFonts w:asciiTheme="majorHAnsi" w:hAnsiTheme="majorHAnsi"/>
          <w:sz w:val="20"/>
        </w:rPr>
      </w:pPr>
      <w:r w:rsidRPr="005B0F49">
        <w:rPr>
          <w:rFonts w:asciiTheme="majorHAnsi" w:hAnsiTheme="majorHAnsi"/>
          <w:sz w:val="20"/>
        </w:rPr>
        <w:t xml:space="preserve">Based on the above information recorded in Atlas, a Project Progress Reports (PPR) shall be submitted by the Project </w:t>
      </w:r>
      <w:r w:rsidR="00401754">
        <w:rPr>
          <w:rFonts w:asciiTheme="majorHAnsi" w:hAnsiTheme="majorHAnsi"/>
          <w:sz w:val="20"/>
        </w:rPr>
        <w:t>Manager</w:t>
      </w:r>
      <w:r w:rsidRPr="005B0F49">
        <w:rPr>
          <w:rFonts w:asciiTheme="majorHAnsi" w:hAnsiTheme="majorHAnsi"/>
          <w:sz w:val="20"/>
        </w:rPr>
        <w:t xml:space="preserve"> to the Project </w:t>
      </w:r>
      <w:r w:rsidR="00A845C5">
        <w:rPr>
          <w:rStyle w:val="hps"/>
          <w:rFonts w:asciiTheme="majorHAnsi" w:hAnsiTheme="majorHAnsi"/>
          <w:sz w:val="20"/>
        </w:rPr>
        <w:t>Board</w:t>
      </w:r>
      <w:r w:rsidRPr="005B0F49">
        <w:rPr>
          <w:rFonts w:asciiTheme="majorHAnsi" w:hAnsiTheme="majorHAnsi"/>
          <w:sz w:val="20"/>
        </w:rPr>
        <w:t xml:space="preserve"> through Project Assurance, using the standard report format.</w:t>
      </w:r>
    </w:p>
    <w:p w14:paraId="786DD62F" w14:textId="77777777" w:rsidR="00DC4D80" w:rsidRPr="005B0F49" w:rsidRDefault="00DC4D80" w:rsidP="00D922EF">
      <w:pPr>
        <w:widowControl/>
        <w:numPr>
          <w:ilvl w:val="0"/>
          <w:numId w:val="5"/>
        </w:numPr>
        <w:spacing w:after="0" w:line="240" w:lineRule="auto"/>
        <w:jc w:val="both"/>
        <w:rPr>
          <w:rFonts w:asciiTheme="majorHAnsi" w:hAnsiTheme="majorHAnsi"/>
          <w:sz w:val="20"/>
        </w:rPr>
      </w:pPr>
      <w:r w:rsidRPr="005B0F49">
        <w:rPr>
          <w:rFonts w:asciiTheme="majorHAnsi" w:hAnsiTheme="majorHAnsi"/>
          <w:sz w:val="20"/>
        </w:rPr>
        <w:t>A project Lesson-learned log shall be activated and regularly updated to ensure on-going learning and adaptation within the organization, and to facilitate the preparation of the Lessons-learned Report at the end of the project</w:t>
      </w:r>
    </w:p>
    <w:p w14:paraId="28BECD06" w14:textId="77777777" w:rsidR="00DC4D80" w:rsidRPr="005B0F49" w:rsidRDefault="00DC4D80" w:rsidP="00D922EF">
      <w:pPr>
        <w:widowControl/>
        <w:numPr>
          <w:ilvl w:val="0"/>
          <w:numId w:val="5"/>
        </w:numPr>
        <w:spacing w:after="0" w:line="240" w:lineRule="auto"/>
        <w:jc w:val="both"/>
        <w:rPr>
          <w:rFonts w:asciiTheme="majorHAnsi" w:hAnsiTheme="majorHAnsi"/>
          <w:sz w:val="20"/>
        </w:rPr>
      </w:pPr>
      <w:r w:rsidRPr="005B0F49">
        <w:rPr>
          <w:rFonts w:asciiTheme="majorHAnsi" w:hAnsiTheme="majorHAnsi"/>
          <w:sz w:val="20"/>
        </w:rPr>
        <w:t>A Monitoring Schedule Plan shall be activated in Atlas and updated to track key management actions/events</w:t>
      </w:r>
    </w:p>
    <w:p w14:paraId="3ACC3413" w14:textId="48462BD6" w:rsidR="00DC4D80" w:rsidRPr="005B0F49" w:rsidRDefault="00DC4D80" w:rsidP="00D922EF">
      <w:pPr>
        <w:widowControl/>
        <w:numPr>
          <w:ilvl w:val="0"/>
          <w:numId w:val="5"/>
        </w:numPr>
        <w:spacing w:after="0" w:line="240" w:lineRule="auto"/>
        <w:jc w:val="both"/>
        <w:rPr>
          <w:rFonts w:asciiTheme="majorHAnsi" w:hAnsiTheme="majorHAnsi"/>
          <w:sz w:val="20"/>
        </w:rPr>
      </w:pPr>
      <w:r w:rsidRPr="005B0F49">
        <w:rPr>
          <w:rFonts w:asciiTheme="majorHAnsi" w:hAnsiTheme="majorHAnsi"/>
          <w:sz w:val="20"/>
        </w:rPr>
        <w:t xml:space="preserve">In addition to the above standard monitoring framework, a close communication will be established between UNDP and </w:t>
      </w:r>
      <w:r w:rsidR="00401754" w:rsidRPr="00401754">
        <w:rPr>
          <w:rFonts w:asciiTheme="majorHAnsi" w:hAnsiTheme="majorHAnsi"/>
          <w:sz w:val="20"/>
        </w:rPr>
        <w:t>General Directorate of FPRS</w:t>
      </w:r>
      <w:r w:rsidRPr="005B0F49">
        <w:rPr>
          <w:rFonts w:asciiTheme="majorHAnsi" w:hAnsiTheme="majorHAnsi"/>
          <w:sz w:val="20"/>
        </w:rPr>
        <w:t xml:space="preserve"> with respect to the day-to-day implementation of activities and information on the project’s progress will regularly be shared and when needed with the </w:t>
      </w:r>
      <w:r w:rsidR="007A0521" w:rsidRPr="005B0F49">
        <w:rPr>
          <w:rFonts w:asciiTheme="majorHAnsi" w:hAnsiTheme="majorHAnsi"/>
          <w:sz w:val="20"/>
        </w:rPr>
        <w:t xml:space="preserve">project </w:t>
      </w:r>
      <w:r w:rsidR="00401754" w:rsidRPr="005B0F49">
        <w:rPr>
          <w:rFonts w:asciiTheme="majorHAnsi" w:hAnsiTheme="majorHAnsi"/>
          <w:sz w:val="20"/>
        </w:rPr>
        <w:t>stakeholders</w:t>
      </w:r>
      <w:r w:rsidR="00401754">
        <w:rPr>
          <w:rFonts w:asciiTheme="majorHAnsi" w:hAnsiTheme="majorHAnsi"/>
          <w:sz w:val="20"/>
        </w:rPr>
        <w:t>.</w:t>
      </w:r>
    </w:p>
    <w:p w14:paraId="46F68F06" w14:textId="77777777" w:rsidR="00DC4D80" w:rsidRPr="005B0F49" w:rsidRDefault="00DC4D80" w:rsidP="00E04A88">
      <w:pPr>
        <w:tabs>
          <w:tab w:val="left" w:pos="7920"/>
        </w:tabs>
        <w:spacing w:after="0" w:line="240" w:lineRule="auto"/>
        <w:jc w:val="both"/>
        <w:rPr>
          <w:rFonts w:asciiTheme="majorHAnsi" w:hAnsiTheme="majorHAnsi"/>
          <w:sz w:val="20"/>
          <w:u w:val="single"/>
        </w:rPr>
      </w:pPr>
    </w:p>
    <w:p w14:paraId="7BD9B603" w14:textId="77777777" w:rsidR="00DC4D80" w:rsidRPr="005B0F49" w:rsidRDefault="00DC4D80" w:rsidP="00E04A88">
      <w:pPr>
        <w:tabs>
          <w:tab w:val="left" w:pos="7920"/>
        </w:tabs>
        <w:spacing w:after="0" w:line="240" w:lineRule="auto"/>
        <w:jc w:val="both"/>
        <w:rPr>
          <w:rFonts w:asciiTheme="majorHAnsi" w:hAnsiTheme="majorHAnsi"/>
          <w:sz w:val="20"/>
          <w:u w:val="single"/>
        </w:rPr>
      </w:pPr>
      <w:r w:rsidRPr="005B0F49">
        <w:rPr>
          <w:rFonts w:asciiTheme="majorHAnsi" w:hAnsiTheme="majorHAnsi"/>
          <w:sz w:val="20"/>
          <w:u w:val="single"/>
        </w:rPr>
        <w:t>Annually</w:t>
      </w:r>
    </w:p>
    <w:p w14:paraId="6A289350" w14:textId="375E40F9" w:rsidR="00DC4D80" w:rsidRPr="005B0F49" w:rsidRDefault="00DC4D80" w:rsidP="00D922EF">
      <w:pPr>
        <w:widowControl/>
        <w:numPr>
          <w:ilvl w:val="0"/>
          <w:numId w:val="6"/>
        </w:numPr>
        <w:spacing w:after="0" w:line="240" w:lineRule="auto"/>
        <w:jc w:val="both"/>
        <w:rPr>
          <w:rFonts w:asciiTheme="majorHAnsi" w:hAnsiTheme="majorHAnsi"/>
          <w:sz w:val="20"/>
        </w:rPr>
      </w:pPr>
      <w:r w:rsidRPr="005B0F49">
        <w:rPr>
          <w:rFonts w:asciiTheme="majorHAnsi" w:hAnsiTheme="majorHAnsi"/>
          <w:sz w:val="20"/>
        </w:rPr>
        <w:t xml:space="preserve">Annual Review Report. An Annual Review Report shall be prepared by the </w:t>
      </w:r>
      <w:r w:rsidR="00401754">
        <w:rPr>
          <w:rFonts w:asciiTheme="majorHAnsi" w:hAnsiTheme="majorHAnsi"/>
          <w:sz w:val="20"/>
        </w:rPr>
        <w:t>Project Manager</w:t>
      </w:r>
      <w:r w:rsidRPr="005B0F49">
        <w:rPr>
          <w:rFonts w:asciiTheme="majorHAnsi" w:hAnsiTheme="majorHAnsi"/>
          <w:sz w:val="20"/>
        </w:rPr>
        <w:t xml:space="preserve"> and shared with the Project </w:t>
      </w:r>
      <w:r w:rsidR="00A845C5">
        <w:rPr>
          <w:rStyle w:val="hps"/>
          <w:rFonts w:asciiTheme="majorHAnsi" w:hAnsiTheme="majorHAnsi"/>
          <w:sz w:val="20"/>
        </w:rPr>
        <w:t>Board</w:t>
      </w:r>
      <w:r w:rsidRPr="005B0F49">
        <w:rPr>
          <w:rFonts w:asciiTheme="majorHAnsi" w:hAnsiTheme="majorHAnsi"/>
          <w:sz w:val="20"/>
        </w:rPr>
        <w:t xml:space="preserve">. As a minimum requirement, the Annual Review Report shall consist of the Atlas standard format covering the whole year with updated information for each above element as well as a summary of results achieved against pre-defined annual targets at the output level. </w:t>
      </w:r>
    </w:p>
    <w:p w14:paraId="31A85894" w14:textId="77777777" w:rsidR="00DC4D80" w:rsidRPr="005B0F49" w:rsidRDefault="00DC4D80" w:rsidP="00E04A88">
      <w:pPr>
        <w:spacing w:after="0" w:line="240" w:lineRule="auto"/>
        <w:ind w:left="720"/>
        <w:jc w:val="both"/>
        <w:rPr>
          <w:rFonts w:asciiTheme="majorHAnsi" w:hAnsiTheme="majorHAnsi"/>
          <w:sz w:val="20"/>
        </w:rPr>
      </w:pPr>
    </w:p>
    <w:p w14:paraId="225AEA8D" w14:textId="77777777" w:rsidR="00DC4D80" w:rsidRPr="005B0F49" w:rsidRDefault="00DC4D80" w:rsidP="00D922EF">
      <w:pPr>
        <w:widowControl/>
        <w:numPr>
          <w:ilvl w:val="0"/>
          <w:numId w:val="6"/>
        </w:numPr>
        <w:spacing w:after="0" w:line="240" w:lineRule="auto"/>
        <w:jc w:val="both"/>
        <w:rPr>
          <w:rFonts w:asciiTheme="majorHAnsi" w:hAnsiTheme="majorHAnsi"/>
          <w:sz w:val="20"/>
        </w:rPr>
      </w:pPr>
      <w:r w:rsidRPr="005B0F49">
        <w:rPr>
          <w:rFonts w:asciiTheme="majorHAnsi" w:hAnsiTheme="majorHAnsi"/>
          <w:sz w:val="20"/>
        </w:rPr>
        <w:t xml:space="preserve">In accordance with standard UNDP procedures, an internationally recognized auditing firm will carry out annual auditing of the project. The purpose of the audit is to certify that disbursements were made in accordance with the activities specified in the project document; disbursements are supported by adequate documentation; financial reports are fairly and accurately presented; appropriate management structure, internal controls, and record keeping is maintained. At the end of the project, an evaluation </w:t>
      </w:r>
      <w:r w:rsidR="00AD4EFD" w:rsidRPr="005B0F49">
        <w:rPr>
          <w:rFonts w:asciiTheme="majorHAnsi" w:hAnsiTheme="majorHAnsi"/>
          <w:sz w:val="20"/>
        </w:rPr>
        <w:t xml:space="preserve">will </w:t>
      </w:r>
      <w:r w:rsidRPr="005B0F49">
        <w:rPr>
          <w:rFonts w:asciiTheme="majorHAnsi" w:hAnsiTheme="majorHAnsi"/>
          <w:sz w:val="20"/>
        </w:rPr>
        <w:t>be conducted to assess the impact of the project.</w:t>
      </w:r>
    </w:p>
    <w:p w14:paraId="14E4F353" w14:textId="77777777" w:rsidR="00C35197" w:rsidRPr="005B0F49" w:rsidRDefault="00C35197" w:rsidP="00E04A88">
      <w:pPr>
        <w:widowControl/>
        <w:spacing w:after="0" w:line="240" w:lineRule="auto"/>
        <w:rPr>
          <w:sz w:val="20"/>
          <w:lang w:val="en-GB"/>
        </w:rPr>
      </w:pPr>
      <w:r w:rsidRPr="005B0F49">
        <w:rPr>
          <w:sz w:val="20"/>
          <w:lang w:val="en-GB"/>
        </w:rPr>
        <w:br w:type="page"/>
      </w:r>
    </w:p>
    <w:p w14:paraId="2E57714C" w14:textId="77777777" w:rsidR="000D617B" w:rsidRDefault="000D617B" w:rsidP="000D617B">
      <w:pPr>
        <w:pStyle w:val="ListParagraph"/>
        <w:spacing w:after="0" w:line="240" w:lineRule="auto"/>
        <w:rPr>
          <w:lang w:val="en-GB"/>
        </w:rPr>
      </w:pPr>
    </w:p>
    <w:p w14:paraId="6BA248A6" w14:textId="77777777" w:rsidR="000D617B" w:rsidRPr="00C35197" w:rsidRDefault="000D617B" w:rsidP="002973BC">
      <w:pPr>
        <w:pStyle w:val="Heading1"/>
        <w:numPr>
          <w:ilvl w:val="0"/>
          <w:numId w:val="2"/>
        </w:numPr>
        <w:tabs>
          <w:tab w:val="left" w:pos="720"/>
        </w:tabs>
        <w:spacing w:before="0" w:after="0"/>
        <w:rPr>
          <w:color w:val="0070C0"/>
        </w:rPr>
      </w:pPr>
      <w:bookmarkStart w:id="58" w:name="_Toc446843634"/>
      <w:bookmarkStart w:id="59" w:name="_Toc23000661"/>
      <w:bookmarkStart w:id="60" w:name="_Toc47437114"/>
      <w:r w:rsidRPr="009D6D37">
        <w:rPr>
          <w:color w:val="0070C0"/>
        </w:rPr>
        <w:t>Legal Context</w:t>
      </w:r>
      <w:bookmarkEnd w:id="58"/>
      <w:bookmarkEnd w:id="59"/>
      <w:bookmarkEnd w:id="60"/>
    </w:p>
    <w:p w14:paraId="4BC9F28D" w14:textId="77777777" w:rsidR="000D617B" w:rsidRPr="005B0F49" w:rsidRDefault="000D617B" w:rsidP="000D617B">
      <w:pPr>
        <w:pStyle w:val="ListParagraph"/>
        <w:spacing w:after="0" w:line="240" w:lineRule="auto"/>
        <w:rPr>
          <w:rFonts w:asciiTheme="majorHAnsi" w:hAnsiTheme="majorHAnsi"/>
          <w:sz w:val="20"/>
          <w:lang w:val="en-GB"/>
        </w:rPr>
      </w:pPr>
    </w:p>
    <w:p w14:paraId="5F847B0D" w14:textId="1C13C10D" w:rsidR="007A6C88" w:rsidRPr="005B0F49" w:rsidRDefault="007A6C88" w:rsidP="00401754">
      <w:pPr>
        <w:spacing w:after="0" w:line="240" w:lineRule="auto"/>
        <w:jc w:val="both"/>
        <w:rPr>
          <w:rFonts w:asciiTheme="majorHAnsi" w:hAnsiTheme="majorHAnsi"/>
          <w:sz w:val="20"/>
        </w:rPr>
      </w:pPr>
      <w:r w:rsidRPr="005B0F49">
        <w:rPr>
          <w:rFonts w:asciiTheme="majorHAnsi" w:hAnsiTheme="majorHAnsi"/>
          <w:sz w:val="20"/>
        </w:rPr>
        <w:t xml:space="preserve">This </w:t>
      </w:r>
      <w:r w:rsidRPr="0073683D">
        <w:rPr>
          <w:rFonts w:asciiTheme="majorHAnsi" w:hAnsiTheme="majorHAnsi" w:cstheme="majorHAnsi"/>
          <w:sz w:val="20"/>
          <w:szCs w:val="20"/>
        </w:rPr>
        <w:t xml:space="preserve">project </w:t>
      </w:r>
      <w:r w:rsidRPr="005B0F49">
        <w:rPr>
          <w:rFonts w:asciiTheme="majorHAnsi" w:hAnsiTheme="majorHAnsi"/>
          <w:sz w:val="20"/>
        </w:rPr>
        <w:t xml:space="preserve">document </w:t>
      </w:r>
      <w:r w:rsidRPr="0073683D">
        <w:rPr>
          <w:rFonts w:asciiTheme="majorHAnsi" w:hAnsiTheme="majorHAnsi" w:cstheme="majorHAnsi"/>
          <w:sz w:val="20"/>
          <w:szCs w:val="20"/>
        </w:rPr>
        <w:t>shall be</w:t>
      </w:r>
      <w:r w:rsidRPr="005B0F49">
        <w:rPr>
          <w:rFonts w:asciiTheme="majorHAnsi" w:hAnsiTheme="majorHAnsi"/>
          <w:sz w:val="20"/>
        </w:rPr>
        <w:t xml:space="preserve"> the </w:t>
      </w:r>
      <w:r w:rsidRPr="0073683D">
        <w:rPr>
          <w:rFonts w:asciiTheme="majorHAnsi" w:hAnsiTheme="majorHAnsi" w:cstheme="majorHAnsi"/>
          <w:sz w:val="20"/>
          <w:szCs w:val="20"/>
        </w:rPr>
        <w:t>instrument</w:t>
      </w:r>
      <w:r w:rsidRPr="005B0F49">
        <w:rPr>
          <w:rFonts w:asciiTheme="majorHAnsi" w:hAnsiTheme="majorHAnsi"/>
          <w:sz w:val="20"/>
        </w:rPr>
        <w:t xml:space="preserve"> referred to </w:t>
      </w:r>
      <w:r w:rsidRPr="0073683D">
        <w:rPr>
          <w:rFonts w:asciiTheme="majorHAnsi" w:hAnsiTheme="majorHAnsi" w:cstheme="majorHAnsi"/>
          <w:sz w:val="20"/>
          <w:szCs w:val="20"/>
        </w:rPr>
        <w:t>as such in Article 1 of</w:t>
      </w:r>
      <w:r w:rsidRPr="005B0F49">
        <w:rPr>
          <w:rFonts w:asciiTheme="majorHAnsi" w:hAnsiTheme="majorHAnsi"/>
          <w:sz w:val="20"/>
        </w:rPr>
        <w:t xml:space="preserve"> the Standard Basic Assistance Agreement </w:t>
      </w:r>
      <w:r w:rsidRPr="0073683D">
        <w:rPr>
          <w:rFonts w:asciiTheme="majorHAnsi" w:hAnsiTheme="majorHAnsi" w:cstheme="majorHAnsi"/>
          <w:sz w:val="20"/>
          <w:szCs w:val="20"/>
        </w:rPr>
        <w:t xml:space="preserve">between the Government of Albania and UNDP, signed on 17 June 1991. All references in the </w:t>
      </w:r>
      <w:r w:rsidRPr="005B0F49">
        <w:rPr>
          <w:rFonts w:asciiTheme="majorHAnsi" w:hAnsiTheme="majorHAnsi"/>
          <w:sz w:val="20"/>
        </w:rPr>
        <w:t>SBAA</w:t>
      </w:r>
      <w:r w:rsidRPr="0073683D">
        <w:rPr>
          <w:rFonts w:asciiTheme="majorHAnsi" w:hAnsiTheme="majorHAnsi" w:cstheme="majorHAnsi"/>
          <w:sz w:val="20"/>
          <w:szCs w:val="20"/>
        </w:rPr>
        <w:t xml:space="preserve"> to “Executing Agency” shall be deemed to refer to “Implementing Partner.”</w:t>
      </w:r>
    </w:p>
    <w:p w14:paraId="2C29C2B9" w14:textId="77777777" w:rsidR="00DC4D80" w:rsidRPr="005B0F49" w:rsidRDefault="00DC4D80" w:rsidP="00E04A88">
      <w:pPr>
        <w:spacing w:after="0" w:line="240" w:lineRule="auto"/>
        <w:jc w:val="both"/>
        <w:rPr>
          <w:rFonts w:asciiTheme="majorHAnsi" w:hAnsiTheme="majorHAnsi"/>
          <w:sz w:val="20"/>
        </w:rPr>
      </w:pPr>
    </w:p>
    <w:p w14:paraId="591FFE82" w14:textId="77777777" w:rsidR="00DC4D80" w:rsidRPr="005B0F49" w:rsidRDefault="00DC4D80" w:rsidP="00E04A88">
      <w:pPr>
        <w:spacing w:after="0" w:line="240" w:lineRule="auto"/>
        <w:jc w:val="both"/>
        <w:rPr>
          <w:rFonts w:asciiTheme="majorHAnsi" w:hAnsiTheme="majorHAnsi"/>
          <w:sz w:val="20"/>
        </w:rPr>
      </w:pPr>
      <w:r w:rsidRPr="005B0F49">
        <w:rPr>
          <w:rFonts w:asciiTheme="majorHAnsi" w:hAnsiTheme="majorHAnsi"/>
          <w:sz w:val="20"/>
        </w:rPr>
        <w:t>Consistent with the Article III of the Standard Basic Assistance Agreement (SBAA), the responsibility for the safety and security of the Implementing Partner and its personnel and property, and of UNDP’s property in the Implementing Partner’s custody, rests with the Implementing Partner.  To this end, the Implementing Partner shall:</w:t>
      </w:r>
    </w:p>
    <w:p w14:paraId="3B73B01F" w14:textId="77777777" w:rsidR="00DC4D80" w:rsidRPr="005B0F49" w:rsidRDefault="00DC4D80" w:rsidP="00E04A88">
      <w:pPr>
        <w:spacing w:after="0" w:line="240" w:lineRule="auto"/>
        <w:jc w:val="both"/>
        <w:rPr>
          <w:rFonts w:asciiTheme="majorHAnsi" w:hAnsiTheme="majorHAnsi"/>
          <w:sz w:val="20"/>
        </w:rPr>
      </w:pPr>
    </w:p>
    <w:p w14:paraId="60386881" w14:textId="3CE1C453" w:rsidR="00DC4D80" w:rsidRPr="005B0F49" w:rsidRDefault="00DC4D80" w:rsidP="00D922EF">
      <w:pPr>
        <w:widowControl/>
        <w:numPr>
          <w:ilvl w:val="0"/>
          <w:numId w:val="7"/>
        </w:numPr>
        <w:spacing w:after="0" w:line="240" w:lineRule="auto"/>
        <w:jc w:val="both"/>
        <w:rPr>
          <w:rFonts w:asciiTheme="majorHAnsi" w:hAnsiTheme="majorHAnsi"/>
          <w:sz w:val="20"/>
        </w:rPr>
      </w:pPr>
      <w:r w:rsidRPr="005B0F49">
        <w:rPr>
          <w:rFonts w:asciiTheme="majorHAnsi" w:hAnsiTheme="majorHAnsi"/>
          <w:sz w:val="20"/>
        </w:rPr>
        <w:t xml:space="preserve">put in place an appropriate security plan and maintain the security plan, </w:t>
      </w:r>
      <w:r w:rsidR="00636C07" w:rsidRPr="005B0F49">
        <w:rPr>
          <w:rFonts w:asciiTheme="majorHAnsi" w:hAnsiTheme="majorHAnsi"/>
          <w:sz w:val="20"/>
        </w:rPr>
        <w:t>considering</w:t>
      </w:r>
      <w:r w:rsidRPr="005B0F49">
        <w:rPr>
          <w:rFonts w:asciiTheme="majorHAnsi" w:hAnsiTheme="majorHAnsi"/>
          <w:sz w:val="20"/>
        </w:rPr>
        <w:t xml:space="preserve"> the security situation in the country where the project is being </w:t>
      </w:r>
      <w:r w:rsidR="007552C1" w:rsidRPr="005B0F49">
        <w:rPr>
          <w:rFonts w:asciiTheme="majorHAnsi" w:hAnsiTheme="majorHAnsi"/>
          <w:sz w:val="20"/>
        </w:rPr>
        <w:t>carried</w:t>
      </w:r>
      <w:r w:rsidR="007552C1" w:rsidRPr="0073683D">
        <w:rPr>
          <w:rFonts w:asciiTheme="majorHAnsi" w:hAnsiTheme="majorHAnsi" w:cstheme="majorHAnsi"/>
          <w:sz w:val="20"/>
          <w:szCs w:val="20"/>
        </w:rPr>
        <w:t>.</w:t>
      </w:r>
    </w:p>
    <w:p w14:paraId="6F0E157F" w14:textId="77777777" w:rsidR="00DC4D80" w:rsidRPr="005B0F49" w:rsidRDefault="00DC4D80" w:rsidP="00D922EF">
      <w:pPr>
        <w:widowControl/>
        <w:numPr>
          <w:ilvl w:val="0"/>
          <w:numId w:val="7"/>
        </w:numPr>
        <w:spacing w:after="0" w:line="240" w:lineRule="auto"/>
        <w:jc w:val="both"/>
        <w:rPr>
          <w:rFonts w:asciiTheme="majorHAnsi" w:hAnsiTheme="majorHAnsi"/>
          <w:sz w:val="20"/>
        </w:rPr>
      </w:pPr>
      <w:r w:rsidRPr="005B0F49">
        <w:rPr>
          <w:rFonts w:asciiTheme="majorHAnsi" w:hAnsiTheme="majorHAnsi"/>
          <w:sz w:val="20"/>
        </w:rPr>
        <w:t>assume all risks and liabilities related to the implementing partner’s security, and the full implementation of the security plan.</w:t>
      </w:r>
    </w:p>
    <w:p w14:paraId="0A5B93EA" w14:textId="77777777" w:rsidR="00DC4D80" w:rsidRPr="005B0F49" w:rsidRDefault="00DC4D80" w:rsidP="00E04A88">
      <w:pPr>
        <w:spacing w:after="0" w:line="240" w:lineRule="auto"/>
        <w:jc w:val="both"/>
        <w:rPr>
          <w:rFonts w:asciiTheme="majorHAnsi" w:hAnsiTheme="majorHAnsi"/>
          <w:sz w:val="20"/>
        </w:rPr>
      </w:pPr>
    </w:p>
    <w:p w14:paraId="76462556" w14:textId="77777777" w:rsidR="00DC4D80" w:rsidRPr="005B0F49" w:rsidRDefault="00DC4D80" w:rsidP="00E04A88">
      <w:pPr>
        <w:spacing w:after="0" w:line="240" w:lineRule="auto"/>
        <w:jc w:val="both"/>
        <w:rPr>
          <w:rFonts w:asciiTheme="majorHAnsi" w:hAnsiTheme="majorHAnsi"/>
          <w:sz w:val="20"/>
        </w:rPr>
      </w:pPr>
      <w:r w:rsidRPr="005B0F49">
        <w:rPr>
          <w:rFonts w:asciiTheme="majorHAnsi" w:hAnsiTheme="majorHAnsi"/>
          <w:sz w:val="20"/>
        </w:rPr>
        <w:t>UNDP reserves the right to verify whether such a plan is in place, and to suggest modifications to the plan when necessary. Failure to maintain and implement an appropriate security plan as required hereunder shall be deemed a breach of the Implementing Partner’s obligations under this Project Document.</w:t>
      </w:r>
    </w:p>
    <w:p w14:paraId="7C135052" w14:textId="77777777" w:rsidR="00DC4D80" w:rsidRPr="005B0F49" w:rsidRDefault="00DC4D80" w:rsidP="00E04A88">
      <w:pPr>
        <w:spacing w:after="0" w:line="240" w:lineRule="auto"/>
        <w:jc w:val="both"/>
        <w:rPr>
          <w:rFonts w:asciiTheme="majorHAnsi" w:hAnsiTheme="majorHAnsi"/>
          <w:sz w:val="20"/>
        </w:rPr>
      </w:pPr>
    </w:p>
    <w:p w14:paraId="4ED54053" w14:textId="77777777" w:rsidR="00CD38B7" w:rsidRPr="005B0F49" w:rsidRDefault="00DC4D80" w:rsidP="00993458">
      <w:pPr>
        <w:spacing w:after="0" w:line="240" w:lineRule="auto"/>
        <w:jc w:val="both"/>
        <w:rPr>
          <w:rFonts w:asciiTheme="majorHAnsi" w:hAnsiTheme="majorHAnsi"/>
          <w:sz w:val="20"/>
        </w:rPr>
      </w:pPr>
      <w:r w:rsidRPr="005B0F49">
        <w:rPr>
          <w:rFonts w:asciiTheme="majorHAnsi" w:hAnsiTheme="majorHAnsi"/>
          <w:sz w:val="20"/>
        </w:rPr>
        <w:t>The Implementing Partner agrees to undertake all reasonable efforts to ensure that none of the UNDP funds received pursuant to the Project Document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w:t>
      </w:r>
    </w:p>
    <w:p w14:paraId="120C194C" w14:textId="06ABE1FF" w:rsidR="00CD38B7" w:rsidRPr="005B0F49" w:rsidRDefault="00437619" w:rsidP="00993458">
      <w:pPr>
        <w:spacing w:after="0" w:line="240" w:lineRule="auto"/>
        <w:jc w:val="both"/>
        <w:rPr>
          <w:rFonts w:asciiTheme="majorHAnsi" w:hAnsiTheme="majorHAnsi"/>
          <w:color w:val="000080"/>
          <w:sz w:val="20"/>
        </w:rPr>
      </w:pPr>
      <w:hyperlink r:id="rId15" w:history="1">
        <w:r w:rsidR="00DC4D80" w:rsidRPr="005B0F49">
          <w:rPr>
            <w:rStyle w:val="Hyperlink"/>
            <w:rFonts w:asciiTheme="majorHAnsi" w:hAnsiTheme="majorHAnsi"/>
            <w:sz w:val="20"/>
          </w:rPr>
          <w:t>http://www.un.org/sc/committees/1267/aq_sanctions_list.shtml</w:t>
        </w:r>
      </w:hyperlink>
      <w:r w:rsidR="00DC4D80" w:rsidRPr="005B0F49">
        <w:rPr>
          <w:rFonts w:asciiTheme="majorHAnsi" w:hAnsiTheme="majorHAnsi"/>
          <w:sz w:val="20"/>
        </w:rPr>
        <w:t>.</w:t>
      </w:r>
      <w:r w:rsidR="00DC4D80" w:rsidRPr="005B0F49">
        <w:rPr>
          <w:rFonts w:asciiTheme="majorHAnsi" w:hAnsiTheme="majorHAnsi"/>
          <w:color w:val="000080"/>
          <w:sz w:val="20"/>
        </w:rPr>
        <w:t xml:space="preserve"> </w:t>
      </w:r>
    </w:p>
    <w:p w14:paraId="2491E443" w14:textId="77777777" w:rsidR="006C5364" w:rsidRPr="0073683D" w:rsidRDefault="006C5364" w:rsidP="00E04A88">
      <w:pPr>
        <w:spacing w:after="0" w:line="240" w:lineRule="auto"/>
        <w:jc w:val="both"/>
        <w:rPr>
          <w:rFonts w:asciiTheme="majorHAnsi" w:hAnsiTheme="majorHAnsi" w:cstheme="majorHAnsi"/>
          <w:sz w:val="20"/>
          <w:szCs w:val="20"/>
        </w:rPr>
      </w:pPr>
    </w:p>
    <w:p w14:paraId="0BFD5234" w14:textId="0E1707C6" w:rsidR="00DC4D80" w:rsidRPr="005B0F49" w:rsidRDefault="00DC4D80" w:rsidP="00E04A88">
      <w:pPr>
        <w:spacing w:after="0" w:line="240" w:lineRule="auto"/>
        <w:jc w:val="both"/>
        <w:rPr>
          <w:rFonts w:asciiTheme="majorHAnsi" w:hAnsiTheme="majorHAnsi"/>
          <w:b/>
          <w:sz w:val="20"/>
        </w:rPr>
      </w:pPr>
      <w:r w:rsidRPr="005B0F49">
        <w:rPr>
          <w:rFonts w:asciiTheme="majorHAnsi" w:hAnsiTheme="majorHAnsi"/>
          <w:sz w:val="20"/>
        </w:rPr>
        <w:t xml:space="preserve">This provision must be included in all sub-contracts or sub-agreements entered into under/further to this Project Document”. </w:t>
      </w:r>
    </w:p>
    <w:p w14:paraId="10474479" w14:textId="77777777" w:rsidR="009D6D37" w:rsidRPr="005B0F49" w:rsidRDefault="009D6D37" w:rsidP="00E04A88">
      <w:pPr>
        <w:spacing w:after="0" w:line="240" w:lineRule="auto"/>
        <w:jc w:val="both"/>
        <w:rPr>
          <w:rFonts w:asciiTheme="majorHAnsi" w:hAnsiTheme="majorHAnsi"/>
          <w:sz w:val="20"/>
        </w:rPr>
      </w:pPr>
    </w:p>
    <w:p w14:paraId="30529107" w14:textId="77777777" w:rsidR="00973E43" w:rsidRDefault="00973E43">
      <w:pPr>
        <w:widowControl/>
        <w:spacing w:after="160" w:line="259" w:lineRule="auto"/>
        <w:rPr>
          <w:rFonts w:asciiTheme="majorHAnsi" w:hAnsiTheme="majorHAnsi" w:cstheme="majorHAnsi"/>
          <w:sz w:val="20"/>
          <w:szCs w:val="20"/>
        </w:rPr>
      </w:pPr>
    </w:p>
    <w:p w14:paraId="00252123" w14:textId="77777777" w:rsidR="00973E43" w:rsidRPr="000C410D" w:rsidRDefault="00973E43" w:rsidP="00AA4782">
      <w:pPr>
        <w:pStyle w:val="Heading1"/>
        <w:numPr>
          <w:ilvl w:val="0"/>
          <w:numId w:val="2"/>
        </w:numPr>
        <w:tabs>
          <w:tab w:val="left" w:pos="720"/>
        </w:tabs>
        <w:spacing w:before="0" w:after="0"/>
        <w:rPr>
          <w:color w:val="5B9BD5" w:themeColor="accent1"/>
        </w:rPr>
      </w:pPr>
      <w:bookmarkStart w:id="61" w:name="_Toc47437115"/>
      <w:r w:rsidRPr="000C410D">
        <w:rPr>
          <w:color w:val="5B9BD5" w:themeColor="accent1"/>
        </w:rPr>
        <w:t xml:space="preserve">Risk </w:t>
      </w:r>
      <w:r w:rsidRPr="00AA4782">
        <w:rPr>
          <w:color w:val="0070C0"/>
        </w:rPr>
        <w:t>Management</w:t>
      </w:r>
      <w:bookmarkEnd w:id="61"/>
      <w:r w:rsidRPr="000C410D">
        <w:rPr>
          <w:color w:val="5B9BD5" w:themeColor="accent1"/>
        </w:rPr>
        <w:t xml:space="preserve"> </w:t>
      </w:r>
    </w:p>
    <w:p w14:paraId="44EF7BCC" w14:textId="77777777" w:rsidR="00301C12" w:rsidRPr="00301C12" w:rsidRDefault="00301C12" w:rsidP="00301C12">
      <w:pPr>
        <w:widowControl/>
        <w:spacing w:after="0" w:line="240" w:lineRule="auto"/>
        <w:jc w:val="both"/>
        <w:rPr>
          <w:rFonts w:asciiTheme="majorHAnsi" w:hAnsiTheme="majorHAnsi" w:cstheme="majorHAnsi"/>
          <w:sz w:val="20"/>
          <w:szCs w:val="20"/>
        </w:rPr>
      </w:pPr>
    </w:p>
    <w:p w14:paraId="1D201FEE" w14:textId="363CC8E7" w:rsidR="00301C12" w:rsidRDefault="00301C12" w:rsidP="00301C12">
      <w:pPr>
        <w:widowControl/>
        <w:spacing w:after="0" w:line="240" w:lineRule="auto"/>
        <w:jc w:val="both"/>
        <w:rPr>
          <w:rFonts w:asciiTheme="majorHAnsi" w:hAnsiTheme="majorHAnsi" w:cstheme="majorHAnsi"/>
          <w:sz w:val="20"/>
          <w:szCs w:val="20"/>
        </w:rPr>
      </w:pPr>
    </w:p>
    <w:p w14:paraId="7888BB43" w14:textId="77777777" w:rsidR="00301C12" w:rsidRPr="007A0521" w:rsidRDefault="00301C12" w:rsidP="00D922EF">
      <w:pPr>
        <w:pStyle w:val="PlainText"/>
        <w:numPr>
          <w:ilvl w:val="0"/>
          <w:numId w:val="34"/>
        </w:numPr>
        <w:ind w:left="360"/>
        <w:jc w:val="both"/>
        <w:rPr>
          <w:rFonts w:asciiTheme="majorHAnsi" w:hAnsiTheme="majorHAnsi" w:cstheme="majorHAnsi"/>
          <w:lang w:val="en-GB"/>
        </w:rPr>
      </w:pPr>
      <w:r w:rsidRPr="007A0521">
        <w:rPr>
          <w:rFonts w:asciiTheme="majorHAnsi" w:hAnsiTheme="majorHAnsi" w:cstheme="majorHAnsi"/>
          <w:lang w:val="en-GB"/>
        </w:rPr>
        <w:t>UNDP as the Implementing Partner will comply with the policies, procedures and practices of the United Nations Security Management System (UNSMS.)</w:t>
      </w:r>
    </w:p>
    <w:p w14:paraId="3084F20D" w14:textId="77777777" w:rsidR="00301C12" w:rsidRPr="007A0521" w:rsidRDefault="00301C12" w:rsidP="007A0521">
      <w:pPr>
        <w:pStyle w:val="PlainText"/>
        <w:ind w:left="360"/>
        <w:jc w:val="both"/>
        <w:rPr>
          <w:rFonts w:asciiTheme="majorHAnsi" w:hAnsiTheme="majorHAnsi" w:cstheme="majorHAnsi"/>
          <w:lang w:val="en-GB"/>
        </w:rPr>
      </w:pPr>
    </w:p>
    <w:p w14:paraId="7746A82C" w14:textId="074ACEA1" w:rsidR="00301C12" w:rsidRPr="007A0521" w:rsidRDefault="00301C12" w:rsidP="00D922EF">
      <w:pPr>
        <w:pStyle w:val="PlainText"/>
        <w:numPr>
          <w:ilvl w:val="0"/>
          <w:numId w:val="34"/>
        </w:numPr>
        <w:ind w:left="360"/>
        <w:jc w:val="both"/>
        <w:rPr>
          <w:rFonts w:asciiTheme="majorHAnsi" w:hAnsiTheme="majorHAnsi" w:cstheme="majorHAnsi"/>
          <w:lang w:val="en-GB"/>
        </w:rPr>
      </w:pPr>
      <w:r w:rsidRPr="007A0521">
        <w:rPr>
          <w:rFonts w:asciiTheme="majorHAnsi" w:hAnsiTheme="majorHAnsi" w:cstheme="majorHAnsi"/>
          <w:lang w:val="en-GB"/>
        </w:rPr>
        <w:t xml:space="preserve">UNDP as the Implementing Partner will undertake all reasonable efforts to ensure that none of the project funds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16" w:history="1">
        <w:r w:rsidRPr="007A0521">
          <w:rPr>
            <w:rStyle w:val="Hyperlink"/>
            <w:rFonts w:asciiTheme="majorHAnsi" w:hAnsiTheme="majorHAnsi" w:cstheme="majorHAnsi"/>
            <w:lang w:val="en-GB"/>
          </w:rPr>
          <w:t>http://www.un.org/sc/committees/1267/aq_sanctions_list.shtml</w:t>
        </w:r>
      </w:hyperlink>
      <w:r w:rsidRPr="007A0521">
        <w:rPr>
          <w:rFonts w:asciiTheme="majorHAnsi" w:hAnsiTheme="majorHAnsi" w:cstheme="majorHAnsi"/>
          <w:color w:val="000080"/>
          <w:lang w:val="en-GB"/>
        </w:rPr>
        <w:t xml:space="preserve">. </w:t>
      </w:r>
      <w:r w:rsidRPr="007A0521">
        <w:rPr>
          <w:rFonts w:asciiTheme="majorHAnsi" w:hAnsiTheme="majorHAnsi" w:cstheme="majorHAnsi"/>
          <w:lang w:val="en-GB"/>
        </w:rPr>
        <w:t xml:space="preserve"> This provision must be included in all sub-contracts or sub-agreements entered into under this Project Document.</w:t>
      </w:r>
    </w:p>
    <w:p w14:paraId="6CAE9CD0" w14:textId="77777777" w:rsidR="00301C12" w:rsidRPr="007A0521" w:rsidRDefault="00301C12" w:rsidP="00D922EF">
      <w:pPr>
        <w:pStyle w:val="ListParagraph"/>
        <w:widowControl/>
        <w:numPr>
          <w:ilvl w:val="0"/>
          <w:numId w:val="34"/>
        </w:numPr>
        <w:spacing w:after="0" w:line="240" w:lineRule="auto"/>
        <w:ind w:left="360"/>
        <w:contextualSpacing w:val="0"/>
        <w:jc w:val="both"/>
        <w:rPr>
          <w:rFonts w:asciiTheme="majorHAnsi" w:hAnsiTheme="majorHAnsi" w:cstheme="majorHAnsi"/>
          <w:sz w:val="20"/>
          <w:szCs w:val="20"/>
          <w:u w:val="single"/>
        </w:rPr>
      </w:pPr>
      <w:r w:rsidRPr="007A0521">
        <w:rPr>
          <w:rFonts w:asciiTheme="majorHAnsi" w:hAnsiTheme="majorHAnsi" w:cstheme="majorHAnsi"/>
          <w:sz w:val="20"/>
          <w:szCs w:val="20"/>
        </w:rPr>
        <w:t xml:space="preserve">Social and environmental sustainability will be enhanced through application of the UNDP Social and Environmental Standards (http://www.undp.org/ses) and related Accountability Mechanism (http://www.undp.org/secu-srm).  </w:t>
      </w:r>
      <w:r w:rsidRPr="007A0521">
        <w:rPr>
          <w:rFonts w:asciiTheme="majorHAnsi" w:hAnsiTheme="majorHAnsi" w:cstheme="majorHAnsi"/>
          <w:color w:val="000000"/>
          <w:sz w:val="20"/>
          <w:szCs w:val="20"/>
        </w:rPr>
        <w:t> </w:t>
      </w:r>
    </w:p>
    <w:p w14:paraId="01C2C915" w14:textId="77777777" w:rsidR="00301C12" w:rsidRPr="007A0521" w:rsidRDefault="00301C12" w:rsidP="00D922EF">
      <w:pPr>
        <w:pStyle w:val="Default"/>
        <w:numPr>
          <w:ilvl w:val="0"/>
          <w:numId w:val="34"/>
        </w:numPr>
        <w:ind w:left="360"/>
        <w:jc w:val="both"/>
        <w:rPr>
          <w:rFonts w:asciiTheme="majorHAnsi" w:hAnsiTheme="majorHAnsi" w:cstheme="majorHAnsi"/>
          <w:sz w:val="20"/>
          <w:szCs w:val="20"/>
          <w:lang w:val="en-GB"/>
        </w:rPr>
      </w:pPr>
      <w:r w:rsidRPr="007A0521">
        <w:rPr>
          <w:rFonts w:asciiTheme="majorHAnsi" w:hAnsiTheme="majorHAnsi" w:cstheme="majorHAnsi"/>
          <w:color w:val="101010"/>
          <w:spacing w:val="-6"/>
          <w:kern w:val="1"/>
          <w:sz w:val="20"/>
          <w:szCs w:val="20"/>
          <w:lang w:val="en-GB"/>
        </w:rPr>
        <w:t xml:space="preserve">UNDP as the Implementing Partner will: (a) conduct project and programme-related activities in a manner consistent with the UNDP Social and Environmental Standards, (b) implement any management or mitigation plan prepared for the project or programme to comply with such standards, and (c) engage in a constructive and timely manner to address any concerns and complaints raised through the Accountability Mechanism. </w:t>
      </w:r>
      <w:r w:rsidRPr="007A0521">
        <w:rPr>
          <w:rFonts w:asciiTheme="majorHAnsi" w:hAnsiTheme="majorHAnsi" w:cstheme="majorHAnsi"/>
          <w:color w:val="141414"/>
          <w:spacing w:val="-4"/>
          <w:sz w:val="20"/>
          <w:szCs w:val="20"/>
          <w:lang w:val="en-GB"/>
        </w:rPr>
        <w:t>UNDP</w:t>
      </w:r>
      <w:r w:rsidRPr="007A0521">
        <w:rPr>
          <w:rFonts w:asciiTheme="majorHAnsi" w:hAnsiTheme="majorHAnsi" w:cstheme="majorHAnsi"/>
          <w:sz w:val="20"/>
          <w:szCs w:val="20"/>
          <w:lang w:val="en-GB"/>
        </w:rPr>
        <w:t xml:space="preserve"> will seek to ensure that communities and other project stakeholders are informed of and have access to the Accountability Mechanism. </w:t>
      </w:r>
    </w:p>
    <w:p w14:paraId="28A8E54D" w14:textId="77777777" w:rsidR="00301C12" w:rsidRPr="007A0521" w:rsidRDefault="00301C12" w:rsidP="00D922EF">
      <w:pPr>
        <w:pStyle w:val="ListParagraph"/>
        <w:widowControl/>
        <w:numPr>
          <w:ilvl w:val="0"/>
          <w:numId w:val="34"/>
        </w:numPr>
        <w:spacing w:after="0" w:line="240" w:lineRule="auto"/>
        <w:ind w:left="360"/>
        <w:contextualSpacing w:val="0"/>
        <w:jc w:val="both"/>
        <w:rPr>
          <w:rFonts w:asciiTheme="majorHAnsi" w:hAnsiTheme="majorHAnsi" w:cstheme="majorHAnsi"/>
          <w:spacing w:val="-4"/>
          <w:sz w:val="20"/>
          <w:szCs w:val="20"/>
        </w:rPr>
      </w:pPr>
      <w:r w:rsidRPr="007A0521">
        <w:rPr>
          <w:rFonts w:asciiTheme="majorHAnsi" w:hAnsiTheme="majorHAnsi" w:cstheme="majorHAnsi"/>
          <w:spacing w:val="-4"/>
          <w:sz w:val="20"/>
          <w:szCs w:val="20"/>
        </w:rPr>
        <w:t>All signatories to the Project Document shall cooperate in good faith with any exercise to evaluate any programme or project-related commitments or compliance with the UNDP Social and Environmental Standards. This includes providing access to project sites, relevant personnel, information, and documentation.</w:t>
      </w:r>
    </w:p>
    <w:p w14:paraId="72717711" w14:textId="77777777" w:rsidR="00301C12" w:rsidRPr="007A0521" w:rsidRDefault="00301C12" w:rsidP="00D922EF">
      <w:pPr>
        <w:widowControl/>
        <w:numPr>
          <w:ilvl w:val="0"/>
          <w:numId w:val="34"/>
        </w:numPr>
        <w:autoSpaceDE w:val="0"/>
        <w:autoSpaceDN w:val="0"/>
        <w:adjustRightInd w:val="0"/>
        <w:spacing w:after="0" w:line="240" w:lineRule="auto"/>
        <w:ind w:left="360"/>
        <w:jc w:val="both"/>
        <w:rPr>
          <w:rFonts w:asciiTheme="majorHAnsi" w:eastAsia="Calibri" w:hAnsiTheme="majorHAnsi" w:cstheme="majorHAnsi"/>
          <w:color w:val="000000"/>
          <w:sz w:val="20"/>
          <w:szCs w:val="20"/>
        </w:rPr>
      </w:pPr>
      <w:r w:rsidRPr="007A0521">
        <w:rPr>
          <w:rFonts w:asciiTheme="majorHAnsi" w:eastAsia="Calibri" w:hAnsiTheme="majorHAnsi" w:cstheme="majorHAnsi"/>
          <w:color w:val="000000"/>
          <w:sz w:val="20"/>
          <w:szCs w:val="20"/>
        </w:rPr>
        <w:t xml:space="preserve">UNDP as the Implementing Partner will ensure that </w:t>
      </w:r>
      <w:r w:rsidRPr="007A0521">
        <w:rPr>
          <w:rFonts w:asciiTheme="majorHAnsi" w:hAnsiTheme="majorHAnsi" w:cstheme="majorHAnsi"/>
          <w:sz w:val="20"/>
          <w:szCs w:val="20"/>
        </w:rPr>
        <w:t>the following obligations are binding on each responsible party, subcontractor and sub-recipient:</w:t>
      </w:r>
    </w:p>
    <w:p w14:paraId="05F1AB95" w14:textId="77777777" w:rsidR="00301C12" w:rsidRPr="007A0521" w:rsidRDefault="00301C12" w:rsidP="007A0521">
      <w:pPr>
        <w:autoSpaceDE w:val="0"/>
        <w:autoSpaceDN w:val="0"/>
        <w:adjustRightInd w:val="0"/>
        <w:spacing w:after="0" w:line="240" w:lineRule="auto"/>
        <w:ind w:left="360"/>
        <w:rPr>
          <w:rFonts w:asciiTheme="majorHAnsi" w:eastAsia="Calibri" w:hAnsiTheme="majorHAnsi" w:cstheme="majorHAnsi"/>
          <w:color w:val="000000"/>
          <w:sz w:val="20"/>
          <w:szCs w:val="20"/>
        </w:rPr>
      </w:pPr>
    </w:p>
    <w:p w14:paraId="235035E4" w14:textId="77777777" w:rsidR="00301C12" w:rsidRPr="007A0521" w:rsidRDefault="00301C12" w:rsidP="00D922EF">
      <w:pPr>
        <w:widowControl/>
        <w:numPr>
          <w:ilvl w:val="1"/>
          <w:numId w:val="34"/>
        </w:numPr>
        <w:autoSpaceDE w:val="0"/>
        <w:autoSpaceDN w:val="0"/>
        <w:adjustRightInd w:val="0"/>
        <w:spacing w:after="0" w:line="240" w:lineRule="auto"/>
        <w:jc w:val="both"/>
        <w:rPr>
          <w:rFonts w:asciiTheme="majorHAnsi" w:hAnsiTheme="majorHAnsi" w:cstheme="majorHAnsi"/>
          <w:sz w:val="20"/>
          <w:szCs w:val="20"/>
        </w:rPr>
      </w:pPr>
      <w:r w:rsidRPr="007A0521">
        <w:rPr>
          <w:rFonts w:asciiTheme="majorHAnsi" w:hAnsiTheme="majorHAnsi" w:cstheme="majorHAnsi"/>
          <w:sz w:val="20"/>
          <w:szCs w:val="20"/>
        </w:rPr>
        <w:t xml:space="preserve">Consistent with the Article III of the SBAA </w:t>
      </w:r>
      <w:r w:rsidRPr="007A0521">
        <w:rPr>
          <w:rFonts w:asciiTheme="majorHAnsi" w:hAnsiTheme="majorHAnsi" w:cstheme="majorHAnsi"/>
          <w:i/>
          <w:sz w:val="20"/>
          <w:szCs w:val="20"/>
        </w:rPr>
        <w:t>[or the Supplemental Provisions to the Project Document]</w:t>
      </w:r>
      <w:r w:rsidRPr="007A0521">
        <w:rPr>
          <w:rFonts w:asciiTheme="majorHAnsi" w:hAnsiTheme="majorHAnsi" w:cstheme="majorHAnsi"/>
          <w:sz w:val="20"/>
          <w:szCs w:val="20"/>
        </w:rPr>
        <w:t>, the responsibility for the safety and security of each responsible party, subcontractor and sub-recipient</w:t>
      </w:r>
      <w:r w:rsidRPr="007A0521">
        <w:rPr>
          <w:rFonts w:asciiTheme="majorHAnsi" w:eastAsia="Calibri" w:hAnsiTheme="majorHAnsi" w:cstheme="majorHAnsi"/>
          <w:color w:val="000000"/>
          <w:sz w:val="20"/>
          <w:szCs w:val="20"/>
        </w:rPr>
        <w:t xml:space="preserve"> </w:t>
      </w:r>
      <w:r w:rsidRPr="007A0521">
        <w:rPr>
          <w:rFonts w:asciiTheme="majorHAnsi" w:hAnsiTheme="majorHAnsi" w:cstheme="majorHAnsi"/>
          <w:sz w:val="20"/>
          <w:szCs w:val="20"/>
        </w:rPr>
        <w:t>and its personnel and property, and of UNDP’s property in such responsible party’s, subcontractor’s and sub-recipient’s custody, rests with such responsible party, subcontractor and sub-recipient.  To this end, each responsible party, subcontractor and sub-recipient</w:t>
      </w:r>
      <w:r w:rsidRPr="007A0521">
        <w:rPr>
          <w:rFonts w:asciiTheme="majorHAnsi" w:eastAsia="Calibri" w:hAnsiTheme="majorHAnsi" w:cstheme="majorHAnsi"/>
          <w:color w:val="000000"/>
          <w:sz w:val="20"/>
          <w:szCs w:val="20"/>
        </w:rPr>
        <w:t xml:space="preserve"> </w:t>
      </w:r>
      <w:r w:rsidRPr="007A0521">
        <w:rPr>
          <w:rFonts w:asciiTheme="majorHAnsi" w:hAnsiTheme="majorHAnsi" w:cstheme="majorHAnsi"/>
          <w:sz w:val="20"/>
          <w:szCs w:val="20"/>
        </w:rPr>
        <w:t>shall:</w:t>
      </w:r>
    </w:p>
    <w:p w14:paraId="57303F99" w14:textId="77777777" w:rsidR="00301C12" w:rsidRPr="007A0521" w:rsidRDefault="00301C12" w:rsidP="00D922EF">
      <w:pPr>
        <w:widowControl/>
        <w:numPr>
          <w:ilvl w:val="2"/>
          <w:numId w:val="34"/>
        </w:numPr>
        <w:spacing w:after="0" w:line="240" w:lineRule="auto"/>
        <w:jc w:val="both"/>
        <w:rPr>
          <w:rFonts w:asciiTheme="majorHAnsi" w:hAnsiTheme="majorHAnsi" w:cstheme="majorHAnsi"/>
          <w:sz w:val="20"/>
          <w:szCs w:val="20"/>
        </w:rPr>
      </w:pPr>
      <w:r w:rsidRPr="007A0521">
        <w:rPr>
          <w:rFonts w:asciiTheme="majorHAnsi" w:hAnsiTheme="majorHAnsi" w:cstheme="majorHAnsi"/>
          <w:sz w:val="20"/>
          <w:szCs w:val="20"/>
        </w:rPr>
        <w:t>put in place an appropriate security plan and maintain the security plan, taking into account the security situation in the country where the project is being carried;</w:t>
      </w:r>
    </w:p>
    <w:p w14:paraId="7104AD44" w14:textId="77777777" w:rsidR="00301C12" w:rsidRPr="007A0521" w:rsidRDefault="00301C12" w:rsidP="00D922EF">
      <w:pPr>
        <w:widowControl/>
        <w:numPr>
          <w:ilvl w:val="2"/>
          <w:numId w:val="34"/>
        </w:numPr>
        <w:spacing w:after="0" w:line="240" w:lineRule="auto"/>
        <w:jc w:val="both"/>
        <w:rPr>
          <w:rFonts w:asciiTheme="majorHAnsi" w:hAnsiTheme="majorHAnsi" w:cstheme="majorHAnsi"/>
          <w:sz w:val="20"/>
          <w:szCs w:val="20"/>
        </w:rPr>
      </w:pPr>
      <w:r w:rsidRPr="007A0521">
        <w:rPr>
          <w:rFonts w:asciiTheme="majorHAnsi" w:hAnsiTheme="majorHAnsi" w:cstheme="majorHAnsi"/>
          <w:sz w:val="20"/>
          <w:szCs w:val="20"/>
        </w:rPr>
        <w:t>assume all risks and liabilities related to such responsible party’s, subcontractor’s and sub-recipient’s security, and the full implementation of the security plan.</w:t>
      </w:r>
    </w:p>
    <w:p w14:paraId="5B77FDFE" w14:textId="77777777" w:rsidR="00301C12" w:rsidRPr="007A0521" w:rsidRDefault="00301C12" w:rsidP="007A0521">
      <w:pPr>
        <w:autoSpaceDE w:val="0"/>
        <w:autoSpaceDN w:val="0"/>
        <w:adjustRightInd w:val="0"/>
        <w:spacing w:after="0" w:line="240" w:lineRule="auto"/>
        <w:ind w:left="1440"/>
        <w:rPr>
          <w:rFonts w:asciiTheme="majorHAnsi" w:hAnsiTheme="majorHAnsi" w:cstheme="majorHAnsi"/>
          <w:sz w:val="20"/>
          <w:szCs w:val="20"/>
        </w:rPr>
      </w:pPr>
    </w:p>
    <w:p w14:paraId="2557CF85" w14:textId="77777777" w:rsidR="00301C12" w:rsidRPr="007A0521" w:rsidRDefault="00301C12" w:rsidP="00D922EF">
      <w:pPr>
        <w:widowControl/>
        <w:numPr>
          <w:ilvl w:val="1"/>
          <w:numId w:val="34"/>
        </w:numPr>
        <w:autoSpaceDE w:val="0"/>
        <w:autoSpaceDN w:val="0"/>
        <w:adjustRightInd w:val="0"/>
        <w:spacing w:after="0" w:line="240" w:lineRule="auto"/>
        <w:jc w:val="both"/>
        <w:rPr>
          <w:rFonts w:asciiTheme="majorHAnsi" w:hAnsiTheme="majorHAnsi" w:cstheme="majorHAnsi"/>
          <w:sz w:val="20"/>
          <w:szCs w:val="20"/>
        </w:rPr>
      </w:pPr>
      <w:r w:rsidRPr="007A0521">
        <w:rPr>
          <w:rFonts w:asciiTheme="majorHAnsi" w:hAnsiTheme="majorHAnsi" w:cstheme="majorHAnsi"/>
          <w:sz w:val="20"/>
          <w:szCs w:val="20"/>
        </w:rPr>
        <w:t>UNDP reserves the right to verify whether such a plan is in place, and to suggest modifications to the plan when necessary. Failure to maintain and implement an appropriate security plan as required hereunder shall be deemed a breach of the responsible party’s, subcontractor’s and sub-recipient’s obligations under this Project Document.</w:t>
      </w:r>
    </w:p>
    <w:p w14:paraId="34C0D76A" w14:textId="77777777" w:rsidR="00301C12" w:rsidRPr="007A0521" w:rsidRDefault="00301C12" w:rsidP="007A0521">
      <w:pPr>
        <w:autoSpaceDE w:val="0"/>
        <w:autoSpaceDN w:val="0"/>
        <w:adjustRightInd w:val="0"/>
        <w:spacing w:after="0" w:line="240" w:lineRule="auto"/>
        <w:ind w:left="1440"/>
        <w:rPr>
          <w:rFonts w:asciiTheme="majorHAnsi" w:hAnsiTheme="majorHAnsi" w:cstheme="majorHAnsi"/>
          <w:sz w:val="20"/>
          <w:szCs w:val="20"/>
        </w:rPr>
      </w:pPr>
    </w:p>
    <w:p w14:paraId="6514DCE4" w14:textId="77777777" w:rsidR="00301C12" w:rsidRPr="007A0521" w:rsidRDefault="00301C12" w:rsidP="00D922EF">
      <w:pPr>
        <w:widowControl/>
        <w:numPr>
          <w:ilvl w:val="1"/>
          <w:numId w:val="34"/>
        </w:numPr>
        <w:autoSpaceDE w:val="0"/>
        <w:autoSpaceDN w:val="0"/>
        <w:adjustRightInd w:val="0"/>
        <w:spacing w:after="0" w:line="240" w:lineRule="auto"/>
        <w:jc w:val="both"/>
        <w:rPr>
          <w:rFonts w:asciiTheme="majorHAnsi" w:eastAsia="Calibri" w:hAnsiTheme="majorHAnsi" w:cstheme="majorHAnsi"/>
          <w:color w:val="000000"/>
          <w:sz w:val="20"/>
          <w:szCs w:val="20"/>
        </w:rPr>
      </w:pPr>
      <w:r w:rsidRPr="007A0521">
        <w:rPr>
          <w:rFonts w:asciiTheme="majorHAnsi" w:hAnsiTheme="majorHAnsi" w:cstheme="majorHAnsi"/>
          <w:sz w:val="20"/>
          <w:szCs w:val="20"/>
        </w:rPr>
        <w:t>Each responsible party, subcontractor and sub-recipient</w:t>
      </w:r>
      <w:r w:rsidRPr="007A0521">
        <w:rPr>
          <w:rFonts w:asciiTheme="majorHAnsi" w:eastAsia="Calibri" w:hAnsiTheme="majorHAnsi" w:cstheme="majorHAnsi"/>
          <w:color w:val="000000"/>
          <w:sz w:val="20"/>
          <w:szCs w:val="20"/>
        </w:rPr>
        <w:t xml:space="preserve"> will take appropriate steps to prevent misuse of funds, fraud or corruption, by its officials, consultants, subcontractors and sub-recipients in implementing the project or programme or using the UNDP funds.  It will ensure that its financial management, anti-corruption and anti-fraud policies are in place and enforced for all funding received from or through UNDP.</w:t>
      </w:r>
    </w:p>
    <w:p w14:paraId="6C6AF96E" w14:textId="77777777" w:rsidR="00301C12" w:rsidRPr="007A0521" w:rsidRDefault="00301C12" w:rsidP="007A0521">
      <w:pPr>
        <w:autoSpaceDE w:val="0"/>
        <w:autoSpaceDN w:val="0"/>
        <w:adjustRightInd w:val="0"/>
        <w:spacing w:after="0" w:line="240" w:lineRule="auto"/>
        <w:ind w:left="360"/>
        <w:rPr>
          <w:rFonts w:asciiTheme="majorHAnsi" w:eastAsia="Calibri" w:hAnsiTheme="majorHAnsi" w:cstheme="majorHAnsi"/>
          <w:color w:val="000000"/>
          <w:sz w:val="20"/>
          <w:szCs w:val="20"/>
        </w:rPr>
      </w:pPr>
    </w:p>
    <w:p w14:paraId="5EEFF2A9" w14:textId="77777777" w:rsidR="00301C12" w:rsidRPr="007A0521" w:rsidRDefault="00301C12" w:rsidP="00D922EF">
      <w:pPr>
        <w:widowControl/>
        <w:numPr>
          <w:ilvl w:val="1"/>
          <w:numId w:val="34"/>
        </w:numPr>
        <w:autoSpaceDE w:val="0"/>
        <w:autoSpaceDN w:val="0"/>
        <w:adjustRightInd w:val="0"/>
        <w:spacing w:after="0" w:line="240" w:lineRule="auto"/>
        <w:jc w:val="both"/>
        <w:rPr>
          <w:rFonts w:asciiTheme="majorHAnsi" w:eastAsia="Calibri" w:hAnsiTheme="majorHAnsi" w:cstheme="majorHAnsi"/>
          <w:color w:val="000000"/>
          <w:sz w:val="20"/>
          <w:szCs w:val="20"/>
        </w:rPr>
      </w:pPr>
      <w:r w:rsidRPr="007A0521">
        <w:rPr>
          <w:rFonts w:asciiTheme="majorHAnsi" w:eastAsia="Calibri" w:hAnsiTheme="majorHAnsi" w:cstheme="majorHAnsi"/>
          <w:color w:val="000000"/>
          <w:sz w:val="20"/>
          <w:szCs w:val="20"/>
        </w:rPr>
        <w:t xml:space="preserve">The requirements of the following documents, then in force at the time of signature of the Project Document, apply to </w:t>
      </w:r>
      <w:r w:rsidRPr="007A0521">
        <w:rPr>
          <w:rFonts w:asciiTheme="majorHAnsi" w:hAnsiTheme="majorHAnsi" w:cstheme="majorHAnsi"/>
          <w:sz w:val="20"/>
          <w:szCs w:val="20"/>
        </w:rPr>
        <w:t>each responsible party, subcontractor and sub-recipient</w:t>
      </w:r>
      <w:r w:rsidRPr="007A0521">
        <w:rPr>
          <w:rFonts w:asciiTheme="majorHAnsi" w:eastAsia="Calibri" w:hAnsiTheme="majorHAnsi" w:cstheme="majorHAnsi"/>
          <w:color w:val="000000"/>
          <w:sz w:val="20"/>
          <w:szCs w:val="20"/>
        </w:rPr>
        <w:t xml:space="preserve">: </w:t>
      </w:r>
      <w:r w:rsidRPr="007A0521">
        <w:rPr>
          <w:rFonts w:asciiTheme="majorHAnsi" w:eastAsia="Calibri" w:hAnsiTheme="majorHAnsi" w:cstheme="majorHAnsi"/>
          <w:bCs/>
          <w:color w:val="000000"/>
          <w:sz w:val="20"/>
          <w:szCs w:val="20"/>
        </w:rPr>
        <w:t>(a)</w:t>
      </w:r>
      <w:r w:rsidRPr="007A0521">
        <w:rPr>
          <w:rFonts w:asciiTheme="majorHAnsi" w:eastAsia="Calibri" w:hAnsiTheme="majorHAnsi" w:cstheme="majorHAnsi"/>
          <w:b/>
          <w:bCs/>
          <w:color w:val="000000"/>
          <w:sz w:val="20"/>
          <w:szCs w:val="20"/>
        </w:rPr>
        <w:t xml:space="preserve"> </w:t>
      </w:r>
      <w:r w:rsidRPr="007A0521">
        <w:rPr>
          <w:rFonts w:asciiTheme="majorHAnsi" w:eastAsia="Calibri" w:hAnsiTheme="majorHAnsi" w:cstheme="majorHAnsi"/>
          <w:color w:val="000000"/>
          <w:sz w:val="20"/>
          <w:szCs w:val="20"/>
        </w:rPr>
        <w:t xml:space="preserve">UNDP Policy on Fraud and other Corrupt Practices and </w:t>
      </w:r>
      <w:r w:rsidRPr="007A0521">
        <w:rPr>
          <w:rFonts w:asciiTheme="majorHAnsi" w:eastAsia="Calibri" w:hAnsiTheme="majorHAnsi" w:cstheme="majorHAnsi"/>
          <w:bCs/>
          <w:color w:val="000000"/>
          <w:sz w:val="20"/>
          <w:szCs w:val="20"/>
        </w:rPr>
        <w:t>(b)</w:t>
      </w:r>
      <w:r w:rsidRPr="007A0521">
        <w:rPr>
          <w:rFonts w:asciiTheme="majorHAnsi" w:eastAsia="Calibri" w:hAnsiTheme="majorHAnsi" w:cstheme="majorHAnsi"/>
          <w:b/>
          <w:bCs/>
          <w:color w:val="000000"/>
          <w:sz w:val="20"/>
          <w:szCs w:val="20"/>
        </w:rPr>
        <w:t xml:space="preserve"> </w:t>
      </w:r>
      <w:r w:rsidRPr="007A0521">
        <w:rPr>
          <w:rFonts w:asciiTheme="majorHAnsi" w:eastAsia="Calibri" w:hAnsiTheme="majorHAnsi" w:cstheme="majorHAnsi"/>
          <w:color w:val="000000"/>
          <w:sz w:val="20"/>
          <w:szCs w:val="20"/>
        </w:rPr>
        <w:t xml:space="preserve">UNDP Office of Audit and Investigations Investigation Guidelines. </w:t>
      </w:r>
      <w:r w:rsidRPr="007A0521">
        <w:rPr>
          <w:rFonts w:asciiTheme="majorHAnsi" w:hAnsiTheme="majorHAnsi" w:cstheme="majorHAnsi"/>
          <w:sz w:val="20"/>
          <w:szCs w:val="20"/>
        </w:rPr>
        <w:t>Each responsible party, subcontractor and sub-recipient</w:t>
      </w:r>
      <w:r w:rsidRPr="007A0521">
        <w:rPr>
          <w:rFonts w:asciiTheme="majorHAnsi" w:eastAsia="Calibri" w:hAnsiTheme="majorHAnsi" w:cstheme="majorHAnsi"/>
          <w:sz w:val="20"/>
          <w:szCs w:val="20"/>
        </w:rPr>
        <w:t xml:space="preserve"> agrees to the requirements of the above documents, which are an integral part of this Project Document and are available online at www.undp.org. </w:t>
      </w:r>
    </w:p>
    <w:p w14:paraId="363D276B" w14:textId="77777777" w:rsidR="00301C12" w:rsidRPr="007A0521" w:rsidRDefault="00301C12" w:rsidP="007A0521">
      <w:pPr>
        <w:spacing w:after="0" w:line="240" w:lineRule="auto"/>
        <w:ind w:left="360"/>
        <w:rPr>
          <w:rFonts w:asciiTheme="majorHAnsi" w:hAnsiTheme="majorHAnsi" w:cstheme="majorHAnsi"/>
          <w:color w:val="000000"/>
          <w:sz w:val="20"/>
          <w:szCs w:val="20"/>
        </w:rPr>
      </w:pPr>
    </w:p>
    <w:p w14:paraId="631E0E88" w14:textId="77777777" w:rsidR="00301C12" w:rsidRPr="007A0521" w:rsidRDefault="00301C12" w:rsidP="00D922EF">
      <w:pPr>
        <w:widowControl/>
        <w:numPr>
          <w:ilvl w:val="1"/>
          <w:numId w:val="34"/>
        </w:numPr>
        <w:spacing w:after="0" w:line="240" w:lineRule="auto"/>
        <w:jc w:val="both"/>
        <w:rPr>
          <w:rFonts w:asciiTheme="majorHAnsi" w:hAnsiTheme="majorHAnsi" w:cstheme="majorHAnsi"/>
          <w:color w:val="000000"/>
          <w:sz w:val="20"/>
          <w:szCs w:val="20"/>
        </w:rPr>
      </w:pPr>
      <w:r w:rsidRPr="007A0521">
        <w:rPr>
          <w:rFonts w:asciiTheme="majorHAnsi" w:hAnsiTheme="majorHAnsi" w:cstheme="majorHAnsi"/>
          <w:color w:val="000000"/>
          <w:sz w:val="20"/>
          <w:szCs w:val="20"/>
        </w:rPr>
        <w:t xml:space="preserve">In the event that an investigation is required, UNDP will conduct investigations relating to any aspect of UNDP programmes and projects. </w:t>
      </w:r>
      <w:r w:rsidRPr="007A0521">
        <w:rPr>
          <w:rFonts w:asciiTheme="majorHAnsi" w:hAnsiTheme="majorHAnsi" w:cstheme="majorHAnsi"/>
          <w:sz w:val="20"/>
          <w:szCs w:val="20"/>
        </w:rPr>
        <w:t>Each responsible party, subcontractor and sub-recipient</w:t>
      </w:r>
      <w:r w:rsidRPr="007A0521">
        <w:rPr>
          <w:rFonts w:asciiTheme="majorHAnsi" w:hAnsiTheme="majorHAnsi" w:cstheme="majorHAnsi"/>
          <w:color w:val="000000"/>
          <w:sz w:val="20"/>
          <w:szCs w:val="20"/>
        </w:rPr>
        <w:t xml:space="preserve"> will provide its full cooperation, including making available personnel, relevant documentation, and granting access to its</w:t>
      </w:r>
      <w:r w:rsidRPr="007A0521">
        <w:rPr>
          <w:rFonts w:asciiTheme="majorHAnsi" w:eastAsia="Calibri" w:hAnsiTheme="majorHAnsi" w:cstheme="majorHAnsi"/>
          <w:color w:val="000000"/>
          <w:sz w:val="20"/>
          <w:szCs w:val="20"/>
        </w:rPr>
        <w:t xml:space="preserve"> </w:t>
      </w:r>
      <w:r w:rsidRPr="007A0521">
        <w:rPr>
          <w:rFonts w:asciiTheme="majorHAnsi" w:hAnsiTheme="majorHAnsi" w:cstheme="majorHAnsi"/>
          <w:color w:val="000000"/>
          <w:sz w:val="20"/>
          <w:szCs w:val="20"/>
        </w:rPr>
        <w:t>(and its consultants’, subcontractors’ and sub-recipients’) premises, for such purposes at reasonable times and on reasonable conditions as may be required for the purpose of an investigation. Should there be a limitation in meeting this obligation, UNDP shall consult with it to find a solution.</w:t>
      </w:r>
    </w:p>
    <w:p w14:paraId="13206F5F" w14:textId="77777777" w:rsidR="00301C12" w:rsidRPr="007A0521" w:rsidRDefault="00301C12" w:rsidP="007A0521">
      <w:pPr>
        <w:spacing w:after="0" w:line="240" w:lineRule="auto"/>
        <w:ind w:left="720"/>
        <w:rPr>
          <w:rFonts w:asciiTheme="majorHAnsi" w:eastAsia="Calibri" w:hAnsiTheme="majorHAnsi" w:cstheme="majorHAnsi"/>
          <w:color w:val="000000"/>
          <w:sz w:val="20"/>
          <w:szCs w:val="20"/>
        </w:rPr>
      </w:pPr>
    </w:p>
    <w:p w14:paraId="5E5D3B91" w14:textId="77777777" w:rsidR="00301C12" w:rsidRPr="007A0521" w:rsidRDefault="00301C12" w:rsidP="00D922EF">
      <w:pPr>
        <w:widowControl/>
        <w:numPr>
          <w:ilvl w:val="1"/>
          <w:numId w:val="34"/>
        </w:numPr>
        <w:spacing w:after="0" w:line="240" w:lineRule="auto"/>
        <w:jc w:val="both"/>
        <w:rPr>
          <w:rFonts w:asciiTheme="majorHAnsi" w:hAnsiTheme="majorHAnsi" w:cstheme="majorHAnsi"/>
          <w:sz w:val="20"/>
          <w:szCs w:val="20"/>
        </w:rPr>
      </w:pPr>
      <w:r w:rsidRPr="007A0521">
        <w:rPr>
          <w:rFonts w:asciiTheme="majorHAnsi" w:hAnsiTheme="majorHAnsi" w:cstheme="majorHAnsi"/>
          <w:sz w:val="20"/>
          <w:szCs w:val="20"/>
        </w:rPr>
        <w:t>Each responsible party, subcontractor and sub-recipient will promptly inform UNDP as the Implementing Partner in case of any incidence of inappropriate use of funds, or credible allegation of fraud or corruption with due confidentiality.</w:t>
      </w:r>
    </w:p>
    <w:p w14:paraId="39C32263" w14:textId="77777777" w:rsidR="00301C12" w:rsidRPr="007A0521" w:rsidRDefault="00301C12" w:rsidP="007A0521">
      <w:pPr>
        <w:spacing w:after="0" w:line="240" w:lineRule="auto"/>
        <w:ind w:left="360"/>
        <w:rPr>
          <w:rFonts w:asciiTheme="majorHAnsi" w:hAnsiTheme="majorHAnsi" w:cstheme="majorHAnsi"/>
          <w:sz w:val="20"/>
          <w:szCs w:val="20"/>
        </w:rPr>
      </w:pPr>
    </w:p>
    <w:p w14:paraId="0E0AFB59" w14:textId="77777777" w:rsidR="00301C12" w:rsidRPr="007A0521" w:rsidRDefault="00301C12" w:rsidP="007A0521">
      <w:pPr>
        <w:spacing w:after="0" w:line="240" w:lineRule="auto"/>
        <w:ind w:left="1440"/>
        <w:rPr>
          <w:rFonts w:asciiTheme="majorHAnsi" w:eastAsia="Calibri" w:hAnsiTheme="majorHAnsi" w:cstheme="majorHAnsi"/>
          <w:color w:val="000000"/>
          <w:sz w:val="20"/>
          <w:szCs w:val="20"/>
        </w:rPr>
      </w:pPr>
      <w:r w:rsidRPr="007A0521">
        <w:rPr>
          <w:rFonts w:asciiTheme="majorHAnsi" w:hAnsiTheme="majorHAnsi" w:cstheme="majorHAnsi"/>
          <w:sz w:val="20"/>
          <w:szCs w:val="20"/>
        </w:rPr>
        <w:t>Where it becomes aware that a UNDP project or activity, in whole or in part, is the focus of investigation for alleged fraud/corruption, each responsible party, subcontractor and sub-recipient will inform the UNDP Resident Representative/Head of Office, who will promptly inform UNDP’s Office of Audit and Investigations (OAI). It will provide regular updates to the head of UNDP in the country and OAI of the status of, and actions relating to, such investigation.</w:t>
      </w:r>
    </w:p>
    <w:p w14:paraId="56592E77" w14:textId="77777777" w:rsidR="00301C12" w:rsidRPr="007A0521" w:rsidRDefault="00301C12" w:rsidP="007A0521">
      <w:pPr>
        <w:spacing w:after="0" w:line="240" w:lineRule="auto"/>
        <w:ind w:left="360"/>
        <w:rPr>
          <w:rFonts w:asciiTheme="majorHAnsi" w:hAnsiTheme="majorHAnsi" w:cstheme="majorHAnsi"/>
          <w:b/>
          <w:sz w:val="20"/>
          <w:szCs w:val="20"/>
        </w:rPr>
      </w:pPr>
    </w:p>
    <w:p w14:paraId="365880B8" w14:textId="77777777" w:rsidR="00301C12" w:rsidRPr="007A0521" w:rsidRDefault="00301C12" w:rsidP="00D922EF">
      <w:pPr>
        <w:widowControl/>
        <w:numPr>
          <w:ilvl w:val="1"/>
          <w:numId w:val="34"/>
        </w:numPr>
        <w:spacing w:after="0" w:line="240" w:lineRule="auto"/>
        <w:jc w:val="both"/>
        <w:rPr>
          <w:rFonts w:asciiTheme="majorHAnsi" w:eastAsia="Calibri" w:hAnsiTheme="majorHAnsi" w:cstheme="majorHAnsi"/>
          <w:color w:val="000000"/>
          <w:sz w:val="20"/>
          <w:szCs w:val="20"/>
        </w:rPr>
      </w:pPr>
      <w:r w:rsidRPr="007A0521">
        <w:rPr>
          <w:rFonts w:asciiTheme="majorHAnsi" w:hAnsiTheme="majorHAnsi" w:cstheme="majorHAnsi"/>
          <w:sz w:val="20"/>
          <w:szCs w:val="20"/>
        </w:rPr>
        <w:t>UNDP will be entitled to a refund from the responsible party, subcontractor or sub-recipient of any funds provided that have been used inappropriately, including through fraud or corruption, or otherwise paid other than in accordance with the terms and conditions of this Project Document.  Such amount may be deducted by UNDP from any payment due to the responsible party, subcontractor or sub-recipient under this or any other agreement.  Recovery of such amount by UNDP shall not diminish or curtail any responsible party’s, subcontractor’s or sub-recipient’s obligations under this Project Document.</w:t>
      </w:r>
    </w:p>
    <w:p w14:paraId="7C4EE57C" w14:textId="77777777" w:rsidR="00301C12" w:rsidRPr="007A0521" w:rsidRDefault="00301C12" w:rsidP="007A0521">
      <w:pPr>
        <w:spacing w:after="0" w:line="240" w:lineRule="auto"/>
        <w:ind w:left="360"/>
        <w:rPr>
          <w:rFonts w:asciiTheme="majorHAnsi" w:hAnsiTheme="majorHAnsi" w:cstheme="majorHAnsi"/>
          <w:sz w:val="20"/>
          <w:szCs w:val="20"/>
        </w:rPr>
      </w:pPr>
    </w:p>
    <w:p w14:paraId="79C6D3A8" w14:textId="77777777" w:rsidR="00301C12" w:rsidRPr="007A0521" w:rsidRDefault="00301C12" w:rsidP="00D922EF">
      <w:pPr>
        <w:widowControl/>
        <w:numPr>
          <w:ilvl w:val="1"/>
          <w:numId w:val="34"/>
        </w:numPr>
        <w:spacing w:after="0" w:line="240" w:lineRule="auto"/>
        <w:jc w:val="both"/>
        <w:rPr>
          <w:rFonts w:asciiTheme="majorHAnsi" w:hAnsiTheme="majorHAnsi" w:cstheme="majorHAnsi"/>
          <w:sz w:val="20"/>
          <w:szCs w:val="20"/>
        </w:rPr>
      </w:pPr>
      <w:r w:rsidRPr="007A0521">
        <w:rPr>
          <w:rFonts w:asciiTheme="majorHAnsi" w:hAnsiTheme="majorHAnsi" w:cstheme="majorHAnsi"/>
          <w:sz w:val="20"/>
          <w:szCs w:val="20"/>
        </w:rPr>
        <w:t>Each contract issued by the responsible party, subcontractor or sub-recipient in connection with this Project Document shall include a provision representing that no fees, gratuities, rebates, gifts, commissions or other payments, other than those shown in the proposal, have been given, received, or promised in connection with the selection process or in contract execution, and that the recipient of funds from it shall cooperate with any and all investigations and post-payment audits.</w:t>
      </w:r>
    </w:p>
    <w:p w14:paraId="5BB2DFEC" w14:textId="77777777" w:rsidR="00301C12" w:rsidRPr="007A0521" w:rsidRDefault="00301C12" w:rsidP="007A0521">
      <w:pPr>
        <w:spacing w:after="0" w:line="240" w:lineRule="auto"/>
        <w:ind w:left="360"/>
        <w:rPr>
          <w:rFonts w:asciiTheme="majorHAnsi" w:hAnsiTheme="majorHAnsi" w:cstheme="majorHAnsi"/>
          <w:sz w:val="20"/>
          <w:szCs w:val="20"/>
        </w:rPr>
      </w:pPr>
    </w:p>
    <w:p w14:paraId="78453F5E" w14:textId="77777777" w:rsidR="00301C12" w:rsidRPr="007A0521" w:rsidRDefault="00301C12" w:rsidP="00D922EF">
      <w:pPr>
        <w:widowControl/>
        <w:numPr>
          <w:ilvl w:val="1"/>
          <w:numId w:val="34"/>
        </w:numPr>
        <w:spacing w:after="0" w:line="240" w:lineRule="auto"/>
        <w:jc w:val="both"/>
        <w:rPr>
          <w:rFonts w:asciiTheme="majorHAnsi" w:hAnsiTheme="majorHAnsi" w:cstheme="majorHAnsi"/>
          <w:sz w:val="20"/>
          <w:szCs w:val="20"/>
        </w:rPr>
      </w:pPr>
      <w:r w:rsidRPr="007A0521">
        <w:rPr>
          <w:rFonts w:asciiTheme="majorHAnsi" w:hAnsiTheme="majorHAnsi" w:cstheme="majorHAnsi"/>
          <w:sz w:val="20"/>
          <w:szCs w:val="20"/>
        </w:rPr>
        <w:t>Should UNDP refer to the relevant national authorities for appropriate legal action any alleged wrongdoing relating to the project or programme, the Government will ensure that the relevant national authorities shall actively investigate the same and take appropriate legal action against all individuals found to have participated in the wrongdoing, recover and return any recovered funds to UNDP.</w:t>
      </w:r>
    </w:p>
    <w:p w14:paraId="139CE2CD" w14:textId="77777777" w:rsidR="00301C12" w:rsidRPr="007A0521" w:rsidRDefault="00301C12" w:rsidP="007A0521">
      <w:pPr>
        <w:spacing w:after="0" w:line="240" w:lineRule="auto"/>
        <w:ind w:left="360"/>
        <w:rPr>
          <w:rFonts w:asciiTheme="majorHAnsi" w:hAnsiTheme="majorHAnsi" w:cstheme="majorHAnsi"/>
          <w:sz w:val="20"/>
          <w:szCs w:val="20"/>
        </w:rPr>
      </w:pPr>
    </w:p>
    <w:p w14:paraId="04B58A73" w14:textId="77777777" w:rsidR="00301C12" w:rsidRPr="007A0521" w:rsidRDefault="00301C12" w:rsidP="00D922EF">
      <w:pPr>
        <w:widowControl/>
        <w:numPr>
          <w:ilvl w:val="1"/>
          <w:numId w:val="34"/>
        </w:numPr>
        <w:spacing w:after="0" w:line="240" w:lineRule="auto"/>
        <w:jc w:val="both"/>
        <w:rPr>
          <w:rFonts w:asciiTheme="majorHAnsi" w:hAnsiTheme="majorHAnsi" w:cstheme="majorHAnsi"/>
          <w:sz w:val="20"/>
          <w:szCs w:val="20"/>
        </w:rPr>
      </w:pPr>
      <w:r w:rsidRPr="007A0521">
        <w:rPr>
          <w:rFonts w:asciiTheme="majorHAnsi" w:hAnsiTheme="majorHAnsi" w:cstheme="majorHAnsi"/>
          <w:sz w:val="20"/>
          <w:szCs w:val="20"/>
        </w:rPr>
        <w:t xml:space="preserve">Each responsible party, subcontractor and sub-recipient shall ensure that all of its obligations set forth under this section entitled “Risk Management” are passed on to its subcontractors and sub-recipients and that all the clauses under this section entitled “Risk Management Standard Clauses” are adequately reflected, </w:t>
      </w:r>
      <w:r w:rsidRPr="007A0521">
        <w:rPr>
          <w:rFonts w:asciiTheme="majorHAnsi" w:hAnsiTheme="majorHAnsi" w:cstheme="majorHAnsi"/>
          <w:i/>
          <w:sz w:val="20"/>
          <w:szCs w:val="20"/>
        </w:rPr>
        <w:t>mutatis mutandis</w:t>
      </w:r>
      <w:r w:rsidRPr="007A0521">
        <w:rPr>
          <w:rFonts w:asciiTheme="majorHAnsi" w:hAnsiTheme="majorHAnsi" w:cstheme="majorHAnsi"/>
          <w:sz w:val="20"/>
          <w:szCs w:val="20"/>
        </w:rPr>
        <w:t>, in all its sub-contracts or sub-agreements entered into further to this Project Document.</w:t>
      </w:r>
    </w:p>
    <w:p w14:paraId="438D0531" w14:textId="77777777" w:rsidR="00301C12" w:rsidRPr="007A0521" w:rsidRDefault="00301C12" w:rsidP="007A0521">
      <w:pPr>
        <w:spacing w:after="0" w:line="240" w:lineRule="auto"/>
        <w:rPr>
          <w:rFonts w:asciiTheme="majorHAnsi" w:hAnsiTheme="majorHAnsi" w:cstheme="majorHAnsi"/>
          <w:b/>
          <w:sz w:val="20"/>
          <w:szCs w:val="20"/>
        </w:rPr>
      </w:pPr>
    </w:p>
    <w:p w14:paraId="7C7DF0D9" w14:textId="004816FB" w:rsidR="00301C12" w:rsidRPr="00401754" w:rsidRDefault="00B85CFA" w:rsidP="00401754">
      <w:pPr>
        <w:widowControl/>
        <w:spacing w:after="160" w:line="259" w:lineRule="auto"/>
        <w:rPr>
          <w:rFonts w:asciiTheme="majorHAnsi" w:hAnsiTheme="majorHAnsi"/>
          <w:sz w:val="20"/>
        </w:rPr>
      </w:pPr>
      <w:r w:rsidRPr="005B0F49">
        <w:rPr>
          <w:rFonts w:asciiTheme="majorHAnsi" w:hAnsiTheme="majorHAnsi"/>
          <w:sz w:val="20"/>
        </w:rPr>
        <w:br w:type="page"/>
      </w:r>
    </w:p>
    <w:p w14:paraId="2E347165" w14:textId="3D56AEBA" w:rsidR="00301C12" w:rsidRDefault="00301C12" w:rsidP="000D617B">
      <w:pPr>
        <w:spacing w:after="0" w:line="240" w:lineRule="auto"/>
        <w:ind w:left="360"/>
        <w:rPr>
          <w:rFonts w:eastAsia="Times New Roman"/>
          <w:b/>
          <w:color w:val="0070C0"/>
          <w:lang w:val="en-GB"/>
        </w:rPr>
        <w:sectPr w:rsidR="00301C12">
          <w:pgSz w:w="12240" w:h="15840"/>
          <w:pgMar w:top="1440" w:right="1440" w:bottom="1440" w:left="1440" w:header="720" w:footer="720" w:gutter="0"/>
          <w:cols w:space="720"/>
          <w:docGrid w:linePitch="360"/>
        </w:sectPr>
      </w:pPr>
    </w:p>
    <w:p w14:paraId="67357FED" w14:textId="77777777" w:rsidR="00301C12" w:rsidRPr="00F1491F" w:rsidRDefault="00301C12" w:rsidP="00301C12">
      <w:pPr>
        <w:pStyle w:val="Heading1"/>
        <w:numPr>
          <w:ilvl w:val="0"/>
          <w:numId w:val="0"/>
        </w:numPr>
        <w:pBdr>
          <w:top w:val="single" w:sz="4" w:space="0" w:color="auto"/>
        </w:pBdr>
        <w:rPr>
          <w:lang w:val="en-US"/>
        </w:rPr>
      </w:pPr>
      <w:bookmarkStart w:id="62" w:name="_Toc259096651"/>
      <w:bookmarkStart w:id="63" w:name="_Toc271648523"/>
      <w:bookmarkStart w:id="64" w:name="_Toc354671253"/>
      <w:bookmarkStart w:id="65" w:name="_Toc360688459"/>
      <w:bookmarkStart w:id="66" w:name="_Toc360823014"/>
      <w:bookmarkStart w:id="67" w:name="_Toc46912655"/>
      <w:bookmarkStart w:id="68" w:name="_Toc47437116"/>
      <w:r w:rsidRPr="00266CFB">
        <w:rPr>
          <w:lang w:val="en-US"/>
        </w:rPr>
        <w:t xml:space="preserve">Annex </w:t>
      </w:r>
      <w:r>
        <w:rPr>
          <w:lang w:val="en-US"/>
        </w:rPr>
        <w:t>1</w:t>
      </w:r>
      <w:r w:rsidRPr="00266CFB">
        <w:rPr>
          <w:lang w:val="en-US"/>
        </w:rPr>
        <w:t>: Risks and Mitigation Measures</w:t>
      </w:r>
      <w:bookmarkEnd w:id="62"/>
      <w:bookmarkEnd w:id="63"/>
      <w:bookmarkEnd w:id="64"/>
      <w:bookmarkEnd w:id="65"/>
      <w:bookmarkEnd w:id="66"/>
      <w:bookmarkEnd w:id="67"/>
      <w:bookmarkEnd w:id="68"/>
    </w:p>
    <w:tbl>
      <w:tblPr>
        <w:tblW w:w="139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10"/>
        <w:gridCol w:w="1714"/>
        <w:gridCol w:w="1491"/>
        <w:gridCol w:w="1312"/>
        <w:gridCol w:w="1260"/>
        <w:gridCol w:w="4153"/>
        <w:gridCol w:w="832"/>
        <w:gridCol w:w="1027"/>
        <w:gridCol w:w="934"/>
        <w:gridCol w:w="822"/>
      </w:tblGrid>
      <w:tr w:rsidR="00301C12" w:rsidRPr="0028792E" w14:paraId="0F462B78" w14:textId="77777777" w:rsidTr="00A03ED3">
        <w:trPr>
          <w:trHeight w:val="1205"/>
          <w:tblHeader/>
        </w:trPr>
        <w:tc>
          <w:tcPr>
            <w:tcW w:w="410" w:type="dxa"/>
            <w:shd w:val="clear" w:color="auto" w:fill="auto"/>
            <w:tcMar>
              <w:left w:w="115" w:type="dxa"/>
              <w:right w:w="115" w:type="dxa"/>
            </w:tcMar>
          </w:tcPr>
          <w:p w14:paraId="768D183B" w14:textId="77777777" w:rsidR="00301C12" w:rsidRPr="00A03ED3" w:rsidRDefault="00301C12" w:rsidP="00A03ED3">
            <w:pPr>
              <w:spacing w:after="0" w:line="240" w:lineRule="auto"/>
              <w:rPr>
                <w:rFonts w:asciiTheme="majorHAnsi" w:hAnsiTheme="majorHAnsi" w:cstheme="majorHAnsi"/>
                <w:b/>
                <w:sz w:val="18"/>
                <w:szCs w:val="18"/>
              </w:rPr>
            </w:pPr>
            <w:r w:rsidRPr="00A03ED3">
              <w:rPr>
                <w:rFonts w:asciiTheme="majorHAnsi" w:hAnsiTheme="majorHAnsi" w:cstheme="majorHAnsi"/>
                <w:b/>
                <w:sz w:val="18"/>
                <w:szCs w:val="18"/>
              </w:rPr>
              <w:t>#</w:t>
            </w:r>
          </w:p>
        </w:tc>
        <w:tc>
          <w:tcPr>
            <w:tcW w:w="1714" w:type="dxa"/>
            <w:shd w:val="clear" w:color="auto" w:fill="auto"/>
            <w:tcMar>
              <w:left w:w="115" w:type="dxa"/>
              <w:right w:w="115" w:type="dxa"/>
            </w:tcMar>
          </w:tcPr>
          <w:p w14:paraId="1DE78034" w14:textId="77777777" w:rsidR="00301C12" w:rsidRPr="00A03ED3" w:rsidRDefault="00301C12" w:rsidP="00A03ED3">
            <w:pPr>
              <w:spacing w:after="0" w:line="240" w:lineRule="auto"/>
              <w:rPr>
                <w:rFonts w:asciiTheme="majorHAnsi" w:hAnsiTheme="majorHAnsi" w:cstheme="majorHAnsi"/>
                <w:b/>
                <w:sz w:val="18"/>
                <w:szCs w:val="18"/>
              </w:rPr>
            </w:pPr>
            <w:r w:rsidRPr="00A03ED3">
              <w:rPr>
                <w:rFonts w:asciiTheme="majorHAnsi" w:hAnsiTheme="majorHAnsi" w:cstheme="majorHAnsi"/>
                <w:b/>
                <w:sz w:val="18"/>
                <w:szCs w:val="18"/>
              </w:rPr>
              <w:t>Description</w:t>
            </w:r>
          </w:p>
        </w:tc>
        <w:tc>
          <w:tcPr>
            <w:tcW w:w="1491" w:type="dxa"/>
            <w:shd w:val="clear" w:color="auto" w:fill="auto"/>
            <w:tcMar>
              <w:left w:w="115" w:type="dxa"/>
              <w:right w:w="115" w:type="dxa"/>
            </w:tcMar>
          </w:tcPr>
          <w:p w14:paraId="552E0C9A" w14:textId="77777777" w:rsidR="00301C12" w:rsidRPr="00A03ED3" w:rsidRDefault="00301C12" w:rsidP="00A03ED3">
            <w:pPr>
              <w:spacing w:after="0" w:line="240" w:lineRule="auto"/>
              <w:rPr>
                <w:rFonts w:asciiTheme="majorHAnsi" w:hAnsiTheme="majorHAnsi" w:cstheme="majorHAnsi"/>
                <w:b/>
                <w:sz w:val="18"/>
                <w:szCs w:val="18"/>
              </w:rPr>
            </w:pPr>
            <w:r w:rsidRPr="00A03ED3">
              <w:rPr>
                <w:rFonts w:asciiTheme="majorHAnsi" w:hAnsiTheme="majorHAnsi" w:cstheme="majorHAnsi"/>
                <w:b/>
                <w:sz w:val="18"/>
                <w:szCs w:val="18"/>
              </w:rPr>
              <w:t>Date Identified</w:t>
            </w:r>
          </w:p>
        </w:tc>
        <w:tc>
          <w:tcPr>
            <w:tcW w:w="1312" w:type="dxa"/>
            <w:shd w:val="clear" w:color="auto" w:fill="auto"/>
            <w:tcMar>
              <w:left w:w="115" w:type="dxa"/>
              <w:right w:w="115" w:type="dxa"/>
            </w:tcMar>
          </w:tcPr>
          <w:p w14:paraId="62A6553F" w14:textId="77777777" w:rsidR="00301C12" w:rsidRPr="00A03ED3" w:rsidRDefault="00301C12" w:rsidP="00A03ED3">
            <w:pPr>
              <w:spacing w:after="0" w:line="240" w:lineRule="auto"/>
              <w:rPr>
                <w:rFonts w:asciiTheme="majorHAnsi" w:hAnsiTheme="majorHAnsi" w:cstheme="majorHAnsi"/>
                <w:b/>
                <w:sz w:val="18"/>
                <w:szCs w:val="18"/>
              </w:rPr>
            </w:pPr>
            <w:r w:rsidRPr="00A03ED3">
              <w:rPr>
                <w:rFonts w:asciiTheme="majorHAnsi" w:hAnsiTheme="majorHAnsi" w:cstheme="majorHAnsi"/>
                <w:b/>
                <w:sz w:val="18"/>
                <w:szCs w:val="18"/>
              </w:rPr>
              <w:t>Type</w:t>
            </w:r>
          </w:p>
        </w:tc>
        <w:tc>
          <w:tcPr>
            <w:tcW w:w="1260" w:type="dxa"/>
            <w:shd w:val="clear" w:color="auto" w:fill="auto"/>
            <w:tcMar>
              <w:left w:w="115" w:type="dxa"/>
              <w:right w:w="115" w:type="dxa"/>
            </w:tcMar>
          </w:tcPr>
          <w:p w14:paraId="222141E8" w14:textId="77777777" w:rsidR="00301C12" w:rsidRPr="00A03ED3" w:rsidRDefault="00301C12" w:rsidP="00A03ED3">
            <w:pPr>
              <w:spacing w:after="0" w:line="240" w:lineRule="auto"/>
              <w:rPr>
                <w:rFonts w:asciiTheme="majorHAnsi" w:hAnsiTheme="majorHAnsi" w:cstheme="majorHAnsi"/>
                <w:b/>
                <w:sz w:val="18"/>
                <w:szCs w:val="18"/>
              </w:rPr>
            </w:pPr>
            <w:r w:rsidRPr="00A03ED3">
              <w:rPr>
                <w:rFonts w:asciiTheme="majorHAnsi" w:hAnsiTheme="majorHAnsi" w:cstheme="majorHAnsi"/>
                <w:b/>
                <w:sz w:val="18"/>
                <w:szCs w:val="18"/>
              </w:rPr>
              <w:t>Impact &amp;</w:t>
            </w:r>
          </w:p>
          <w:p w14:paraId="70EA29F6" w14:textId="77777777" w:rsidR="00301C12" w:rsidRPr="00A03ED3" w:rsidRDefault="00301C12" w:rsidP="00A03ED3">
            <w:pPr>
              <w:spacing w:after="0" w:line="240" w:lineRule="auto"/>
              <w:rPr>
                <w:rFonts w:asciiTheme="majorHAnsi" w:hAnsiTheme="majorHAnsi" w:cstheme="majorHAnsi"/>
                <w:b/>
                <w:sz w:val="18"/>
                <w:szCs w:val="18"/>
              </w:rPr>
            </w:pPr>
            <w:r w:rsidRPr="00A03ED3">
              <w:rPr>
                <w:rFonts w:asciiTheme="majorHAnsi" w:hAnsiTheme="majorHAnsi" w:cstheme="majorHAnsi"/>
                <w:b/>
                <w:sz w:val="18"/>
                <w:szCs w:val="18"/>
              </w:rPr>
              <w:t xml:space="preserve">Probability </w:t>
            </w:r>
          </w:p>
          <w:p w14:paraId="6258A38C" w14:textId="77777777" w:rsidR="00301C12" w:rsidRPr="00A03ED3" w:rsidRDefault="00301C12" w:rsidP="00A03ED3">
            <w:pPr>
              <w:spacing w:after="0" w:line="240" w:lineRule="auto"/>
              <w:rPr>
                <w:rFonts w:asciiTheme="majorHAnsi" w:hAnsiTheme="majorHAnsi" w:cstheme="majorHAnsi"/>
                <w:b/>
                <w:sz w:val="18"/>
                <w:szCs w:val="18"/>
              </w:rPr>
            </w:pPr>
            <w:r w:rsidRPr="00A03ED3">
              <w:rPr>
                <w:rFonts w:asciiTheme="majorHAnsi" w:hAnsiTheme="majorHAnsi" w:cstheme="majorHAnsi"/>
                <w:b/>
                <w:sz w:val="18"/>
                <w:szCs w:val="18"/>
              </w:rPr>
              <w:t>(scale 1 min. - 5 max.)</w:t>
            </w:r>
          </w:p>
        </w:tc>
        <w:tc>
          <w:tcPr>
            <w:tcW w:w="4153" w:type="dxa"/>
            <w:shd w:val="clear" w:color="auto" w:fill="auto"/>
            <w:tcMar>
              <w:left w:w="115" w:type="dxa"/>
              <w:right w:w="115" w:type="dxa"/>
            </w:tcMar>
          </w:tcPr>
          <w:p w14:paraId="7D872253" w14:textId="77777777" w:rsidR="00301C12" w:rsidRPr="00A03ED3" w:rsidRDefault="00301C12" w:rsidP="00A03ED3">
            <w:pPr>
              <w:spacing w:after="0" w:line="240" w:lineRule="auto"/>
              <w:rPr>
                <w:rFonts w:asciiTheme="majorHAnsi" w:hAnsiTheme="majorHAnsi" w:cstheme="majorHAnsi"/>
                <w:b/>
                <w:sz w:val="18"/>
                <w:szCs w:val="18"/>
              </w:rPr>
            </w:pPr>
            <w:r w:rsidRPr="00A03ED3">
              <w:rPr>
                <w:rFonts w:asciiTheme="majorHAnsi" w:hAnsiTheme="majorHAnsi" w:cstheme="majorHAnsi"/>
                <w:b/>
                <w:sz w:val="18"/>
                <w:szCs w:val="18"/>
              </w:rPr>
              <w:t>Countermeasures / Management response</w:t>
            </w:r>
          </w:p>
        </w:tc>
        <w:tc>
          <w:tcPr>
            <w:tcW w:w="832" w:type="dxa"/>
            <w:shd w:val="clear" w:color="auto" w:fill="auto"/>
            <w:tcMar>
              <w:left w:w="115" w:type="dxa"/>
              <w:right w:w="115" w:type="dxa"/>
            </w:tcMar>
          </w:tcPr>
          <w:p w14:paraId="443CBCA5" w14:textId="77777777" w:rsidR="00301C12" w:rsidRPr="00A03ED3" w:rsidRDefault="00301C12" w:rsidP="00A03ED3">
            <w:pPr>
              <w:spacing w:after="0" w:line="240" w:lineRule="auto"/>
              <w:rPr>
                <w:rFonts w:asciiTheme="majorHAnsi" w:hAnsiTheme="majorHAnsi" w:cstheme="majorHAnsi"/>
                <w:b/>
                <w:sz w:val="18"/>
                <w:szCs w:val="18"/>
              </w:rPr>
            </w:pPr>
            <w:r w:rsidRPr="00A03ED3">
              <w:rPr>
                <w:rFonts w:asciiTheme="majorHAnsi" w:hAnsiTheme="majorHAnsi" w:cstheme="majorHAnsi"/>
                <w:b/>
                <w:sz w:val="18"/>
                <w:szCs w:val="18"/>
              </w:rPr>
              <w:t>Owner</w:t>
            </w:r>
          </w:p>
        </w:tc>
        <w:tc>
          <w:tcPr>
            <w:tcW w:w="1027" w:type="dxa"/>
            <w:shd w:val="clear" w:color="auto" w:fill="auto"/>
            <w:tcMar>
              <w:left w:w="115" w:type="dxa"/>
              <w:right w:w="115" w:type="dxa"/>
            </w:tcMar>
          </w:tcPr>
          <w:p w14:paraId="691DCE65" w14:textId="77777777" w:rsidR="00301C12" w:rsidRPr="00A03ED3" w:rsidRDefault="00301C12" w:rsidP="00A03ED3">
            <w:pPr>
              <w:spacing w:after="0" w:line="240" w:lineRule="auto"/>
              <w:rPr>
                <w:rFonts w:asciiTheme="majorHAnsi" w:hAnsiTheme="majorHAnsi" w:cstheme="majorHAnsi"/>
                <w:b/>
                <w:sz w:val="18"/>
                <w:szCs w:val="18"/>
              </w:rPr>
            </w:pPr>
            <w:r w:rsidRPr="00A03ED3">
              <w:rPr>
                <w:rFonts w:asciiTheme="majorHAnsi" w:hAnsiTheme="majorHAnsi" w:cstheme="majorHAnsi"/>
                <w:b/>
                <w:sz w:val="18"/>
                <w:szCs w:val="18"/>
              </w:rPr>
              <w:t>Submitted, updated by</w:t>
            </w:r>
          </w:p>
        </w:tc>
        <w:tc>
          <w:tcPr>
            <w:tcW w:w="934" w:type="dxa"/>
            <w:shd w:val="clear" w:color="auto" w:fill="auto"/>
            <w:tcMar>
              <w:left w:w="115" w:type="dxa"/>
              <w:right w:w="115" w:type="dxa"/>
            </w:tcMar>
          </w:tcPr>
          <w:p w14:paraId="3783EB55" w14:textId="77777777" w:rsidR="00301C12" w:rsidRPr="00A03ED3" w:rsidRDefault="00301C12" w:rsidP="00A03ED3">
            <w:pPr>
              <w:spacing w:after="0" w:line="240" w:lineRule="auto"/>
              <w:rPr>
                <w:rFonts w:asciiTheme="majorHAnsi" w:hAnsiTheme="majorHAnsi" w:cstheme="majorHAnsi"/>
                <w:b/>
                <w:sz w:val="18"/>
                <w:szCs w:val="18"/>
              </w:rPr>
            </w:pPr>
            <w:r w:rsidRPr="00A03ED3">
              <w:rPr>
                <w:rFonts w:asciiTheme="majorHAnsi" w:hAnsiTheme="majorHAnsi" w:cstheme="majorHAnsi"/>
                <w:b/>
                <w:sz w:val="18"/>
                <w:szCs w:val="18"/>
              </w:rPr>
              <w:t>Last Update</w:t>
            </w:r>
          </w:p>
        </w:tc>
        <w:tc>
          <w:tcPr>
            <w:tcW w:w="822" w:type="dxa"/>
            <w:shd w:val="clear" w:color="auto" w:fill="auto"/>
            <w:tcMar>
              <w:left w:w="115" w:type="dxa"/>
              <w:right w:w="115" w:type="dxa"/>
            </w:tcMar>
          </w:tcPr>
          <w:p w14:paraId="5AE7F245" w14:textId="77777777" w:rsidR="00301C12" w:rsidRPr="00A03ED3" w:rsidRDefault="00301C12" w:rsidP="00A03ED3">
            <w:pPr>
              <w:spacing w:after="0" w:line="240" w:lineRule="auto"/>
              <w:rPr>
                <w:rFonts w:asciiTheme="majorHAnsi" w:hAnsiTheme="majorHAnsi" w:cstheme="majorHAnsi"/>
                <w:b/>
                <w:sz w:val="18"/>
                <w:szCs w:val="18"/>
              </w:rPr>
            </w:pPr>
            <w:r w:rsidRPr="00A03ED3">
              <w:rPr>
                <w:rFonts w:asciiTheme="majorHAnsi" w:hAnsiTheme="majorHAnsi" w:cstheme="majorHAnsi"/>
                <w:b/>
                <w:sz w:val="18"/>
                <w:szCs w:val="18"/>
              </w:rPr>
              <w:t>Status</w:t>
            </w:r>
          </w:p>
        </w:tc>
      </w:tr>
      <w:tr w:rsidR="00301C12" w:rsidRPr="0028792E" w14:paraId="4C82EB7F" w14:textId="77777777" w:rsidTr="00C71077">
        <w:trPr>
          <w:trHeight w:val="818"/>
        </w:trPr>
        <w:tc>
          <w:tcPr>
            <w:tcW w:w="410" w:type="dxa"/>
            <w:tcMar>
              <w:left w:w="115" w:type="dxa"/>
              <w:right w:w="115" w:type="dxa"/>
            </w:tcMar>
          </w:tcPr>
          <w:p w14:paraId="11FE4B60" w14:textId="77777777" w:rsidR="00301C12" w:rsidRPr="00A03ED3" w:rsidRDefault="00301C12" w:rsidP="00A03ED3">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1</w:t>
            </w:r>
          </w:p>
        </w:tc>
        <w:tc>
          <w:tcPr>
            <w:tcW w:w="1714" w:type="dxa"/>
            <w:tcMar>
              <w:left w:w="115" w:type="dxa"/>
              <w:right w:w="115" w:type="dxa"/>
            </w:tcMar>
          </w:tcPr>
          <w:p w14:paraId="639E5EDD" w14:textId="77777777" w:rsidR="00301C12" w:rsidRPr="00A03ED3" w:rsidRDefault="00301C12" w:rsidP="00A03ED3">
            <w:pPr>
              <w:tabs>
                <w:tab w:val="left" w:pos="1425"/>
              </w:tabs>
              <w:spacing w:after="0" w:line="240" w:lineRule="auto"/>
              <w:rPr>
                <w:rFonts w:asciiTheme="majorHAnsi" w:hAnsiTheme="majorHAnsi" w:cstheme="majorHAnsi"/>
                <w:bCs/>
                <w:sz w:val="18"/>
                <w:szCs w:val="18"/>
                <w:lang w:eastAsia="ru-RU"/>
              </w:rPr>
            </w:pPr>
            <w:r w:rsidRPr="00A03ED3">
              <w:rPr>
                <w:rFonts w:asciiTheme="majorHAnsi" w:hAnsiTheme="majorHAnsi" w:cstheme="majorHAnsi"/>
                <w:bCs/>
                <w:sz w:val="18"/>
                <w:szCs w:val="18"/>
                <w:lang w:eastAsia="ru-RU"/>
              </w:rPr>
              <w:t>Lack of ownership and support from GoA.</w:t>
            </w:r>
          </w:p>
          <w:p w14:paraId="4DAA3EF1" w14:textId="77777777" w:rsidR="00301C12" w:rsidRPr="00A03ED3" w:rsidRDefault="00301C12" w:rsidP="00A03ED3">
            <w:pPr>
              <w:tabs>
                <w:tab w:val="left" w:pos="1425"/>
              </w:tabs>
              <w:spacing w:after="0" w:line="240" w:lineRule="auto"/>
              <w:rPr>
                <w:rFonts w:asciiTheme="majorHAnsi" w:hAnsiTheme="majorHAnsi" w:cstheme="majorHAnsi"/>
                <w:bCs/>
                <w:sz w:val="18"/>
                <w:szCs w:val="18"/>
                <w:lang w:eastAsia="ru-RU"/>
              </w:rPr>
            </w:pPr>
          </w:p>
        </w:tc>
        <w:tc>
          <w:tcPr>
            <w:tcW w:w="1491" w:type="dxa"/>
            <w:tcMar>
              <w:left w:w="115" w:type="dxa"/>
              <w:right w:w="115" w:type="dxa"/>
            </w:tcMar>
          </w:tcPr>
          <w:p w14:paraId="173D8AA8" w14:textId="77777777" w:rsidR="00301C12" w:rsidRPr="00A03ED3" w:rsidRDefault="00301C12" w:rsidP="00A03ED3">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Design phase</w:t>
            </w:r>
          </w:p>
          <w:p w14:paraId="2EFD001C" w14:textId="77777777" w:rsidR="00301C12" w:rsidRPr="00A03ED3" w:rsidRDefault="00301C12" w:rsidP="00A03ED3">
            <w:pPr>
              <w:spacing w:after="0" w:line="240" w:lineRule="auto"/>
              <w:rPr>
                <w:rFonts w:asciiTheme="majorHAnsi" w:hAnsiTheme="majorHAnsi" w:cstheme="majorHAnsi"/>
                <w:sz w:val="18"/>
                <w:szCs w:val="18"/>
              </w:rPr>
            </w:pPr>
          </w:p>
          <w:p w14:paraId="3AFA0B0A" w14:textId="77777777" w:rsidR="00301C12" w:rsidRPr="00A03ED3" w:rsidRDefault="00301C12" w:rsidP="00A03ED3">
            <w:pPr>
              <w:spacing w:after="0" w:line="240" w:lineRule="auto"/>
              <w:rPr>
                <w:rFonts w:asciiTheme="majorHAnsi" w:hAnsiTheme="majorHAnsi" w:cstheme="majorHAnsi"/>
                <w:sz w:val="18"/>
                <w:szCs w:val="18"/>
              </w:rPr>
            </w:pPr>
          </w:p>
          <w:p w14:paraId="25864272" w14:textId="77777777" w:rsidR="00301C12" w:rsidRPr="00A03ED3" w:rsidRDefault="00301C12" w:rsidP="00A03ED3">
            <w:pPr>
              <w:spacing w:after="0" w:line="240" w:lineRule="auto"/>
              <w:rPr>
                <w:rFonts w:asciiTheme="majorHAnsi" w:hAnsiTheme="majorHAnsi" w:cstheme="majorHAnsi"/>
                <w:sz w:val="18"/>
                <w:szCs w:val="18"/>
              </w:rPr>
            </w:pPr>
          </w:p>
          <w:p w14:paraId="2AAFD1A7" w14:textId="77777777" w:rsidR="00301C12" w:rsidRPr="00A03ED3" w:rsidRDefault="00301C12" w:rsidP="00A03ED3">
            <w:pPr>
              <w:spacing w:after="0" w:line="240" w:lineRule="auto"/>
              <w:rPr>
                <w:rFonts w:asciiTheme="majorHAnsi" w:hAnsiTheme="majorHAnsi" w:cstheme="majorHAnsi"/>
                <w:sz w:val="18"/>
                <w:szCs w:val="18"/>
              </w:rPr>
            </w:pPr>
          </w:p>
        </w:tc>
        <w:tc>
          <w:tcPr>
            <w:tcW w:w="1312" w:type="dxa"/>
            <w:tcMar>
              <w:left w:w="115" w:type="dxa"/>
              <w:right w:w="115" w:type="dxa"/>
            </w:tcMar>
          </w:tcPr>
          <w:p w14:paraId="360ABD06" w14:textId="77777777" w:rsidR="00301C12" w:rsidRPr="00A03ED3" w:rsidRDefault="00301C12" w:rsidP="00A03ED3">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Strategic</w:t>
            </w:r>
          </w:p>
          <w:p w14:paraId="55026259" w14:textId="210011A8" w:rsidR="00301C12" w:rsidRPr="00A03ED3" w:rsidRDefault="007A0521" w:rsidP="00A03ED3">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Organizational</w:t>
            </w:r>
            <w:r w:rsidR="00301C12" w:rsidRPr="00A03ED3">
              <w:rPr>
                <w:rFonts w:asciiTheme="majorHAnsi" w:hAnsiTheme="majorHAnsi" w:cstheme="majorHAnsi"/>
                <w:sz w:val="18"/>
                <w:szCs w:val="18"/>
              </w:rPr>
              <w:t xml:space="preserve"> </w:t>
            </w:r>
          </w:p>
        </w:tc>
        <w:tc>
          <w:tcPr>
            <w:tcW w:w="1260" w:type="dxa"/>
            <w:tcMar>
              <w:left w:w="115" w:type="dxa"/>
              <w:right w:w="115" w:type="dxa"/>
            </w:tcMar>
          </w:tcPr>
          <w:p w14:paraId="5783E1FF" w14:textId="77777777" w:rsidR="00301C12" w:rsidRPr="00A03ED3" w:rsidRDefault="00301C12" w:rsidP="00A03ED3">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P=3</w:t>
            </w:r>
          </w:p>
          <w:p w14:paraId="7981E287" w14:textId="77777777" w:rsidR="00301C12" w:rsidRPr="00A03ED3" w:rsidRDefault="00301C12" w:rsidP="00A03ED3">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I=3</w:t>
            </w:r>
          </w:p>
          <w:p w14:paraId="06DC4EA8" w14:textId="77777777" w:rsidR="00301C12" w:rsidRPr="00A03ED3" w:rsidRDefault="00301C12" w:rsidP="00A03ED3">
            <w:pPr>
              <w:spacing w:after="0" w:line="240" w:lineRule="auto"/>
              <w:rPr>
                <w:rFonts w:asciiTheme="majorHAnsi" w:hAnsiTheme="majorHAnsi" w:cstheme="majorHAnsi"/>
                <w:sz w:val="18"/>
                <w:szCs w:val="18"/>
              </w:rPr>
            </w:pPr>
          </w:p>
        </w:tc>
        <w:tc>
          <w:tcPr>
            <w:tcW w:w="4153" w:type="dxa"/>
            <w:tcMar>
              <w:left w:w="115" w:type="dxa"/>
              <w:right w:w="115" w:type="dxa"/>
            </w:tcMar>
          </w:tcPr>
          <w:p w14:paraId="67294C87" w14:textId="0407CBF2" w:rsidR="00B9498C" w:rsidRDefault="00301C12" w:rsidP="00A03ED3">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 xml:space="preserve">GoA commitment is crucial for the success of the Project. </w:t>
            </w:r>
            <w:r w:rsidR="00B9498C">
              <w:rPr>
                <w:rFonts w:asciiTheme="majorHAnsi" w:hAnsiTheme="majorHAnsi" w:cstheme="majorHAnsi"/>
                <w:sz w:val="18"/>
                <w:szCs w:val="18"/>
              </w:rPr>
              <w:t xml:space="preserve">Priorities have been identified in close collaboration with the General Directorate of FPRS. Local governments are very keen to improve this delegated service. Also, </w:t>
            </w:r>
            <w:r w:rsidR="00B9498C" w:rsidRPr="00A03ED3">
              <w:rPr>
                <w:rFonts w:asciiTheme="majorHAnsi" w:hAnsiTheme="majorHAnsi" w:cstheme="majorHAnsi"/>
                <w:sz w:val="18"/>
                <w:szCs w:val="18"/>
              </w:rPr>
              <w:t xml:space="preserve">UNDP has already started work in identifying capacity needs and gaps through a multi-stakeholder involvement approach </w:t>
            </w:r>
            <w:r w:rsidR="00B9498C">
              <w:rPr>
                <w:rFonts w:asciiTheme="majorHAnsi" w:hAnsiTheme="majorHAnsi" w:cstheme="majorHAnsi"/>
                <w:sz w:val="18"/>
                <w:szCs w:val="18"/>
              </w:rPr>
              <w:t xml:space="preserve">aiming to formalize a </w:t>
            </w:r>
            <w:r w:rsidR="00B9498C" w:rsidRPr="00A03ED3">
              <w:rPr>
                <w:rFonts w:asciiTheme="majorHAnsi" w:hAnsiTheme="majorHAnsi" w:cstheme="majorHAnsi"/>
                <w:sz w:val="18"/>
                <w:szCs w:val="18"/>
              </w:rPr>
              <w:t>National DRR Platform</w:t>
            </w:r>
            <w:r w:rsidR="00B9498C">
              <w:rPr>
                <w:rFonts w:asciiTheme="majorHAnsi" w:hAnsiTheme="majorHAnsi" w:cstheme="majorHAnsi"/>
                <w:sz w:val="18"/>
                <w:szCs w:val="18"/>
              </w:rPr>
              <w:t xml:space="preserve">. </w:t>
            </w:r>
          </w:p>
          <w:p w14:paraId="148D67E8" w14:textId="77777777" w:rsidR="00B9498C" w:rsidRDefault="00B9498C" w:rsidP="00A03ED3">
            <w:pPr>
              <w:spacing w:after="0" w:line="240" w:lineRule="auto"/>
              <w:rPr>
                <w:rFonts w:asciiTheme="majorHAnsi" w:hAnsiTheme="majorHAnsi" w:cstheme="majorHAnsi"/>
                <w:sz w:val="18"/>
                <w:szCs w:val="18"/>
              </w:rPr>
            </w:pPr>
          </w:p>
          <w:p w14:paraId="4CC22F04" w14:textId="0A97967C" w:rsidR="00B9498C" w:rsidRPr="00A03ED3" w:rsidRDefault="00B9498C" w:rsidP="00B9498C">
            <w:pPr>
              <w:spacing w:after="0" w:line="240" w:lineRule="auto"/>
              <w:rPr>
                <w:rFonts w:asciiTheme="majorHAnsi" w:hAnsiTheme="majorHAnsi" w:cstheme="majorHAnsi"/>
                <w:sz w:val="18"/>
                <w:szCs w:val="18"/>
              </w:rPr>
            </w:pPr>
            <w:r>
              <w:rPr>
                <w:rFonts w:asciiTheme="majorHAnsi" w:hAnsiTheme="majorHAnsi" w:cstheme="majorHAnsi"/>
                <w:sz w:val="18"/>
                <w:szCs w:val="18"/>
              </w:rPr>
              <w:t xml:space="preserve">All these instruments, the dialogue among Project board stakeholders and a closer collaboration with individual local governments will be the main pressure instruments for addressing potential issues in this regard. </w:t>
            </w:r>
          </w:p>
          <w:p w14:paraId="509277D5" w14:textId="789AD043" w:rsidR="00301C12" w:rsidRPr="00A03ED3" w:rsidRDefault="00301C12" w:rsidP="00A03ED3">
            <w:pPr>
              <w:spacing w:after="0" w:line="240" w:lineRule="auto"/>
              <w:rPr>
                <w:rFonts w:asciiTheme="majorHAnsi" w:hAnsiTheme="majorHAnsi" w:cstheme="majorHAnsi"/>
                <w:sz w:val="18"/>
                <w:szCs w:val="18"/>
              </w:rPr>
            </w:pPr>
          </w:p>
        </w:tc>
        <w:tc>
          <w:tcPr>
            <w:tcW w:w="832" w:type="dxa"/>
            <w:tcMar>
              <w:left w:w="115" w:type="dxa"/>
              <w:right w:w="115" w:type="dxa"/>
            </w:tcMar>
          </w:tcPr>
          <w:p w14:paraId="1E0BF5E1" w14:textId="77777777" w:rsidR="00301C12" w:rsidRPr="00A03ED3" w:rsidRDefault="00301C12" w:rsidP="00A03ED3">
            <w:pPr>
              <w:spacing w:after="0" w:line="240" w:lineRule="auto"/>
              <w:rPr>
                <w:rFonts w:asciiTheme="majorHAnsi" w:hAnsiTheme="majorHAnsi" w:cstheme="majorHAnsi"/>
                <w:sz w:val="18"/>
                <w:szCs w:val="18"/>
              </w:rPr>
            </w:pPr>
          </w:p>
        </w:tc>
        <w:tc>
          <w:tcPr>
            <w:tcW w:w="1027" w:type="dxa"/>
            <w:tcMar>
              <w:left w:w="115" w:type="dxa"/>
              <w:right w:w="115" w:type="dxa"/>
            </w:tcMar>
          </w:tcPr>
          <w:p w14:paraId="4BE487DD" w14:textId="77777777" w:rsidR="00301C12" w:rsidRPr="00A03ED3" w:rsidRDefault="00301C12" w:rsidP="00A03ED3">
            <w:pPr>
              <w:spacing w:after="0" w:line="240" w:lineRule="auto"/>
              <w:rPr>
                <w:rFonts w:asciiTheme="majorHAnsi" w:hAnsiTheme="majorHAnsi" w:cstheme="majorHAnsi"/>
                <w:sz w:val="18"/>
                <w:szCs w:val="18"/>
              </w:rPr>
            </w:pPr>
          </w:p>
        </w:tc>
        <w:tc>
          <w:tcPr>
            <w:tcW w:w="934" w:type="dxa"/>
            <w:tcMar>
              <w:left w:w="115" w:type="dxa"/>
              <w:right w:w="115" w:type="dxa"/>
            </w:tcMar>
          </w:tcPr>
          <w:p w14:paraId="193CFBEF" w14:textId="0ADFA651" w:rsidR="00301C12" w:rsidRPr="00B52149" w:rsidRDefault="00B52149" w:rsidP="00A03ED3">
            <w:pPr>
              <w:spacing w:after="0" w:line="240" w:lineRule="auto"/>
              <w:jc w:val="center"/>
              <w:rPr>
                <w:rFonts w:asciiTheme="majorHAnsi" w:hAnsiTheme="majorHAnsi" w:cstheme="majorHAnsi"/>
                <w:sz w:val="18"/>
                <w:szCs w:val="18"/>
              </w:rPr>
            </w:pPr>
            <w:r w:rsidRPr="00B52149">
              <w:rPr>
                <w:rFonts w:asciiTheme="majorHAnsi" w:hAnsiTheme="majorHAnsi" w:cstheme="majorHAnsi"/>
                <w:sz w:val="18"/>
                <w:szCs w:val="18"/>
              </w:rPr>
              <w:t>August 2020</w:t>
            </w:r>
          </w:p>
        </w:tc>
        <w:tc>
          <w:tcPr>
            <w:tcW w:w="822" w:type="dxa"/>
            <w:tcMar>
              <w:left w:w="115" w:type="dxa"/>
              <w:right w:w="115" w:type="dxa"/>
            </w:tcMar>
          </w:tcPr>
          <w:p w14:paraId="5399C0B6" w14:textId="77777777" w:rsidR="00301C12" w:rsidRPr="00A03ED3" w:rsidRDefault="00301C12" w:rsidP="00A03ED3">
            <w:pPr>
              <w:spacing w:after="0" w:line="240" w:lineRule="auto"/>
              <w:rPr>
                <w:rFonts w:asciiTheme="majorHAnsi" w:hAnsiTheme="majorHAnsi" w:cstheme="majorHAnsi"/>
                <w:sz w:val="18"/>
                <w:szCs w:val="18"/>
              </w:rPr>
            </w:pPr>
          </w:p>
        </w:tc>
      </w:tr>
      <w:tr w:rsidR="00B9498C" w:rsidRPr="0028792E" w14:paraId="43514DEB" w14:textId="77777777" w:rsidTr="00303798">
        <w:trPr>
          <w:trHeight w:val="818"/>
        </w:trPr>
        <w:tc>
          <w:tcPr>
            <w:tcW w:w="410" w:type="dxa"/>
            <w:tcMar>
              <w:left w:w="115" w:type="dxa"/>
              <w:right w:w="115" w:type="dxa"/>
            </w:tcMar>
          </w:tcPr>
          <w:p w14:paraId="46366F39" w14:textId="726C0387" w:rsidR="00B9498C" w:rsidRPr="00A03ED3" w:rsidRDefault="00B9498C" w:rsidP="00303798">
            <w:pPr>
              <w:spacing w:after="0" w:line="240" w:lineRule="auto"/>
              <w:rPr>
                <w:rFonts w:asciiTheme="majorHAnsi" w:hAnsiTheme="majorHAnsi" w:cstheme="majorHAnsi"/>
                <w:sz w:val="18"/>
                <w:szCs w:val="18"/>
              </w:rPr>
            </w:pPr>
            <w:r>
              <w:rPr>
                <w:rFonts w:asciiTheme="majorHAnsi" w:hAnsiTheme="majorHAnsi" w:cstheme="majorHAnsi"/>
                <w:sz w:val="18"/>
                <w:szCs w:val="18"/>
              </w:rPr>
              <w:t>2</w:t>
            </w:r>
          </w:p>
        </w:tc>
        <w:tc>
          <w:tcPr>
            <w:tcW w:w="1714" w:type="dxa"/>
            <w:tcMar>
              <w:left w:w="115" w:type="dxa"/>
              <w:right w:w="115" w:type="dxa"/>
            </w:tcMar>
          </w:tcPr>
          <w:p w14:paraId="3155BC7E" w14:textId="6EB4B11E" w:rsidR="00B9498C" w:rsidRPr="00A03ED3" w:rsidRDefault="00B9498C" w:rsidP="00303798">
            <w:pPr>
              <w:tabs>
                <w:tab w:val="left" w:pos="1425"/>
              </w:tabs>
              <w:spacing w:after="0" w:line="240" w:lineRule="auto"/>
              <w:rPr>
                <w:rFonts w:asciiTheme="majorHAnsi" w:hAnsiTheme="majorHAnsi" w:cstheme="majorHAnsi"/>
                <w:bCs/>
                <w:sz w:val="18"/>
                <w:szCs w:val="18"/>
                <w:lang w:eastAsia="ru-RU"/>
              </w:rPr>
            </w:pPr>
            <w:r>
              <w:rPr>
                <w:rFonts w:asciiTheme="majorHAnsi" w:hAnsiTheme="majorHAnsi" w:cstheme="majorHAnsi"/>
                <w:bCs/>
                <w:sz w:val="18"/>
                <w:szCs w:val="18"/>
                <w:lang w:eastAsia="ru-RU"/>
              </w:rPr>
              <w:t>Delays or obstacles in reimbursing VAT for the procured equipment in the framework of the project</w:t>
            </w:r>
            <w:r w:rsidRPr="00A03ED3">
              <w:rPr>
                <w:rFonts w:asciiTheme="majorHAnsi" w:hAnsiTheme="majorHAnsi" w:cstheme="majorHAnsi"/>
                <w:bCs/>
                <w:sz w:val="18"/>
                <w:szCs w:val="18"/>
                <w:lang w:eastAsia="ru-RU"/>
              </w:rPr>
              <w:t>.</w:t>
            </w:r>
          </w:p>
          <w:p w14:paraId="412CFEFF" w14:textId="77777777" w:rsidR="00B9498C" w:rsidRPr="00A03ED3" w:rsidRDefault="00B9498C" w:rsidP="00303798">
            <w:pPr>
              <w:tabs>
                <w:tab w:val="left" w:pos="1425"/>
              </w:tabs>
              <w:spacing w:after="0" w:line="240" w:lineRule="auto"/>
              <w:rPr>
                <w:rFonts w:asciiTheme="majorHAnsi" w:hAnsiTheme="majorHAnsi" w:cstheme="majorHAnsi"/>
                <w:bCs/>
                <w:sz w:val="18"/>
                <w:szCs w:val="18"/>
                <w:lang w:eastAsia="ru-RU"/>
              </w:rPr>
            </w:pPr>
          </w:p>
        </w:tc>
        <w:tc>
          <w:tcPr>
            <w:tcW w:w="1491" w:type="dxa"/>
            <w:tcMar>
              <w:left w:w="115" w:type="dxa"/>
              <w:right w:w="115" w:type="dxa"/>
            </w:tcMar>
          </w:tcPr>
          <w:p w14:paraId="763F5294" w14:textId="77777777" w:rsidR="00B9498C" w:rsidRPr="00A03ED3" w:rsidRDefault="00B9498C" w:rsidP="00303798">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Design phase</w:t>
            </w:r>
          </w:p>
          <w:p w14:paraId="764FDEB7" w14:textId="77777777" w:rsidR="00B9498C" w:rsidRPr="00A03ED3" w:rsidRDefault="00B9498C" w:rsidP="00303798">
            <w:pPr>
              <w:spacing w:after="0" w:line="240" w:lineRule="auto"/>
              <w:rPr>
                <w:rFonts w:asciiTheme="majorHAnsi" w:hAnsiTheme="majorHAnsi" w:cstheme="majorHAnsi"/>
                <w:sz w:val="18"/>
                <w:szCs w:val="18"/>
              </w:rPr>
            </w:pPr>
          </w:p>
          <w:p w14:paraId="7120027F" w14:textId="77777777" w:rsidR="00B9498C" w:rsidRPr="00A03ED3" w:rsidRDefault="00B9498C" w:rsidP="00303798">
            <w:pPr>
              <w:spacing w:after="0" w:line="240" w:lineRule="auto"/>
              <w:rPr>
                <w:rFonts w:asciiTheme="majorHAnsi" w:hAnsiTheme="majorHAnsi" w:cstheme="majorHAnsi"/>
                <w:sz w:val="18"/>
                <w:szCs w:val="18"/>
              </w:rPr>
            </w:pPr>
          </w:p>
          <w:p w14:paraId="740CB141" w14:textId="77777777" w:rsidR="00B9498C" w:rsidRPr="00A03ED3" w:rsidRDefault="00B9498C" w:rsidP="00303798">
            <w:pPr>
              <w:spacing w:after="0" w:line="240" w:lineRule="auto"/>
              <w:rPr>
                <w:rFonts w:asciiTheme="majorHAnsi" w:hAnsiTheme="majorHAnsi" w:cstheme="majorHAnsi"/>
                <w:sz w:val="18"/>
                <w:szCs w:val="18"/>
              </w:rPr>
            </w:pPr>
          </w:p>
          <w:p w14:paraId="25F8F2D7" w14:textId="77777777" w:rsidR="00B9498C" w:rsidRPr="00A03ED3" w:rsidRDefault="00B9498C" w:rsidP="00303798">
            <w:pPr>
              <w:spacing w:after="0" w:line="240" w:lineRule="auto"/>
              <w:rPr>
                <w:rFonts w:asciiTheme="majorHAnsi" w:hAnsiTheme="majorHAnsi" w:cstheme="majorHAnsi"/>
                <w:sz w:val="18"/>
                <w:szCs w:val="18"/>
              </w:rPr>
            </w:pPr>
          </w:p>
        </w:tc>
        <w:tc>
          <w:tcPr>
            <w:tcW w:w="1312" w:type="dxa"/>
            <w:tcMar>
              <w:left w:w="115" w:type="dxa"/>
              <w:right w:w="115" w:type="dxa"/>
            </w:tcMar>
          </w:tcPr>
          <w:p w14:paraId="5A88EF0E" w14:textId="7BFC2CBD" w:rsidR="00B9498C" w:rsidRPr="00A03ED3" w:rsidRDefault="00B9498C" w:rsidP="00303798">
            <w:pPr>
              <w:spacing w:after="0" w:line="240" w:lineRule="auto"/>
              <w:rPr>
                <w:rFonts w:asciiTheme="majorHAnsi" w:hAnsiTheme="majorHAnsi" w:cstheme="majorHAnsi"/>
                <w:sz w:val="18"/>
                <w:szCs w:val="18"/>
              </w:rPr>
            </w:pPr>
            <w:r>
              <w:rPr>
                <w:rFonts w:asciiTheme="majorHAnsi" w:hAnsiTheme="majorHAnsi" w:cstheme="majorHAnsi"/>
                <w:sz w:val="18"/>
                <w:szCs w:val="18"/>
              </w:rPr>
              <w:t>Financial</w:t>
            </w:r>
          </w:p>
          <w:p w14:paraId="5247DAD4" w14:textId="144D590E" w:rsidR="00B9498C" w:rsidRPr="00A03ED3" w:rsidRDefault="00B9498C" w:rsidP="00303798">
            <w:pPr>
              <w:spacing w:after="0" w:line="240" w:lineRule="auto"/>
              <w:rPr>
                <w:rFonts w:asciiTheme="majorHAnsi" w:hAnsiTheme="majorHAnsi" w:cstheme="majorHAnsi"/>
                <w:sz w:val="18"/>
                <w:szCs w:val="18"/>
              </w:rPr>
            </w:pPr>
          </w:p>
        </w:tc>
        <w:tc>
          <w:tcPr>
            <w:tcW w:w="1260" w:type="dxa"/>
            <w:tcMar>
              <w:left w:w="115" w:type="dxa"/>
              <w:right w:w="115" w:type="dxa"/>
            </w:tcMar>
          </w:tcPr>
          <w:p w14:paraId="29A2E2B0" w14:textId="170EC266" w:rsidR="00B9498C" w:rsidRPr="00A03ED3" w:rsidRDefault="00B9498C" w:rsidP="00303798">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P=</w:t>
            </w:r>
            <w:r>
              <w:rPr>
                <w:rFonts w:asciiTheme="majorHAnsi" w:hAnsiTheme="majorHAnsi" w:cstheme="majorHAnsi"/>
                <w:sz w:val="18"/>
                <w:szCs w:val="18"/>
              </w:rPr>
              <w:t>4</w:t>
            </w:r>
          </w:p>
          <w:p w14:paraId="68DF5473" w14:textId="77777777" w:rsidR="00B9498C" w:rsidRPr="00A03ED3" w:rsidRDefault="00B9498C" w:rsidP="00303798">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I=3</w:t>
            </w:r>
          </w:p>
          <w:p w14:paraId="5AB7A9CD" w14:textId="77777777" w:rsidR="00B9498C" w:rsidRPr="00A03ED3" w:rsidRDefault="00B9498C" w:rsidP="00303798">
            <w:pPr>
              <w:spacing w:after="0" w:line="240" w:lineRule="auto"/>
              <w:rPr>
                <w:rFonts w:asciiTheme="majorHAnsi" w:hAnsiTheme="majorHAnsi" w:cstheme="majorHAnsi"/>
                <w:sz w:val="18"/>
                <w:szCs w:val="18"/>
              </w:rPr>
            </w:pPr>
          </w:p>
        </w:tc>
        <w:tc>
          <w:tcPr>
            <w:tcW w:w="4153" w:type="dxa"/>
            <w:tcMar>
              <w:left w:w="115" w:type="dxa"/>
              <w:right w:w="115" w:type="dxa"/>
            </w:tcMar>
          </w:tcPr>
          <w:p w14:paraId="52F9F823" w14:textId="67A2D12A" w:rsidR="00B9498C" w:rsidRDefault="00303798" w:rsidP="00303798">
            <w:pPr>
              <w:spacing w:after="0" w:line="240" w:lineRule="auto"/>
              <w:rPr>
                <w:rFonts w:asciiTheme="majorHAnsi" w:hAnsiTheme="majorHAnsi" w:cstheme="majorHAnsi"/>
                <w:sz w:val="18"/>
                <w:szCs w:val="18"/>
              </w:rPr>
            </w:pPr>
            <w:r>
              <w:rPr>
                <w:rFonts w:asciiTheme="majorHAnsi" w:hAnsiTheme="majorHAnsi" w:cstheme="majorHAnsi"/>
                <w:sz w:val="18"/>
                <w:szCs w:val="18"/>
              </w:rPr>
              <w:t>UNDP will communicate the VAT requirements at the outset of the project start. VAT planning and reimbursement is a pre-condition for the provision of equipment. With the assumption that these amounts are not affordable for most or all municipalities, VAT should be reimbursed centrally from the Government of Albania</w:t>
            </w:r>
            <w:r w:rsidR="00B9498C">
              <w:rPr>
                <w:rFonts w:asciiTheme="majorHAnsi" w:hAnsiTheme="majorHAnsi" w:cstheme="majorHAnsi"/>
                <w:sz w:val="18"/>
                <w:szCs w:val="18"/>
              </w:rPr>
              <w:t xml:space="preserve"> </w:t>
            </w:r>
          </w:p>
          <w:p w14:paraId="797D0264" w14:textId="77777777" w:rsidR="00B9498C" w:rsidRPr="00A03ED3" w:rsidRDefault="00B9498C" w:rsidP="00303798">
            <w:pPr>
              <w:spacing w:after="0" w:line="240" w:lineRule="auto"/>
              <w:rPr>
                <w:rFonts w:asciiTheme="majorHAnsi" w:hAnsiTheme="majorHAnsi" w:cstheme="majorHAnsi"/>
                <w:sz w:val="18"/>
                <w:szCs w:val="18"/>
              </w:rPr>
            </w:pPr>
          </w:p>
        </w:tc>
        <w:tc>
          <w:tcPr>
            <w:tcW w:w="832" w:type="dxa"/>
            <w:tcMar>
              <w:left w:w="115" w:type="dxa"/>
              <w:right w:w="115" w:type="dxa"/>
            </w:tcMar>
          </w:tcPr>
          <w:p w14:paraId="4BD1A812" w14:textId="77777777" w:rsidR="00B9498C" w:rsidRPr="00A03ED3" w:rsidRDefault="00B9498C" w:rsidP="00303798">
            <w:pPr>
              <w:spacing w:after="0" w:line="240" w:lineRule="auto"/>
              <w:rPr>
                <w:rFonts w:asciiTheme="majorHAnsi" w:hAnsiTheme="majorHAnsi" w:cstheme="majorHAnsi"/>
                <w:sz w:val="18"/>
                <w:szCs w:val="18"/>
              </w:rPr>
            </w:pPr>
          </w:p>
        </w:tc>
        <w:tc>
          <w:tcPr>
            <w:tcW w:w="1027" w:type="dxa"/>
            <w:tcMar>
              <w:left w:w="115" w:type="dxa"/>
              <w:right w:w="115" w:type="dxa"/>
            </w:tcMar>
          </w:tcPr>
          <w:p w14:paraId="45298A30" w14:textId="77777777" w:rsidR="00B9498C" w:rsidRPr="00A03ED3" w:rsidRDefault="00B9498C" w:rsidP="00303798">
            <w:pPr>
              <w:spacing w:after="0" w:line="240" w:lineRule="auto"/>
              <w:rPr>
                <w:rFonts w:asciiTheme="majorHAnsi" w:hAnsiTheme="majorHAnsi" w:cstheme="majorHAnsi"/>
                <w:sz w:val="18"/>
                <w:szCs w:val="18"/>
              </w:rPr>
            </w:pPr>
          </w:p>
        </w:tc>
        <w:tc>
          <w:tcPr>
            <w:tcW w:w="934" w:type="dxa"/>
            <w:tcMar>
              <w:left w:w="115" w:type="dxa"/>
              <w:right w:w="115" w:type="dxa"/>
            </w:tcMar>
          </w:tcPr>
          <w:p w14:paraId="65A7307F" w14:textId="77777777" w:rsidR="00B9498C" w:rsidRPr="00B52149" w:rsidRDefault="00B9498C" w:rsidP="00303798">
            <w:pPr>
              <w:spacing w:after="0" w:line="240" w:lineRule="auto"/>
              <w:jc w:val="center"/>
              <w:rPr>
                <w:rFonts w:asciiTheme="majorHAnsi" w:hAnsiTheme="majorHAnsi" w:cstheme="majorHAnsi"/>
                <w:sz w:val="18"/>
                <w:szCs w:val="18"/>
              </w:rPr>
            </w:pPr>
            <w:r w:rsidRPr="00B52149">
              <w:rPr>
                <w:rFonts w:asciiTheme="majorHAnsi" w:hAnsiTheme="majorHAnsi" w:cstheme="majorHAnsi"/>
                <w:sz w:val="18"/>
                <w:szCs w:val="18"/>
              </w:rPr>
              <w:t>August 2020</w:t>
            </w:r>
          </w:p>
        </w:tc>
        <w:tc>
          <w:tcPr>
            <w:tcW w:w="822" w:type="dxa"/>
            <w:tcMar>
              <w:left w:w="115" w:type="dxa"/>
              <w:right w:w="115" w:type="dxa"/>
            </w:tcMar>
          </w:tcPr>
          <w:p w14:paraId="59FC68E7" w14:textId="77777777" w:rsidR="00B9498C" w:rsidRPr="00A03ED3" w:rsidRDefault="00B9498C" w:rsidP="00303798">
            <w:pPr>
              <w:spacing w:after="0" w:line="240" w:lineRule="auto"/>
              <w:rPr>
                <w:rFonts w:asciiTheme="majorHAnsi" w:hAnsiTheme="majorHAnsi" w:cstheme="majorHAnsi"/>
                <w:sz w:val="18"/>
                <w:szCs w:val="18"/>
              </w:rPr>
            </w:pPr>
          </w:p>
        </w:tc>
      </w:tr>
      <w:tr w:rsidR="00B52149" w:rsidRPr="0028792E" w14:paraId="3C9E3355" w14:textId="77777777" w:rsidTr="00C71077">
        <w:trPr>
          <w:trHeight w:val="947"/>
        </w:trPr>
        <w:tc>
          <w:tcPr>
            <w:tcW w:w="410" w:type="dxa"/>
            <w:tcMar>
              <w:left w:w="115" w:type="dxa"/>
              <w:right w:w="115" w:type="dxa"/>
            </w:tcMar>
          </w:tcPr>
          <w:p w14:paraId="559137C2" w14:textId="7E861004" w:rsidR="00B52149" w:rsidRPr="00A03ED3" w:rsidRDefault="00B9498C" w:rsidP="00B52149">
            <w:pPr>
              <w:spacing w:after="0" w:line="240" w:lineRule="auto"/>
              <w:rPr>
                <w:rFonts w:asciiTheme="majorHAnsi" w:hAnsiTheme="majorHAnsi" w:cstheme="majorHAnsi"/>
                <w:sz w:val="18"/>
                <w:szCs w:val="18"/>
              </w:rPr>
            </w:pPr>
            <w:r>
              <w:rPr>
                <w:rFonts w:asciiTheme="majorHAnsi" w:hAnsiTheme="majorHAnsi" w:cstheme="majorHAnsi"/>
                <w:sz w:val="18"/>
                <w:szCs w:val="18"/>
              </w:rPr>
              <w:t>3</w:t>
            </w:r>
          </w:p>
        </w:tc>
        <w:tc>
          <w:tcPr>
            <w:tcW w:w="1714" w:type="dxa"/>
            <w:tcMar>
              <w:left w:w="115" w:type="dxa"/>
              <w:right w:w="115" w:type="dxa"/>
            </w:tcMar>
          </w:tcPr>
          <w:p w14:paraId="3F14F866" w14:textId="77777777" w:rsidR="00B52149" w:rsidRPr="00A03ED3" w:rsidRDefault="00B52149" w:rsidP="00B52149">
            <w:pPr>
              <w:tabs>
                <w:tab w:val="left" w:pos="1425"/>
              </w:tabs>
              <w:spacing w:after="0" w:line="240" w:lineRule="auto"/>
              <w:rPr>
                <w:rFonts w:asciiTheme="majorHAnsi" w:hAnsiTheme="majorHAnsi" w:cstheme="majorHAnsi"/>
                <w:bCs/>
                <w:sz w:val="18"/>
                <w:szCs w:val="18"/>
                <w:lang w:eastAsia="ru-RU"/>
              </w:rPr>
            </w:pPr>
            <w:r w:rsidRPr="00A03ED3">
              <w:rPr>
                <w:rFonts w:asciiTheme="majorHAnsi" w:hAnsiTheme="majorHAnsi" w:cstheme="majorHAnsi"/>
                <w:bCs/>
                <w:sz w:val="18"/>
                <w:szCs w:val="18"/>
                <w:lang w:eastAsia="ru-RU"/>
              </w:rPr>
              <w:t>Lack of cooperation between different levels of government (local level-entities-state level)</w:t>
            </w:r>
          </w:p>
        </w:tc>
        <w:tc>
          <w:tcPr>
            <w:tcW w:w="1491" w:type="dxa"/>
            <w:tcMar>
              <w:left w:w="115" w:type="dxa"/>
              <w:right w:w="115" w:type="dxa"/>
            </w:tcMar>
          </w:tcPr>
          <w:p w14:paraId="228A429D"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Design phase</w:t>
            </w:r>
          </w:p>
        </w:tc>
        <w:tc>
          <w:tcPr>
            <w:tcW w:w="1312" w:type="dxa"/>
            <w:tcMar>
              <w:left w:w="115" w:type="dxa"/>
              <w:right w:w="115" w:type="dxa"/>
            </w:tcMar>
          </w:tcPr>
          <w:p w14:paraId="2D2A478B"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Political</w:t>
            </w:r>
          </w:p>
        </w:tc>
        <w:tc>
          <w:tcPr>
            <w:tcW w:w="1260" w:type="dxa"/>
            <w:tcMar>
              <w:left w:w="115" w:type="dxa"/>
              <w:right w:w="115" w:type="dxa"/>
            </w:tcMar>
          </w:tcPr>
          <w:p w14:paraId="4A07766A"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I = 3</w:t>
            </w:r>
          </w:p>
          <w:p w14:paraId="1B568EF6"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P = 3</w:t>
            </w:r>
          </w:p>
        </w:tc>
        <w:tc>
          <w:tcPr>
            <w:tcW w:w="4153" w:type="dxa"/>
            <w:tcMar>
              <w:left w:w="115" w:type="dxa"/>
              <w:right w:w="115" w:type="dxa"/>
            </w:tcMar>
          </w:tcPr>
          <w:p w14:paraId="62B72DA9" w14:textId="64781870"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 xml:space="preserve">Fully representative Project Board with key stakeholders </w:t>
            </w:r>
            <w:r w:rsidR="00B9498C">
              <w:rPr>
                <w:rFonts w:asciiTheme="majorHAnsi" w:hAnsiTheme="majorHAnsi" w:cstheme="majorHAnsi"/>
                <w:sz w:val="18"/>
                <w:szCs w:val="18"/>
              </w:rPr>
              <w:t>from</w:t>
            </w:r>
            <w:r w:rsidRPr="00A03ED3">
              <w:rPr>
                <w:rFonts w:asciiTheme="majorHAnsi" w:hAnsiTheme="majorHAnsi" w:cstheme="majorHAnsi"/>
                <w:sz w:val="18"/>
                <w:szCs w:val="18"/>
              </w:rPr>
              <w:t xml:space="preserve"> different levels. Continuous sharing of information and coordinating responses with UNDP facilitating </w:t>
            </w:r>
            <w:r>
              <w:rPr>
                <w:rFonts w:asciiTheme="majorHAnsi" w:hAnsiTheme="majorHAnsi" w:cstheme="majorHAnsi"/>
                <w:sz w:val="18"/>
                <w:szCs w:val="18"/>
              </w:rPr>
              <w:t xml:space="preserve">the </w:t>
            </w:r>
            <w:r w:rsidRPr="00A03ED3">
              <w:rPr>
                <w:rFonts w:asciiTheme="majorHAnsi" w:hAnsiTheme="majorHAnsi" w:cstheme="majorHAnsi"/>
                <w:sz w:val="18"/>
                <w:szCs w:val="18"/>
              </w:rPr>
              <w:t xml:space="preserve">dialogue. </w:t>
            </w:r>
          </w:p>
        </w:tc>
        <w:tc>
          <w:tcPr>
            <w:tcW w:w="832" w:type="dxa"/>
            <w:tcMar>
              <w:left w:w="115" w:type="dxa"/>
              <w:right w:w="115" w:type="dxa"/>
            </w:tcMar>
          </w:tcPr>
          <w:p w14:paraId="285F9260" w14:textId="77777777" w:rsidR="00B52149" w:rsidRPr="00A03ED3" w:rsidRDefault="00B52149" w:rsidP="00B52149">
            <w:pPr>
              <w:spacing w:after="0" w:line="240" w:lineRule="auto"/>
              <w:rPr>
                <w:rFonts w:asciiTheme="majorHAnsi" w:hAnsiTheme="majorHAnsi" w:cstheme="majorHAnsi"/>
                <w:sz w:val="18"/>
                <w:szCs w:val="18"/>
              </w:rPr>
            </w:pPr>
          </w:p>
        </w:tc>
        <w:tc>
          <w:tcPr>
            <w:tcW w:w="1027" w:type="dxa"/>
            <w:tcMar>
              <w:left w:w="115" w:type="dxa"/>
              <w:right w:w="115" w:type="dxa"/>
            </w:tcMar>
          </w:tcPr>
          <w:p w14:paraId="757F2884" w14:textId="77777777" w:rsidR="00B52149" w:rsidRPr="00A03ED3" w:rsidRDefault="00B52149" w:rsidP="00B52149">
            <w:pPr>
              <w:spacing w:after="0" w:line="240" w:lineRule="auto"/>
              <w:rPr>
                <w:rFonts w:asciiTheme="majorHAnsi" w:hAnsiTheme="majorHAnsi" w:cstheme="majorHAnsi"/>
                <w:sz w:val="18"/>
                <w:szCs w:val="18"/>
              </w:rPr>
            </w:pPr>
          </w:p>
        </w:tc>
        <w:tc>
          <w:tcPr>
            <w:tcW w:w="934" w:type="dxa"/>
            <w:tcMar>
              <w:left w:w="115" w:type="dxa"/>
              <w:right w:w="115" w:type="dxa"/>
            </w:tcMar>
          </w:tcPr>
          <w:p w14:paraId="2A424046" w14:textId="28557B4A" w:rsidR="00B52149" w:rsidRPr="00A03ED3" w:rsidRDefault="00B52149" w:rsidP="00B52149">
            <w:pPr>
              <w:spacing w:after="0" w:line="240" w:lineRule="auto"/>
              <w:jc w:val="center"/>
              <w:rPr>
                <w:rFonts w:asciiTheme="majorHAnsi" w:hAnsiTheme="majorHAnsi" w:cstheme="majorHAnsi"/>
                <w:sz w:val="18"/>
                <w:szCs w:val="18"/>
              </w:rPr>
            </w:pPr>
            <w:r w:rsidRPr="00B52149">
              <w:rPr>
                <w:rFonts w:asciiTheme="majorHAnsi" w:hAnsiTheme="majorHAnsi" w:cstheme="majorHAnsi"/>
                <w:sz w:val="18"/>
                <w:szCs w:val="18"/>
              </w:rPr>
              <w:t>August 2020</w:t>
            </w:r>
          </w:p>
        </w:tc>
        <w:tc>
          <w:tcPr>
            <w:tcW w:w="822" w:type="dxa"/>
            <w:tcMar>
              <w:left w:w="115" w:type="dxa"/>
              <w:right w:w="115" w:type="dxa"/>
            </w:tcMar>
          </w:tcPr>
          <w:p w14:paraId="4AA87BB2" w14:textId="77777777" w:rsidR="00B52149" w:rsidRPr="00A03ED3" w:rsidRDefault="00B52149" w:rsidP="00B52149">
            <w:pPr>
              <w:spacing w:after="0" w:line="240" w:lineRule="auto"/>
              <w:rPr>
                <w:rFonts w:asciiTheme="majorHAnsi" w:hAnsiTheme="majorHAnsi" w:cstheme="majorHAnsi"/>
                <w:sz w:val="18"/>
                <w:szCs w:val="18"/>
              </w:rPr>
            </w:pPr>
          </w:p>
        </w:tc>
      </w:tr>
      <w:tr w:rsidR="00B52149" w:rsidRPr="0028792E" w14:paraId="6851E0B6" w14:textId="77777777" w:rsidTr="00C71077">
        <w:trPr>
          <w:trHeight w:val="1301"/>
        </w:trPr>
        <w:tc>
          <w:tcPr>
            <w:tcW w:w="410" w:type="dxa"/>
            <w:tcMar>
              <w:left w:w="115" w:type="dxa"/>
              <w:right w:w="115" w:type="dxa"/>
            </w:tcMar>
          </w:tcPr>
          <w:p w14:paraId="1C240B4A" w14:textId="3677516A" w:rsidR="00B52149" w:rsidRPr="00A03ED3" w:rsidRDefault="00B9498C" w:rsidP="00B52149">
            <w:pPr>
              <w:spacing w:after="0" w:line="240" w:lineRule="auto"/>
              <w:rPr>
                <w:rFonts w:asciiTheme="majorHAnsi" w:hAnsiTheme="majorHAnsi" w:cstheme="majorHAnsi"/>
                <w:sz w:val="18"/>
                <w:szCs w:val="18"/>
              </w:rPr>
            </w:pPr>
            <w:r>
              <w:rPr>
                <w:rFonts w:asciiTheme="majorHAnsi" w:hAnsiTheme="majorHAnsi" w:cstheme="majorHAnsi"/>
                <w:sz w:val="18"/>
                <w:szCs w:val="18"/>
              </w:rPr>
              <w:t>4</w:t>
            </w:r>
          </w:p>
        </w:tc>
        <w:tc>
          <w:tcPr>
            <w:tcW w:w="1714" w:type="dxa"/>
            <w:tcMar>
              <w:left w:w="115" w:type="dxa"/>
              <w:right w:w="115" w:type="dxa"/>
            </w:tcMar>
          </w:tcPr>
          <w:p w14:paraId="2DD1CD55"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Natural Disaster of medium to large scale</w:t>
            </w:r>
          </w:p>
        </w:tc>
        <w:tc>
          <w:tcPr>
            <w:tcW w:w="1491" w:type="dxa"/>
            <w:tcMar>
              <w:left w:w="115" w:type="dxa"/>
              <w:right w:w="115" w:type="dxa"/>
            </w:tcMar>
          </w:tcPr>
          <w:p w14:paraId="64BEF93D"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Design phase</w:t>
            </w:r>
          </w:p>
          <w:p w14:paraId="0D6C7E51" w14:textId="77777777" w:rsidR="00B52149" w:rsidRPr="00A03ED3" w:rsidRDefault="00B52149" w:rsidP="00B52149">
            <w:pPr>
              <w:spacing w:after="0" w:line="240" w:lineRule="auto"/>
              <w:rPr>
                <w:rFonts w:asciiTheme="majorHAnsi" w:hAnsiTheme="majorHAnsi" w:cstheme="majorHAnsi"/>
                <w:sz w:val="18"/>
                <w:szCs w:val="18"/>
              </w:rPr>
            </w:pPr>
          </w:p>
        </w:tc>
        <w:tc>
          <w:tcPr>
            <w:tcW w:w="1312" w:type="dxa"/>
            <w:tcMar>
              <w:left w:w="115" w:type="dxa"/>
              <w:right w:w="115" w:type="dxa"/>
            </w:tcMar>
          </w:tcPr>
          <w:p w14:paraId="1636A526"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 xml:space="preserve">Environmental </w:t>
            </w:r>
          </w:p>
          <w:p w14:paraId="496A4D5D"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Health</w:t>
            </w:r>
          </w:p>
        </w:tc>
        <w:tc>
          <w:tcPr>
            <w:tcW w:w="1260" w:type="dxa"/>
            <w:tcMar>
              <w:left w:w="115" w:type="dxa"/>
              <w:right w:w="115" w:type="dxa"/>
            </w:tcMar>
          </w:tcPr>
          <w:p w14:paraId="0E26C939" w14:textId="77777777" w:rsidR="00B52149" w:rsidRPr="00A03ED3" w:rsidRDefault="00B52149" w:rsidP="00B52149">
            <w:pPr>
              <w:spacing w:after="0" w:line="240" w:lineRule="auto"/>
              <w:rPr>
                <w:rFonts w:asciiTheme="majorHAnsi" w:hAnsiTheme="majorHAnsi" w:cstheme="majorHAnsi"/>
                <w:bCs/>
                <w:sz w:val="18"/>
                <w:szCs w:val="18"/>
                <w:lang w:eastAsia="ru-RU"/>
              </w:rPr>
            </w:pPr>
            <w:r w:rsidRPr="00A03ED3">
              <w:rPr>
                <w:rFonts w:asciiTheme="majorHAnsi" w:hAnsiTheme="majorHAnsi" w:cstheme="majorHAnsi"/>
                <w:bCs/>
                <w:sz w:val="18"/>
                <w:szCs w:val="18"/>
                <w:lang w:eastAsia="ru-RU"/>
              </w:rPr>
              <w:t>P=3; I=4</w:t>
            </w:r>
          </w:p>
          <w:p w14:paraId="01023A6C" w14:textId="77777777" w:rsidR="00B52149" w:rsidRPr="00A03ED3" w:rsidRDefault="00B52149" w:rsidP="00B52149">
            <w:pPr>
              <w:spacing w:after="0" w:line="240" w:lineRule="auto"/>
              <w:rPr>
                <w:rFonts w:asciiTheme="majorHAnsi" w:hAnsiTheme="majorHAnsi" w:cstheme="majorHAnsi"/>
                <w:bCs/>
                <w:sz w:val="18"/>
                <w:szCs w:val="18"/>
                <w:lang w:eastAsia="ru-RU"/>
              </w:rPr>
            </w:pPr>
            <w:r w:rsidRPr="00A03ED3">
              <w:rPr>
                <w:rFonts w:asciiTheme="majorHAnsi" w:hAnsiTheme="majorHAnsi" w:cstheme="majorHAnsi"/>
                <w:bCs/>
                <w:sz w:val="18"/>
                <w:szCs w:val="18"/>
                <w:lang w:eastAsia="ru-RU"/>
              </w:rPr>
              <w:t>P=3; I=4</w:t>
            </w:r>
          </w:p>
          <w:p w14:paraId="4D87E2E0" w14:textId="77777777" w:rsidR="00B52149" w:rsidRPr="00A03ED3" w:rsidRDefault="00B52149" w:rsidP="00B52149">
            <w:pPr>
              <w:spacing w:after="0" w:line="240" w:lineRule="auto"/>
              <w:rPr>
                <w:rFonts w:asciiTheme="majorHAnsi" w:hAnsiTheme="majorHAnsi" w:cstheme="majorHAnsi"/>
                <w:bCs/>
                <w:sz w:val="18"/>
                <w:szCs w:val="18"/>
                <w:lang w:eastAsia="ru-RU"/>
              </w:rPr>
            </w:pPr>
          </w:p>
        </w:tc>
        <w:tc>
          <w:tcPr>
            <w:tcW w:w="4153" w:type="dxa"/>
            <w:tcMar>
              <w:left w:w="115" w:type="dxa"/>
              <w:right w:w="115" w:type="dxa"/>
            </w:tcMar>
          </w:tcPr>
          <w:p w14:paraId="71179A91" w14:textId="38D44325"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 xml:space="preserve">Project will work on enhancing disaster preparedness for response mechanisms. </w:t>
            </w:r>
            <w:r w:rsidRPr="00A03ED3">
              <w:rPr>
                <w:rFonts w:asciiTheme="majorHAnsi" w:hAnsiTheme="majorHAnsi" w:cstheme="majorHAnsi"/>
                <w:bCs/>
                <w:sz w:val="18"/>
                <w:szCs w:val="18"/>
              </w:rPr>
              <w:t>Potential need for deviation from the original plan for the project implementation due to possible transfer of attention (human and financial resources) to the emergency response and early recovery efforts</w:t>
            </w:r>
            <w:r w:rsidR="00B9498C">
              <w:rPr>
                <w:rFonts w:asciiTheme="majorHAnsi" w:hAnsiTheme="majorHAnsi" w:cstheme="majorHAnsi"/>
                <w:bCs/>
                <w:sz w:val="18"/>
                <w:szCs w:val="18"/>
              </w:rPr>
              <w:t xml:space="preserve"> will be subject to Project Board deliberations.</w:t>
            </w:r>
          </w:p>
        </w:tc>
        <w:tc>
          <w:tcPr>
            <w:tcW w:w="832" w:type="dxa"/>
            <w:tcMar>
              <w:left w:w="115" w:type="dxa"/>
              <w:right w:w="115" w:type="dxa"/>
            </w:tcMar>
          </w:tcPr>
          <w:p w14:paraId="3191A742" w14:textId="77777777" w:rsidR="00B52149" w:rsidRPr="00A03ED3" w:rsidRDefault="00B52149" w:rsidP="00B52149">
            <w:pPr>
              <w:spacing w:after="0" w:line="240" w:lineRule="auto"/>
              <w:rPr>
                <w:rFonts w:asciiTheme="majorHAnsi" w:hAnsiTheme="majorHAnsi" w:cstheme="majorHAnsi"/>
                <w:sz w:val="18"/>
                <w:szCs w:val="18"/>
              </w:rPr>
            </w:pPr>
          </w:p>
        </w:tc>
        <w:tc>
          <w:tcPr>
            <w:tcW w:w="1027" w:type="dxa"/>
            <w:tcMar>
              <w:left w:w="115" w:type="dxa"/>
              <w:right w:w="115" w:type="dxa"/>
            </w:tcMar>
          </w:tcPr>
          <w:p w14:paraId="3BCA6F1C" w14:textId="77777777" w:rsidR="00B52149" w:rsidRPr="00A03ED3" w:rsidRDefault="00B52149" w:rsidP="00B52149">
            <w:pPr>
              <w:spacing w:after="0" w:line="240" w:lineRule="auto"/>
              <w:rPr>
                <w:rFonts w:asciiTheme="majorHAnsi" w:hAnsiTheme="majorHAnsi" w:cstheme="majorHAnsi"/>
                <w:sz w:val="18"/>
                <w:szCs w:val="18"/>
              </w:rPr>
            </w:pPr>
          </w:p>
        </w:tc>
        <w:tc>
          <w:tcPr>
            <w:tcW w:w="934" w:type="dxa"/>
            <w:tcMar>
              <w:left w:w="115" w:type="dxa"/>
              <w:right w:w="115" w:type="dxa"/>
            </w:tcMar>
          </w:tcPr>
          <w:p w14:paraId="601560BC" w14:textId="082B9EA3" w:rsidR="00B52149" w:rsidRPr="00A03ED3" w:rsidRDefault="00B52149" w:rsidP="00B52149">
            <w:pPr>
              <w:spacing w:after="0" w:line="240" w:lineRule="auto"/>
              <w:jc w:val="center"/>
              <w:rPr>
                <w:rFonts w:asciiTheme="majorHAnsi" w:hAnsiTheme="majorHAnsi" w:cstheme="majorHAnsi"/>
                <w:sz w:val="18"/>
                <w:szCs w:val="18"/>
              </w:rPr>
            </w:pPr>
            <w:r w:rsidRPr="00B52149">
              <w:rPr>
                <w:rFonts w:asciiTheme="majorHAnsi" w:hAnsiTheme="majorHAnsi" w:cstheme="majorHAnsi"/>
                <w:sz w:val="18"/>
                <w:szCs w:val="18"/>
              </w:rPr>
              <w:t>August 2020</w:t>
            </w:r>
          </w:p>
        </w:tc>
        <w:tc>
          <w:tcPr>
            <w:tcW w:w="822" w:type="dxa"/>
            <w:tcMar>
              <w:left w:w="115" w:type="dxa"/>
              <w:right w:w="115" w:type="dxa"/>
            </w:tcMar>
          </w:tcPr>
          <w:p w14:paraId="2F2CE4CA" w14:textId="77777777" w:rsidR="00B52149" w:rsidRPr="00A03ED3" w:rsidRDefault="00B52149" w:rsidP="00B52149">
            <w:pPr>
              <w:spacing w:after="0" w:line="240" w:lineRule="auto"/>
              <w:rPr>
                <w:rFonts w:asciiTheme="majorHAnsi" w:hAnsiTheme="majorHAnsi" w:cstheme="majorHAnsi"/>
                <w:sz w:val="18"/>
                <w:szCs w:val="18"/>
              </w:rPr>
            </w:pPr>
          </w:p>
        </w:tc>
      </w:tr>
      <w:tr w:rsidR="00B52149" w:rsidRPr="0028792E" w14:paraId="29859FC3" w14:textId="77777777" w:rsidTr="00C71077">
        <w:tc>
          <w:tcPr>
            <w:tcW w:w="410" w:type="dxa"/>
            <w:tcMar>
              <w:left w:w="115" w:type="dxa"/>
              <w:right w:w="115" w:type="dxa"/>
            </w:tcMar>
          </w:tcPr>
          <w:p w14:paraId="4E2F3EB2"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5</w:t>
            </w:r>
          </w:p>
        </w:tc>
        <w:tc>
          <w:tcPr>
            <w:tcW w:w="1714" w:type="dxa"/>
            <w:tcMar>
              <w:left w:w="115" w:type="dxa"/>
              <w:right w:w="115" w:type="dxa"/>
            </w:tcMar>
          </w:tcPr>
          <w:p w14:paraId="058505D7" w14:textId="054C5540"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Slower project progress due structural changes or unavailability of counterpart bodies/staff in line ministries / municipalities especially during/after general elections</w:t>
            </w:r>
          </w:p>
        </w:tc>
        <w:tc>
          <w:tcPr>
            <w:tcW w:w="1491" w:type="dxa"/>
            <w:tcMar>
              <w:left w:w="115" w:type="dxa"/>
              <w:right w:w="115" w:type="dxa"/>
            </w:tcMar>
          </w:tcPr>
          <w:p w14:paraId="5B3DAE0B"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Design phase</w:t>
            </w:r>
          </w:p>
          <w:p w14:paraId="684ACAE3" w14:textId="77777777" w:rsidR="00B52149" w:rsidRPr="00A03ED3" w:rsidRDefault="00B52149" w:rsidP="00B52149">
            <w:pPr>
              <w:spacing w:after="0" w:line="240" w:lineRule="auto"/>
              <w:rPr>
                <w:rFonts w:asciiTheme="majorHAnsi" w:hAnsiTheme="majorHAnsi" w:cstheme="majorHAnsi"/>
                <w:sz w:val="18"/>
                <w:szCs w:val="18"/>
              </w:rPr>
            </w:pPr>
          </w:p>
        </w:tc>
        <w:tc>
          <w:tcPr>
            <w:tcW w:w="1312" w:type="dxa"/>
            <w:tcMar>
              <w:left w:w="115" w:type="dxa"/>
              <w:right w:w="115" w:type="dxa"/>
            </w:tcMar>
          </w:tcPr>
          <w:p w14:paraId="18566014"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Political</w:t>
            </w:r>
          </w:p>
        </w:tc>
        <w:tc>
          <w:tcPr>
            <w:tcW w:w="1260" w:type="dxa"/>
            <w:tcMar>
              <w:left w:w="115" w:type="dxa"/>
              <w:right w:w="115" w:type="dxa"/>
            </w:tcMar>
          </w:tcPr>
          <w:p w14:paraId="44B08B2C"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I=4</w:t>
            </w:r>
          </w:p>
          <w:p w14:paraId="43D801C2"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P=3</w:t>
            </w:r>
          </w:p>
        </w:tc>
        <w:tc>
          <w:tcPr>
            <w:tcW w:w="4153" w:type="dxa"/>
            <w:tcMar>
              <w:left w:w="115" w:type="dxa"/>
              <w:right w:w="115" w:type="dxa"/>
            </w:tcMar>
          </w:tcPr>
          <w:p w14:paraId="50C84319"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The project, through its components will work on knowledge management and ensuring the establishment of systematic institutional memory of the Project at the short, medium and long term, so that the new government staff can continue building on this information.</w:t>
            </w:r>
          </w:p>
        </w:tc>
        <w:tc>
          <w:tcPr>
            <w:tcW w:w="832" w:type="dxa"/>
            <w:tcMar>
              <w:left w:w="115" w:type="dxa"/>
              <w:right w:w="115" w:type="dxa"/>
            </w:tcMar>
          </w:tcPr>
          <w:p w14:paraId="2DC2E4D5" w14:textId="77777777" w:rsidR="00B52149" w:rsidRPr="00A03ED3" w:rsidRDefault="00B52149" w:rsidP="00B52149">
            <w:pPr>
              <w:spacing w:after="0" w:line="240" w:lineRule="auto"/>
              <w:rPr>
                <w:rFonts w:asciiTheme="majorHAnsi" w:hAnsiTheme="majorHAnsi" w:cstheme="majorHAnsi"/>
                <w:sz w:val="18"/>
                <w:szCs w:val="18"/>
              </w:rPr>
            </w:pPr>
          </w:p>
        </w:tc>
        <w:tc>
          <w:tcPr>
            <w:tcW w:w="1027" w:type="dxa"/>
            <w:tcMar>
              <w:left w:w="115" w:type="dxa"/>
              <w:right w:w="115" w:type="dxa"/>
            </w:tcMar>
          </w:tcPr>
          <w:p w14:paraId="28D1958C" w14:textId="77777777" w:rsidR="00B52149" w:rsidRPr="00A03ED3" w:rsidRDefault="00B52149" w:rsidP="00B52149">
            <w:pPr>
              <w:spacing w:after="0" w:line="240" w:lineRule="auto"/>
              <w:rPr>
                <w:rFonts w:asciiTheme="majorHAnsi" w:hAnsiTheme="majorHAnsi" w:cstheme="majorHAnsi"/>
                <w:sz w:val="18"/>
                <w:szCs w:val="18"/>
              </w:rPr>
            </w:pPr>
          </w:p>
        </w:tc>
        <w:tc>
          <w:tcPr>
            <w:tcW w:w="934" w:type="dxa"/>
            <w:tcMar>
              <w:left w:w="115" w:type="dxa"/>
              <w:right w:w="115" w:type="dxa"/>
            </w:tcMar>
          </w:tcPr>
          <w:p w14:paraId="0B62F15B" w14:textId="4E0877D3" w:rsidR="00B52149" w:rsidRPr="00A03ED3" w:rsidRDefault="00B52149" w:rsidP="00B52149">
            <w:pPr>
              <w:spacing w:after="0" w:line="240" w:lineRule="auto"/>
              <w:jc w:val="center"/>
              <w:rPr>
                <w:rFonts w:asciiTheme="majorHAnsi" w:hAnsiTheme="majorHAnsi" w:cstheme="majorHAnsi"/>
                <w:sz w:val="18"/>
                <w:szCs w:val="18"/>
              </w:rPr>
            </w:pPr>
            <w:r w:rsidRPr="00B52149">
              <w:rPr>
                <w:rFonts w:asciiTheme="majorHAnsi" w:hAnsiTheme="majorHAnsi" w:cstheme="majorHAnsi"/>
                <w:sz w:val="18"/>
                <w:szCs w:val="18"/>
              </w:rPr>
              <w:t>August 2020</w:t>
            </w:r>
          </w:p>
        </w:tc>
        <w:tc>
          <w:tcPr>
            <w:tcW w:w="822" w:type="dxa"/>
            <w:tcMar>
              <w:left w:w="115" w:type="dxa"/>
              <w:right w:w="115" w:type="dxa"/>
            </w:tcMar>
          </w:tcPr>
          <w:p w14:paraId="6DD1ED33" w14:textId="77777777" w:rsidR="00B52149" w:rsidRPr="00A03ED3" w:rsidRDefault="00B52149" w:rsidP="00B52149">
            <w:pPr>
              <w:spacing w:after="0" w:line="240" w:lineRule="auto"/>
              <w:rPr>
                <w:rFonts w:asciiTheme="majorHAnsi" w:hAnsiTheme="majorHAnsi" w:cstheme="majorHAnsi"/>
                <w:sz w:val="18"/>
                <w:szCs w:val="18"/>
              </w:rPr>
            </w:pPr>
          </w:p>
        </w:tc>
      </w:tr>
      <w:tr w:rsidR="00B52149" w:rsidRPr="0028792E" w14:paraId="01648066" w14:textId="77777777" w:rsidTr="00C71077">
        <w:tc>
          <w:tcPr>
            <w:tcW w:w="410" w:type="dxa"/>
            <w:tcMar>
              <w:left w:w="115" w:type="dxa"/>
              <w:right w:w="115" w:type="dxa"/>
            </w:tcMar>
          </w:tcPr>
          <w:p w14:paraId="064EB46A"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6</w:t>
            </w:r>
          </w:p>
        </w:tc>
        <w:tc>
          <w:tcPr>
            <w:tcW w:w="1714" w:type="dxa"/>
            <w:tcMar>
              <w:left w:w="115" w:type="dxa"/>
              <w:right w:w="115" w:type="dxa"/>
            </w:tcMar>
          </w:tcPr>
          <w:p w14:paraId="146BFF4E"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 xml:space="preserve">Operational limitations resulting in a delay in project implementation </w:t>
            </w:r>
          </w:p>
        </w:tc>
        <w:tc>
          <w:tcPr>
            <w:tcW w:w="1491" w:type="dxa"/>
            <w:tcMar>
              <w:left w:w="115" w:type="dxa"/>
              <w:right w:w="115" w:type="dxa"/>
            </w:tcMar>
          </w:tcPr>
          <w:p w14:paraId="0E2E210A"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Design phase</w:t>
            </w:r>
          </w:p>
          <w:p w14:paraId="1AB63DF9" w14:textId="77777777" w:rsidR="00B52149" w:rsidRPr="00A03ED3" w:rsidRDefault="00B52149" w:rsidP="00B52149">
            <w:pPr>
              <w:spacing w:after="0" w:line="240" w:lineRule="auto"/>
              <w:rPr>
                <w:rFonts w:asciiTheme="majorHAnsi" w:hAnsiTheme="majorHAnsi" w:cstheme="majorHAnsi"/>
                <w:sz w:val="18"/>
                <w:szCs w:val="18"/>
              </w:rPr>
            </w:pPr>
          </w:p>
        </w:tc>
        <w:tc>
          <w:tcPr>
            <w:tcW w:w="1312" w:type="dxa"/>
            <w:tcMar>
              <w:left w:w="115" w:type="dxa"/>
              <w:right w:w="115" w:type="dxa"/>
            </w:tcMar>
          </w:tcPr>
          <w:p w14:paraId="5C743BEB"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Operational</w:t>
            </w:r>
          </w:p>
        </w:tc>
        <w:tc>
          <w:tcPr>
            <w:tcW w:w="1260" w:type="dxa"/>
            <w:tcMar>
              <w:left w:w="115" w:type="dxa"/>
              <w:right w:w="115" w:type="dxa"/>
            </w:tcMar>
          </w:tcPr>
          <w:p w14:paraId="722B84A1"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P=2</w:t>
            </w:r>
          </w:p>
          <w:p w14:paraId="0A8C01AA"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I=2</w:t>
            </w:r>
          </w:p>
          <w:p w14:paraId="38287CE6" w14:textId="77777777" w:rsidR="00B52149" w:rsidRPr="00A03ED3" w:rsidRDefault="00B52149" w:rsidP="00B52149">
            <w:pPr>
              <w:spacing w:after="0" w:line="240" w:lineRule="auto"/>
              <w:rPr>
                <w:rFonts w:asciiTheme="majorHAnsi" w:hAnsiTheme="majorHAnsi" w:cstheme="majorHAnsi"/>
                <w:sz w:val="18"/>
                <w:szCs w:val="18"/>
              </w:rPr>
            </w:pPr>
          </w:p>
        </w:tc>
        <w:tc>
          <w:tcPr>
            <w:tcW w:w="4153" w:type="dxa"/>
            <w:tcMar>
              <w:left w:w="115" w:type="dxa"/>
              <w:right w:w="115" w:type="dxa"/>
            </w:tcMar>
          </w:tcPr>
          <w:p w14:paraId="044C487E"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Ensure timely and quality planning for all project activities, including plans for procurement of services and goods. Convene Project Board to notify of possible implications on timely implementation, discuss reasons and find ways to overcome obstacles.</w:t>
            </w:r>
          </w:p>
        </w:tc>
        <w:tc>
          <w:tcPr>
            <w:tcW w:w="832" w:type="dxa"/>
            <w:tcMar>
              <w:left w:w="115" w:type="dxa"/>
              <w:right w:w="115" w:type="dxa"/>
            </w:tcMar>
          </w:tcPr>
          <w:p w14:paraId="7D85C171" w14:textId="77777777" w:rsidR="00B52149" w:rsidRPr="00A03ED3" w:rsidRDefault="00B52149" w:rsidP="00B52149">
            <w:pPr>
              <w:spacing w:after="0" w:line="240" w:lineRule="auto"/>
              <w:rPr>
                <w:rFonts w:asciiTheme="majorHAnsi" w:hAnsiTheme="majorHAnsi" w:cstheme="majorHAnsi"/>
                <w:sz w:val="18"/>
                <w:szCs w:val="18"/>
              </w:rPr>
            </w:pPr>
          </w:p>
        </w:tc>
        <w:tc>
          <w:tcPr>
            <w:tcW w:w="1027" w:type="dxa"/>
            <w:tcMar>
              <w:left w:w="115" w:type="dxa"/>
              <w:right w:w="115" w:type="dxa"/>
            </w:tcMar>
          </w:tcPr>
          <w:p w14:paraId="0F5B0AAF" w14:textId="77777777" w:rsidR="00B52149" w:rsidRPr="00A03ED3" w:rsidRDefault="00B52149" w:rsidP="00B52149">
            <w:pPr>
              <w:spacing w:after="0" w:line="240" w:lineRule="auto"/>
              <w:rPr>
                <w:rFonts w:asciiTheme="majorHAnsi" w:hAnsiTheme="majorHAnsi" w:cstheme="majorHAnsi"/>
                <w:sz w:val="18"/>
                <w:szCs w:val="18"/>
              </w:rPr>
            </w:pPr>
          </w:p>
        </w:tc>
        <w:tc>
          <w:tcPr>
            <w:tcW w:w="934" w:type="dxa"/>
            <w:tcMar>
              <w:left w:w="115" w:type="dxa"/>
              <w:right w:w="115" w:type="dxa"/>
            </w:tcMar>
          </w:tcPr>
          <w:p w14:paraId="32B58E27" w14:textId="60D1635E" w:rsidR="00B52149" w:rsidRPr="00A03ED3" w:rsidRDefault="00B52149" w:rsidP="00B52149">
            <w:pPr>
              <w:spacing w:after="0" w:line="240" w:lineRule="auto"/>
              <w:jc w:val="center"/>
              <w:rPr>
                <w:rFonts w:asciiTheme="majorHAnsi" w:hAnsiTheme="majorHAnsi" w:cstheme="majorHAnsi"/>
                <w:sz w:val="18"/>
                <w:szCs w:val="18"/>
              </w:rPr>
            </w:pPr>
            <w:r w:rsidRPr="00B52149">
              <w:rPr>
                <w:rFonts w:asciiTheme="majorHAnsi" w:hAnsiTheme="majorHAnsi" w:cstheme="majorHAnsi"/>
                <w:sz w:val="18"/>
                <w:szCs w:val="18"/>
              </w:rPr>
              <w:t>August 2020</w:t>
            </w:r>
          </w:p>
        </w:tc>
        <w:tc>
          <w:tcPr>
            <w:tcW w:w="822" w:type="dxa"/>
            <w:tcMar>
              <w:left w:w="115" w:type="dxa"/>
              <w:right w:w="115" w:type="dxa"/>
            </w:tcMar>
          </w:tcPr>
          <w:p w14:paraId="7A1B38F1" w14:textId="77777777" w:rsidR="00B52149" w:rsidRPr="00A03ED3" w:rsidRDefault="00B52149" w:rsidP="00B52149">
            <w:pPr>
              <w:spacing w:after="0" w:line="240" w:lineRule="auto"/>
              <w:rPr>
                <w:rFonts w:asciiTheme="majorHAnsi" w:hAnsiTheme="majorHAnsi" w:cstheme="majorHAnsi"/>
                <w:sz w:val="18"/>
                <w:szCs w:val="18"/>
              </w:rPr>
            </w:pPr>
          </w:p>
        </w:tc>
      </w:tr>
      <w:tr w:rsidR="00B52149" w:rsidRPr="0028792E" w14:paraId="7EF44482" w14:textId="77777777" w:rsidTr="00C71077">
        <w:tc>
          <w:tcPr>
            <w:tcW w:w="410" w:type="dxa"/>
            <w:tcMar>
              <w:left w:w="115" w:type="dxa"/>
              <w:right w:w="115" w:type="dxa"/>
            </w:tcMar>
          </w:tcPr>
          <w:p w14:paraId="079E6C80"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7</w:t>
            </w:r>
          </w:p>
        </w:tc>
        <w:tc>
          <w:tcPr>
            <w:tcW w:w="1714" w:type="dxa"/>
            <w:tcMar>
              <w:left w:w="115" w:type="dxa"/>
              <w:right w:w="115" w:type="dxa"/>
            </w:tcMar>
          </w:tcPr>
          <w:p w14:paraId="63B51AC1"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 xml:space="preserve">Ambitious timetable for a reaching all the project goals  </w:t>
            </w:r>
          </w:p>
        </w:tc>
        <w:tc>
          <w:tcPr>
            <w:tcW w:w="1491" w:type="dxa"/>
            <w:tcMar>
              <w:left w:w="115" w:type="dxa"/>
              <w:right w:w="115" w:type="dxa"/>
            </w:tcMar>
          </w:tcPr>
          <w:p w14:paraId="35D0428E"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Design phase</w:t>
            </w:r>
          </w:p>
        </w:tc>
        <w:tc>
          <w:tcPr>
            <w:tcW w:w="1312" w:type="dxa"/>
            <w:tcMar>
              <w:left w:w="115" w:type="dxa"/>
              <w:right w:w="115" w:type="dxa"/>
            </w:tcMar>
          </w:tcPr>
          <w:p w14:paraId="11961B0E"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Operational</w:t>
            </w:r>
          </w:p>
        </w:tc>
        <w:tc>
          <w:tcPr>
            <w:tcW w:w="1260" w:type="dxa"/>
            <w:tcMar>
              <w:left w:w="115" w:type="dxa"/>
              <w:right w:w="115" w:type="dxa"/>
            </w:tcMar>
          </w:tcPr>
          <w:p w14:paraId="469896EB"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P=2</w:t>
            </w:r>
          </w:p>
          <w:p w14:paraId="66E27D00"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I=2</w:t>
            </w:r>
          </w:p>
          <w:p w14:paraId="19E25BB8" w14:textId="77777777" w:rsidR="00B52149" w:rsidRPr="00A03ED3" w:rsidRDefault="00B52149" w:rsidP="00B52149">
            <w:pPr>
              <w:spacing w:after="0" w:line="240" w:lineRule="auto"/>
              <w:rPr>
                <w:rFonts w:asciiTheme="majorHAnsi" w:hAnsiTheme="majorHAnsi" w:cstheme="majorHAnsi"/>
                <w:sz w:val="18"/>
                <w:szCs w:val="18"/>
              </w:rPr>
            </w:pPr>
          </w:p>
        </w:tc>
        <w:tc>
          <w:tcPr>
            <w:tcW w:w="4153" w:type="dxa"/>
            <w:tcMar>
              <w:left w:w="115" w:type="dxa"/>
              <w:right w:w="115" w:type="dxa"/>
            </w:tcMar>
          </w:tcPr>
          <w:p w14:paraId="1BE558D8"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Project goals are ambitious. Reaching these ambitious goals will only be possible if a clear road map will be defined in due time with all stakeholders supported by UNDP expertise and insight</w:t>
            </w:r>
          </w:p>
          <w:p w14:paraId="488E1662" w14:textId="77777777" w:rsidR="00B52149" w:rsidRPr="00A03ED3" w:rsidRDefault="00B52149" w:rsidP="00B52149">
            <w:pPr>
              <w:spacing w:after="0" w:line="240" w:lineRule="auto"/>
              <w:rPr>
                <w:rFonts w:asciiTheme="majorHAnsi" w:hAnsiTheme="majorHAnsi" w:cstheme="majorHAnsi"/>
                <w:sz w:val="18"/>
                <w:szCs w:val="18"/>
              </w:rPr>
            </w:pPr>
          </w:p>
        </w:tc>
        <w:tc>
          <w:tcPr>
            <w:tcW w:w="832" w:type="dxa"/>
            <w:tcMar>
              <w:left w:w="115" w:type="dxa"/>
              <w:right w:w="115" w:type="dxa"/>
            </w:tcMar>
          </w:tcPr>
          <w:p w14:paraId="0DFD851F" w14:textId="77777777" w:rsidR="00B52149" w:rsidRPr="00A03ED3" w:rsidRDefault="00B52149" w:rsidP="00B52149">
            <w:pPr>
              <w:spacing w:after="0" w:line="240" w:lineRule="auto"/>
              <w:rPr>
                <w:rFonts w:asciiTheme="majorHAnsi" w:hAnsiTheme="majorHAnsi" w:cstheme="majorHAnsi"/>
                <w:sz w:val="18"/>
                <w:szCs w:val="18"/>
              </w:rPr>
            </w:pPr>
          </w:p>
        </w:tc>
        <w:tc>
          <w:tcPr>
            <w:tcW w:w="1027" w:type="dxa"/>
            <w:tcMar>
              <w:left w:w="115" w:type="dxa"/>
              <w:right w:w="115" w:type="dxa"/>
            </w:tcMar>
          </w:tcPr>
          <w:p w14:paraId="51E8AFBB" w14:textId="77777777" w:rsidR="00B52149" w:rsidRPr="00A03ED3" w:rsidRDefault="00B52149" w:rsidP="00B52149">
            <w:pPr>
              <w:spacing w:after="0" w:line="240" w:lineRule="auto"/>
              <w:rPr>
                <w:rFonts w:asciiTheme="majorHAnsi" w:hAnsiTheme="majorHAnsi" w:cstheme="majorHAnsi"/>
                <w:sz w:val="18"/>
                <w:szCs w:val="18"/>
              </w:rPr>
            </w:pPr>
          </w:p>
        </w:tc>
        <w:tc>
          <w:tcPr>
            <w:tcW w:w="934" w:type="dxa"/>
            <w:tcMar>
              <w:left w:w="115" w:type="dxa"/>
              <w:right w:w="115" w:type="dxa"/>
            </w:tcMar>
          </w:tcPr>
          <w:p w14:paraId="66AA7EFC" w14:textId="6D408F11" w:rsidR="00B52149" w:rsidRPr="00A03ED3" w:rsidRDefault="00B52149" w:rsidP="00B52149">
            <w:pPr>
              <w:spacing w:after="0" w:line="240" w:lineRule="auto"/>
              <w:jc w:val="center"/>
              <w:rPr>
                <w:rFonts w:asciiTheme="majorHAnsi" w:hAnsiTheme="majorHAnsi" w:cstheme="majorHAnsi"/>
                <w:sz w:val="18"/>
                <w:szCs w:val="18"/>
              </w:rPr>
            </w:pPr>
            <w:r w:rsidRPr="00B52149">
              <w:rPr>
                <w:rFonts w:asciiTheme="majorHAnsi" w:hAnsiTheme="majorHAnsi" w:cstheme="majorHAnsi"/>
                <w:sz w:val="18"/>
                <w:szCs w:val="18"/>
              </w:rPr>
              <w:t>August 2020</w:t>
            </w:r>
          </w:p>
        </w:tc>
        <w:tc>
          <w:tcPr>
            <w:tcW w:w="822" w:type="dxa"/>
            <w:tcMar>
              <w:left w:w="115" w:type="dxa"/>
              <w:right w:w="115" w:type="dxa"/>
            </w:tcMar>
          </w:tcPr>
          <w:p w14:paraId="35D67286" w14:textId="77777777" w:rsidR="00B52149" w:rsidRPr="00A03ED3" w:rsidRDefault="00B52149" w:rsidP="00B52149">
            <w:pPr>
              <w:spacing w:after="0" w:line="240" w:lineRule="auto"/>
              <w:rPr>
                <w:rFonts w:asciiTheme="majorHAnsi" w:hAnsiTheme="majorHAnsi" w:cstheme="majorHAnsi"/>
                <w:sz w:val="18"/>
                <w:szCs w:val="18"/>
              </w:rPr>
            </w:pPr>
          </w:p>
        </w:tc>
      </w:tr>
      <w:tr w:rsidR="00B52149" w:rsidRPr="0028792E" w14:paraId="3C420534" w14:textId="77777777" w:rsidTr="00C71077">
        <w:tc>
          <w:tcPr>
            <w:tcW w:w="410" w:type="dxa"/>
            <w:tcMar>
              <w:left w:w="115" w:type="dxa"/>
              <w:right w:w="115" w:type="dxa"/>
            </w:tcMar>
          </w:tcPr>
          <w:p w14:paraId="7BF53A84"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8</w:t>
            </w:r>
          </w:p>
        </w:tc>
        <w:tc>
          <w:tcPr>
            <w:tcW w:w="1714" w:type="dxa"/>
            <w:tcMar>
              <w:left w:w="115" w:type="dxa"/>
              <w:right w:w="115" w:type="dxa"/>
            </w:tcMar>
          </w:tcPr>
          <w:p w14:paraId="09D2CD92" w14:textId="3F3DD5AA"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 xml:space="preserve">No finances are available for proper operation and maintenance of the </w:t>
            </w:r>
            <w:r w:rsidR="00B9498C">
              <w:rPr>
                <w:rFonts w:asciiTheme="majorHAnsi" w:hAnsiTheme="majorHAnsi" w:cstheme="majorHAnsi"/>
                <w:sz w:val="18"/>
                <w:szCs w:val="18"/>
              </w:rPr>
              <w:t xml:space="preserve">provided </w:t>
            </w:r>
            <w:r w:rsidRPr="00A03ED3">
              <w:rPr>
                <w:rFonts w:asciiTheme="majorHAnsi" w:hAnsiTheme="majorHAnsi" w:cstheme="majorHAnsi"/>
                <w:sz w:val="18"/>
                <w:szCs w:val="18"/>
              </w:rPr>
              <w:t xml:space="preserve">equipment </w:t>
            </w:r>
          </w:p>
        </w:tc>
        <w:tc>
          <w:tcPr>
            <w:tcW w:w="1491" w:type="dxa"/>
            <w:tcMar>
              <w:left w:w="115" w:type="dxa"/>
              <w:right w:w="115" w:type="dxa"/>
            </w:tcMar>
          </w:tcPr>
          <w:p w14:paraId="77251800"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Design phase</w:t>
            </w:r>
          </w:p>
        </w:tc>
        <w:tc>
          <w:tcPr>
            <w:tcW w:w="1312" w:type="dxa"/>
            <w:tcMar>
              <w:left w:w="115" w:type="dxa"/>
              <w:right w:w="115" w:type="dxa"/>
            </w:tcMar>
          </w:tcPr>
          <w:p w14:paraId="6516C084"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 xml:space="preserve">Financial </w:t>
            </w:r>
          </w:p>
        </w:tc>
        <w:tc>
          <w:tcPr>
            <w:tcW w:w="1260" w:type="dxa"/>
            <w:tcMar>
              <w:left w:w="115" w:type="dxa"/>
              <w:right w:w="115" w:type="dxa"/>
            </w:tcMar>
          </w:tcPr>
          <w:p w14:paraId="34E4865C"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P = 3</w:t>
            </w:r>
          </w:p>
          <w:p w14:paraId="3E033B4F" w14:textId="77777777"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I = 4</w:t>
            </w:r>
          </w:p>
          <w:p w14:paraId="1D070EE8" w14:textId="77777777" w:rsidR="00B52149" w:rsidRPr="00A03ED3" w:rsidRDefault="00B52149" w:rsidP="00B52149">
            <w:pPr>
              <w:spacing w:after="0" w:line="240" w:lineRule="auto"/>
              <w:rPr>
                <w:rFonts w:asciiTheme="majorHAnsi" w:hAnsiTheme="majorHAnsi" w:cstheme="majorHAnsi"/>
                <w:sz w:val="18"/>
                <w:szCs w:val="18"/>
              </w:rPr>
            </w:pPr>
          </w:p>
          <w:p w14:paraId="32D39F84" w14:textId="77777777" w:rsidR="00B52149" w:rsidRPr="00A03ED3" w:rsidRDefault="00B52149" w:rsidP="00B52149">
            <w:pPr>
              <w:spacing w:after="0" w:line="240" w:lineRule="auto"/>
              <w:rPr>
                <w:rFonts w:asciiTheme="majorHAnsi" w:hAnsiTheme="majorHAnsi" w:cstheme="majorHAnsi"/>
                <w:sz w:val="18"/>
                <w:szCs w:val="18"/>
              </w:rPr>
            </w:pPr>
          </w:p>
        </w:tc>
        <w:tc>
          <w:tcPr>
            <w:tcW w:w="4153" w:type="dxa"/>
            <w:tcMar>
              <w:left w:w="115" w:type="dxa"/>
              <w:right w:w="115" w:type="dxa"/>
            </w:tcMar>
          </w:tcPr>
          <w:p w14:paraId="2214E7D5" w14:textId="77777777" w:rsidR="00B9498C"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 xml:space="preserve">The project will assess the institutional arrangements and capacity for the operation and maintenance of the equipment </w:t>
            </w:r>
            <w:r w:rsidR="00B9498C">
              <w:rPr>
                <w:rFonts w:asciiTheme="majorHAnsi" w:hAnsiTheme="majorHAnsi" w:cstheme="majorHAnsi"/>
                <w:sz w:val="18"/>
                <w:szCs w:val="18"/>
              </w:rPr>
              <w:t xml:space="preserve">as well as provide capacity building for the operation and maintenance of the provided equipment. </w:t>
            </w:r>
          </w:p>
          <w:p w14:paraId="4D6A78D3" w14:textId="77777777" w:rsidR="00B9498C" w:rsidRDefault="00B9498C" w:rsidP="00B52149">
            <w:pPr>
              <w:spacing w:after="0" w:line="240" w:lineRule="auto"/>
              <w:rPr>
                <w:rFonts w:asciiTheme="majorHAnsi" w:hAnsiTheme="majorHAnsi" w:cstheme="majorHAnsi"/>
                <w:sz w:val="18"/>
                <w:szCs w:val="18"/>
              </w:rPr>
            </w:pPr>
          </w:p>
          <w:p w14:paraId="7B9B5E7F" w14:textId="2D44E252" w:rsidR="00B52149" w:rsidRPr="00A03ED3" w:rsidRDefault="00B52149" w:rsidP="00B52149">
            <w:pPr>
              <w:spacing w:after="0" w:line="240" w:lineRule="auto"/>
              <w:rPr>
                <w:rFonts w:asciiTheme="majorHAnsi" w:hAnsiTheme="majorHAnsi" w:cstheme="majorHAnsi"/>
                <w:sz w:val="18"/>
                <w:szCs w:val="18"/>
              </w:rPr>
            </w:pPr>
            <w:r w:rsidRPr="00A03ED3">
              <w:rPr>
                <w:rFonts w:asciiTheme="majorHAnsi" w:hAnsiTheme="majorHAnsi" w:cstheme="majorHAnsi"/>
                <w:sz w:val="18"/>
                <w:szCs w:val="18"/>
              </w:rPr>
              <w:t>The project will also review existing financing, identify resourcing, and training needs as well as institutional arrangements for the management of the proposed new equipment, and develop and implement O&amp;M financing mechanisms.</w:t>
            </w:r>
          </w:p>
        </w:tc>
        <w:tc>
          <w:tcPr>
            <w:tcW w:w="832" w:type="dxa"/>
            <w:tcMar>
              <w:left w:w="115" w:type="dxa"/>
              <w:right w:w="115" w:type="dxa"/>
            </w:tcMar>
          </w:tcPr>
          <w:p w14:paraId="12851C49" w14:textId="77777777" w:rsidR="00B52149" w:rsidRPr="00A03ED3" w:rsidRDefault="00B52149" w:rsidP="00B52149">
            <w:pPr>
              <w:spacing w:after="0" w:line="240" w:lineRule="auto"/>
              <w:rPr>
                <w:rFonts w:asciiTheme="majorHAnsi" w:hAnsiTheme="majorHAnsi" w:cstheme="majorHAnsi"/>
                <w:sz w:val="18"/>
                <w:szCs w:val="18"/>
              </w:rPr>
            </w:pPr>
          </w:p>
        </w:tc>
        <w:tc>
          <w:tcPr>
            <w:tcW w:w="1027" w:type="dxa"/>
            <w:tcMar>
              <w:left w:w="115" w:type="dxa"/>
              <w:right w:w="115" w:type="dxa"/>
            </w:tcMar>
          </w:tcPr>
          <w:p w14:paraId="179AD099" w14:textId="77777777" w:rsidR="00B52149" w:rsidRPr="00A03ED3" w:rsidRDefault="00B52149" w:rsidP="00B52149">
            <w:pPr>
              <w:spacing w:after="0" w:line="240" w:lineRule="auto"/>
              <w:rPr>
                <w:rFonts w:asciiTheme="majorHAnsi" w:hAnsiTheme="majorHAnsi" w:cstheme="majorHAnsi"/>
                <w:sz w:val="18"/>
                <w:szCs w:val="18"/>
              </w:rPr>
            </w:pPr>
          </w:p>
        </w:tc>
        <w:tc>
          <w:tcPr>
            <w:tcW w:w="934" w:type="dxa"/>
            <w:tcMar>
              <w:left w:w="115" w:type="dxa"/>
              <w:right w:w="115" w:type="dxa"/>
            </w:tcMar>
          </w:tcPr>
          <w:p w14:paraId="29413A47" w14:textId="609BA042" w:rsidR="00B52149" w:rsidRPr="00A03ED3" w:rsidRDefault="00B52149" w:rsidP="00B52149">
            <w:pPr>
              <w:spacing w:after="0" w:line="240" w:lineRule="auto"/>
              <w:jc w:val="center"/>
              <w:rPr>
                <w:rFonts w:asciiTheme="majorHAnsi" w:hAnsiTheme="majorHAnsi" w:cstheme="majorHAnsi"/>
                <w:sz w:val="18"/>
                <w:szCs w:val="18"/>
              </w:rPr>
            </w:pPr>
            <w:r w:rsidRPr="00B52149">
              <w:rPr>
                <w:rFonts w:asciiTheme="majorHAnsi" w:hAnsiTheme="majorHAnsi" w:cstheme="majorHAnsi"/>
                <w:sz w:val="18"/>
                <w:szCs w:val="18"/>
              </w:rPr>
              <w:t>August 2020</w:t>
            </w:r>
          </w:p>
        </w:tc>
        <w:tc>
          <w:tcPr>
            <w:tcW w:w="822" w:type="dxa"/>
            <w:tcMar>
              <w:left w:w="115" w:type="dxa"/>
              <w:right w:w="115" w:type="dxa"/>
            </w:tcMar>
          </w:tcPr>
          <w:p w14:paraId="46656E37" w14:textId="77777777" w:rsidR="00B52149" w:rsidRPr="00A03ED3" w:rsidRDefault="00B52149" w:rsidP="00B52149">
            <w:pPr>
              <w:spacing w:after="0" w:line="240" w:lineRule="auto"/>
              <w:rPr>
                <w:rFonts w:asciiTheme="majorHAnsi" w:hAnsiTheme="majorHAnsi" w:cstheme="majorHAnsi"/>
                <w:sz w:val="18"/>
                <w:szCs w:val="18"/>
              </w:rPr>
            </w:pPr>
          </w:p>
        </w:tc>
      </w:tr>
      <w:bookmarkEnd w:id="0"/>
    </w:tbl>
    <w:p w14:paraId="583A8E5D" w14:textId="77777777" w:rsidR="00900D5B" w:rsidRPr="000C00E9" w:rsidRDefault="00900D5B" w:rsidP="00301C12">
      <w:pPr>
        <w:spacing w:after="0" w:line="240" w:lineRule="auto"/>
        <w:ind w:left="360"/>
        <w:rPr>
          <w:rFonts w:eastAsia="Times New Roman"/>
          <w:b/>
          <w:color w:val="0070C0"/>
          <w:lang w:val="en-GB"/>
        </w:rPr>
      </w:pPr>
    </w:p>
    <w:sectPr w:rsidR="00900D5B" w:rsidRPr="000C00E9" w:rsidSect="007733D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959A1" w14:textId="77777777" w:rsidR="00437619" w:rsidRDefault="00437619" w:rsidP="009D6D37">
      <w:pPr>
        <w:spacing w:after="0" w:line="240" w:lineRule="auto"/>
      </w:pPr>
      <w:r>
        <w:separator/>
      </w:r>
    </w:p>
  </w:endnote>
  <w:endnote w:type="continuationSeparator" w:id="0">
    <w:p w14:paraId="5B12F4E8" w14:textId="77777777" w:rsidR="00437619" w:rsidRDefault="00437619" w:rsidP="009D6D37">
      <w:pPr>
        <w:spacing w:after="0" w:line="240" w:lineRule="auto"/>
      </w:pPr>
      <w:r>
        <w:continuationSeparator/>
      </w:r>
    </w:p>
  </w:endnote>
  <w:endnote w:type="continuationNotice" w:id="1">
    <w:p w14:paraId="19F12443" w14:textId="77777777" w:rsidR="00437619" w:rsidRDefault="00437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w:altName w:val="Frutiger"/>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9240025"/>
      <w:docPartObj>
        <w:docPartGallery w:val="Page Numbers (Bottom of Page)"/>
        <w:docPartUnique/>
      </w:docPartObj>
    </w:sdtPr>
    <w:sdtEndPr>
      <w:rPr>
        <w:rFonts w:asciiTheme="minorHAnsi" w:hAnsiTheme="minorHAnsi" w:cstheme="minorHAnsi"/>
        <w:noProof/>
        <w:sz w:val="16"/>
        <w:szCs w:val="16"/>
      </w:rPr>
    </w:sdtEndPr>
    <w:sdtContent>
      <w:p w14:paraId="765F8F58" w14:textId="2CC5794F" w:rsidR="00303798" w:rsidRPr="009E3BBE" w:rsidRDefault="00303798" w:rsidP="005B0F49">
        <w:pPr>
          <w:pStyle w:val="Footer"/>
          <w:jc w:val="right"/>
        </w:pPr>
        <w:r w:rsidRPr="00133AE4">
          <w:rPr>
            <w:rFonts w:asciiTheme="majorHAnsi" w:hAnsiTheme="majorHAnsi" w:cstheme="majorHAnsi"/>
            <w:sz w:val="16"/>
            <w:szCs w:val="16"/>
          </w:rPr>
          <w:fldChar w:fldCharType="begin"/>
        </w:r>
        <w:r w:rsidRPr="0073683D">
          <w:rPr>
            <w:rFonts w:asciiTheme="majorHAnsi" w:hAnsiTheme="majorHAnsi" w:cstheme="majorHAnsi"/>
            <w:sz w:val="16"/>
            <w:szCs w:val="16"/>
          </w:rPr>
          <w:instrText xml:space="preserve"> PAGE   \* MERGEFORMAT </w:instrText>
        </w:r>
        <w:r w:rsidRPr="00133AE4">
          <w:rPr>
            <w:rFonts w:asciiTheme="majorHAnsi" w:hAnsiTheme="majorHAnsi" w:cstheme="majorHAnsi"/>
            <w:sz w:val="16"/>
            <w:szCs w:val="16"/>
          </w:rPr>
          <w:fldChar w:fldCharType="separate"/>
        </w:r>
        <w:r w:rsidRPr="0073683D">
          <w:rPr>
            <w:rFonts w:asciiTheme="majorHAnsi" w:hAnsiTheme="majorHAnsi" w:cstheme="majorHAnsi"/>
            <w:noProof/>
            <w:sz w:val="16"/>
            <w:szCs w:val="16"/>
          </w:rPr>
          <w:t>38</w:t>
        </w:r>
        <w:r w:rsidRPr="00133AE4">
          <w:rPr>
            <w:rFonts w:asciiTheme="majorHAnsi" w:hAnsiTheme="majorHAnsi" w:cstheme="majorHAns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35662" w14:textId="77777777" w:rsidR="00437619" w:rsidRDefault="00437619" w:rsidP="009D6D37">
      <w:pPr>
        <w:spacing w:after="0" w:line="240" w:lineRule="auto"/>
      </w:pPr>
      <w:r>
        <w:separator/>
      </w:r>
    </w:p>
  </w:footnote>
  <w:footnote w:type="continuationSeparator" w:id="0">
    <w:p w14:paraId="1C7B60CA" w14:textId="77777777" w:rsidR="00437619" w:rsidRDefault="00437619" w:rsidP="009D6D37">
      <w:pPr>
        <w:spacing w:after="0" w:line="240" w:lineRule="auto"/>
      </w:pPr>
      <w:r>
        <w:continuationSeparator/>
      </w:r>
    </w:p>
  </w:footnote>
  <w:footnote w:type="continuationNotice" w:id="1">
    <w:p w14:paraId="6F356C20" w14:textId="77777777" w:rsidR="00437619" w:rsidRDefault="00437619">
      <w:pPr>
        <w:spacing w:after="0" w:line="240" w:lineRule="auto"/>
      </w:pPr>
    </w:p>
  </w:footnote>
  <w:footnote w:id="2">
    <w:p w14:paraId="0DD79D2D" w14:textId="77777777" w:rsidR="00303798" w:rsidRPr="0076705B" w:rsidRDefault="00303798" w:rsidP="0056521D">
      <w:pPr>
        <w:spacing w:line="264" w:lineRule="auto"/>
        <w:rPr>
          <w:rFonts w:ascii="Verdana" w:eastAsia="Verdana" w:hAnsi="Verdana" w:cs="Verdana"/>
          <w:sz w:val="16"/>
          <w:szCs w:val="16"/>
        </w:rPr>
      </w:pPr>
      <w:r w:rsidRPr="000A7FF6">
        <w:rPr>
          <w:rStyle w:val="FootnoteReference"/>
          <w:rFonts w:ascii="Verdana" w:hAnsi="Verdana"/>
          <w:sz w:val="16"/>
          <w:szCs w:val="16"/>
        </w:rPr>
        <w:footnoteRef/>
      </w:r>
      <w:r w:rsidRPr="000A7FF6">
        <w:rPr>
          <w:rFonts w:ascii="Verdana" w:hAnsi="Verdana"/>
          <w:sz w:val="16"/>
          <w:szCs w:val="16"/>
        </w:rPr>
        <w:t xml:space="preserve"> </w:t>
      </w:r>
      <w:r w:rsidRPr="0076705B">
        <w:rPr>
          <w:rFonts w:ascii="Verdana" w:eastAsia="Verdana" w:hAnsi="Verdana" w:cs="Verdana"/>
          <w:sz w:val="16"/>
          <w:szCs w:val="16"/>
        </w:rPr>
        <w:t>EM-DAT. The Emergency Events Database, Université Catholique de Louvain (UCL) - CRED, D. Guha-Sapir, www.emdat.be, Brussels, Belgium</w:t>
      </w:r>
    </w:p>
  </w:footnote>
  <w:footnote w:id="3">
    <w:p w14:paraId="23B5811F" w14:textId="77777777" w:rsidR="00303798" w:rsidRDefault="00303798" w:rsidP="0056521D">
      <w:pPr>
        <w:pStyle w:val="FootnoteText"/>
      </w:pPr>
      <w:r>
        <w:rPr>
          <w:rStyle w:val="FootnoteReference"/>
          <w:rFonts w:eastAsiaTheme="majorEastAsia"/>
        </w:rPr>
        <w:footnoteRef/>
      </w:r>
      <w:r>
        <w:t xml:space="preserve"> </w:t>
      </w:r>
      <w:r w:rsidRPr="0076705B">
        <w:rPr>
          <w:rFonts w:ascii="Verdana" w:eastAsia="Verdana" w:hAnsi="Verdana" w:cs="Verdana"/>
          <w:iCs/>
          <w:sz w:val="16"/>
          <w:szCs w:val="16"/>
        </w:rPr>
        <w:t>How to manage the fiscal costs of disasters (IMF, 2018)</w:t>
      </w:r>
    </w:p>
  </w:footnote>
  <w:footnote w:id="4">
    <w:p w14:paraId="5E788DF0" w14:textId="77777777" w:rsidR="00303798" w:rsidRDefault="00303798" w:rsidP="0056521D">
      <w:pPr>
        <w:pStyle w:val="FootnoteText"/>
      </w:pPr>
      <w:r w:rsidRPr="000A7FF6">
        <w:rPr>
          <w:rStyle w:val="FootnoteReference"/>
          <w:rFonts w:ascii="Verdana" w:eastAsiaTheme="majorEastAsia" w:hAnsi="Verdana"/>
          <w:sz w:val="16"/>
          <w:szCs w:val="16"/>
        </w:rPr>
        <w:footnoteRef/>
      </w:r>
      <w:r w:rsidRPr="000A7FF6">
        <w:rPr>
          <w:rFonts w:ascii="Verdana" w:hAnsi="Verdana"/>
          <w:sz w:val="16"/>
          <w:szCs w:val="16"/>
        </w:rPr>
        <w:t xml:space="preserve"> </w:t>
      </w:r>
      <w:r w:rsidRPr="000A7FF6">
        <w:rPr>
          <w:rFonts w:ascii="Verdana" w:eastAsia="Verdana" w:hAnsi="Verdana" w:cs="Verdana"/>
          <w:sz w:val="16"/>
          <w:szCs w:val="16"/>
        </w:rPr>
        <w:t>Albania PDNA - Volume A, 2020</w:t>
      </w:r>
    </w:p>
  </w:footnote>
  <w:footnote w:id="5">
    <w:p w14:paraId="6AB05A4A" w14:textId="77777777" w:rsidR="00303798" w:rsidRDefault="00303798" w:rsidP="0056521D">
      <w:pPr>
        <w:pStyle w:val="FootnoteText"/>
      </w:pPr>
      <w:r>
        <w:rPr>
          <w:rStyle w:val="FootnoteReference"/>
          <w:rFonts w:eastAsiaTheme="majorEastAsia"/>
        </w:rPr>
        <w:footnoteRef/>
      </w:r>
      <w:r>
        <w:t xml:space="preserve"> </w:t>
      </w:r>
      <w:r w:rsidRPr="00BF5DBA">
        <w:rPr>
          <w:rFonts w:ascii="Verdana" w:hAnsi="Verdana"/>
          <w:sz w:val="16"/>
          <w:szCs w:val="16"/>
        </w:rPr>
        <w:t>As per the Population Census 2011</w:t>
      </w:r>
    </w:p>
  </w:footnote>
  <w:footnote w:id="6">
    <w:p w14:paraId="0A84C0D9" w14:textId="77777777" w:rsidR="00303798" w:rsidRDefault="00303798" w:rsidP="0056521D">
      <w:pPr>
        <w:pStyle w:val="FootnoteText"/>
      </w:pPr>
      <w:r>
        <w:rPr>
          <w:rStyle w:val="FootnoteReference"/>
          <w:rFonts w:eastAsiaTheme="majorEastAsia"/>
        </w:rPr>
        <w:footnoteRef/>
      </w:r>
      <w:r>
        <w:t xml:space="preserve"> </w:t>
      </w:r>
      <w:r w:rsidRPr="0076705B">
        <w:rPr>
          <w:rFonts w:ascii="Verdana" w:hAnsi="Verdana"/>
          <w:sz w:val="16"/>
          <w:szCs w:val="16"/>
        </w:rPr>
        <w:t>The USAR container is a self-contained unit comprising all the equipment needed to locate and safely extricate injured persons from a collapsed structure</w:t>
      </w:r>
    </w:p>
  </w:footnote>
  <w:footnote w:id="7">
    <w:p w14:paraId="0EDF979F" w14:textId="77777777" w:rsidR="00303798" w:rsidRPr="00C76135" w:rsidRDefault="00303798" w:rsidP="007144BE">
      <w:pPr>
        <w:pStyle w:val="FootnoteText"/>
        <w:rPr>
          <w:lang w:val="en-US"/>
        </w:rPr>
      </w:pPr>
      <w:r>
        <w:rPr>
          <w:rStyle w:val="FootnoteReference"/>
        </w:rPr>
        <w:footnoteRef/>
      </w:r>
      <w:r>
        <w:t xml:space="preserve"> </w:t>
      </w:r>
      <w:r w:rsidRPr="00C76135">
        <w:rPr>
          <w:rFonts w:asciiTheme="minorHAnsi" w:hAnsiTheme="minorHAnsi"/>
          <w:sz w:val="18"/>
          <w:szCs w:val="18"/>
        </w:rPr>
        <w:t>The output indicators will be revised/refined during the inception phase of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D98FA" w14:textId="77777777" w:rsidR="00303798" w:rsidRDefault="00303798">
    <w:pPr>
      <w:pStyle w:val="Header"/>
      <w:rPr>
        <w:b/>
        <w:szCs w:val="22"/>
      </w:rPr>
    </w:pPr>
  </w:p>
  <w:p w14:paraId="6CE257BB" w14:textId="77777777" w:rsidR="00303798" w:rsidRPr="00DB520F" w:rsidRDefault="00303798">
    <w:pPr>
      <w:pStyle w:val="Header"/>
      <w:rPr>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3B8EFD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7A27DEF"/>
    <w:multiLevelType w:val="hybridMultilevel"/>
    <w:tmpl w:val="60B2FB1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3964FA"/>
    <w:multiLevelType w:val="hybridMultilevel"/>
    <w:tmpl w:val="192627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BA46E0"/>
    <w:multiLevelType w:val="hybridMultilevel"/>
    <w:tmpl w:val="854A03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277A5"/>
    <w:multiLevelType w:val="hybridMultilevel"/>
    <w:tmpl w:val="03E48DE0"/>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E501A4"/>
    <w:multiLevelType w:val="hybridMultilevel"/>
    <w:tmpl w:val="5482796C"/>
    <w:lvl w:ilvl="0" w:tplc="927AE0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702D39"/>
    <w:multiLevelType w:val="hybridMultilevel"/>
    <w:tmpl w:val="2162F5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8E3B3A"/>
    <w:multiLevelType w:val="hybridMultilevel"/>
    <w:tmpl w:val="ABA688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33481"/>
    <w:multiLevelType w:val="hybridMultilevel"/>
    <w:tmpl w:val="E1A078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B77F4D"/>
    <w:multiLevelType w:val="hybridMultilevel"/>
    <w:tmpl w:val="0C8EF694"/>
    <w:lvl w:ilvl="0" w:tplc="D55E2B0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AF247D8"/>
    <w:multiLevelType w:val="hybridMultilevel"/>
    <w:tmpl w:val="CBF62AC4"/>
    <w:lvl w:ilvl="0" w:tplc="F27043C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155D87"/>
    <w:multiLevelType w:val="hybridMultilevel"/>
    <w:tmpl w:val="B1CC5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F55E9E"/>
    <w:multiLevelType w:val="hybridMultilevel"/>
    <w:tmpl w:val="4482BD1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B360D0"/>
    <w:multiLevelType w:val="hybridMultilevel"/>
    <w:tmpl w:val="B7769BC6"/>
    <w:lvl w:ilvl="0" w:tplc="9DE00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73832"/>
    <w:multiLevelType w:val="hybridMultilevel"/>
    <w:tmpl w:val="08CE03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D067DA"/>
    <w:multiLevelType w:val="hybridMultilevel"/>
    <w:tmpl w:val="BF4C405E"/>
    <w:lvl w:ilvl="0" w:tplc="F4F2702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977A2"/>
    <w:multiLevelType w:val="hybridMultilevel"/>
    <w:tmpl w:val="8AAE9B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D12B8"/>
    <w:multiLevelType w:val="hybridMultilevel"/>
    <w:tmpl w:val="BAD4E4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B3521"/>
    <w:multiLevelType w:val="hybridMultilevel"/>
    <w:tmpl w:val="EF482EAC"/>
    <w:lvl w:ilvl="0" w:tplc="D55E2B0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14F41"/>
    <w:multiLevelType w:val="hybridMultilevel"/>
    <w:tmpl w:val="4BEE3E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C15F69"/>
    <w:multiLevelType w:val="hybridMultilevel"/>
    <w:tmpl w:val="049E8B98"/>
    <w:lvl w:ilvl="0" w:tplc="D900852A">
      <w:start w:val="1"/>
      <w:numFmt w:val="decimal"/>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2E6528"/>
    <w:multiLevelType w:val="hybridMultilevel"/>
    <w:tmpl w:val="0A7A6CD4"/>
    <w:lvl w:ilvl="0" w:tplc="D174029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A13CC"/>
    <w:multiLevelType w:val="hybridMultilevel"/>
    <w:tmpl w:val="D7DA45A2"/>
    <w:lvl w:ilvl="0" w:tplc="6BD66E2A">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7A4A45"/>
    <w:multiLevelType w:val="hybridMultilevel"/>
    <w:tmpl w:val="5BC87DC2"/>
    <w:lvl w:ilvl="0" w:tplc="3A80B4E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0013A"/>
    <w:multiLevelType w:val="multilevel"/>
    <w:tmpl w:val="B8CC1C62"/>
    <w:lvl w:ilvl="0">
      <w:start w:val="1"/>
      <w:numFmt w:val="lowerLetter"/>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E43E1C"/>
    <w:multiLevelType w:val="hybridMultilevel"/>
    <w:tmpl w:val="17DCCF90"/>
    <w:lvl w:ilvl="0" w:tplc="D55E2B0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52C0525"/>
    <w:multiLevelType w:val="hybridMultilevel"/>
    <w:tmpl w:val="0EDA094C"/>
    <w:lvl w:ilvl="0" w:tplc="D900852A">
      <w:start w:val="1"/>
      <w:numFmt w:val="decimal"/>
      <w:lvlText w:val="%1."/>
      <w:lvlJc w:val="left"/>
      <w:pPr>
        <w:ind w:left="720" w:hanging="360"/>
      </w:pPr>
      <w:rPr>
        <w:rFonts w:ascii="Arial" w:hAnsi="Arial" w:cs="Arial" w:hint="default"/>
        <w:b w:val="0"/>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665546"/>
    <w:multiLevelType w:val="hybridMultilevel"/>
    <w:tmpl w:val="470277CC"/>
    <w:lvl w:ilvl="0" w:tplc="D55E2B0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017F7"/>
    <w:multiLevelType w:val="hybridMultilevel"/>
    <w:tmpl w:val="C3DEC556"/>
    <w:lvl w:ilvl="0" w:tplc="CD8863EA">
      <w:start w:val="1"/>
      <w:numFmt w:val="decimal"/>
      <w:lvlText w:val="II.%1."/>
      <w:lvlJc w:val="left"/>
      <w:pPr>
        <w:ind w:left="720" w:hanging="360"/>
      </w:pPr>
      <w:rPr>
        <w:rFonts w:hint="default"/>
      </w:rPr>
    </w:lvl>
    <w:lvl w:ilvl="1" w:tplc="8ED02BE6">
      <w:start w:val="1"/>
      <w:numFmt w:val="decimal"/>
      <w:lvlText w:val="II.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E92970"/>
    <w:multiLevelType w:val="hybridMultilevel"/>
    <w:tmpl w:val="ACC45E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4B473A"/>
    <w:multiLevelType w:val="hybridMultilevel"/>
    <w:tmpl w:val="7F8A7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6F06C4"/>
    <w:multiLevelType w:val="hybridMultilevel"/>
    <w:tmpl w:val="58C03076"/>
    <w:lvl w:ilvl="0" w:tplc="D55E2B0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BD9005C"/>
    <w:multiLevelType w:val="hybridMultilevel"/>
    <w:tmpl w:val="CC80D32E"/>
    <w:lvl w:ilvl="0" w:tplc="D55E2B0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940271"/>
    <w:multiLevelType w:val="hybridMultilevel"/>
    <w:tmpl w:val="C2C0EC68"/>
    <w:lvl w:ilvl="0" w:tplc="E83A800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3"/>
  </w:num>
  <w:num w:numId="4">
    <w:abstractNumId w:val="10"/>
  </w:num>
  <w:num w:numId="5">
    <w:abstractNumId w:val="15"/>
  </w:num>
  <w:num w:numId="6">
    <w:abstractNumId w:val="17"/>
  </w:num>
  <w:num w:numId="7">
    <w:abstractNumId w:val="25"/>
  </w:num>
  <w:num w:numId="8">
    <w:abstractNumId w:val="29"/>
  </w:num>
  <w:num w:numId="9">
    <w:abstractNumId w:val="0"/>
  </w:num>
  <w:num w:numId="10">
    <w:abstractNumId w:val="1"/>
  </w:num>
  <w:num w:numId="11">
    <w:abstractNumId w:val="20"/>
  </w:num>
  <w:num w:numId="12">
    <w:abstractNumId w:val="2"/>
  </w:num>
  <w:num w:numId="13">
    <w:abstractNumId w:val="11"/>
  </w:num>
  <w:num w:numId="14">
    <w:abstractNumId w:val="8"/>
  </w:num>
  <w:num w:numId="15">
    <w:abstractNumId w:val="33"/>
  </w:num>
  <w:num w:numId="16">
    <w:abstractNumId w:val="31"/>
  </w:num>
  <w:num w:numId="17">
    <w:abstractNumId w:val="26"/>
  </w:num>
  <w:num w:numId="18">
    <w:abstractNumId w:val="19"/>
  </w:num>
  <w:num w:numId="19">
    <w:abstractNumId w:val="32"/>
  </w:num>
  <w:num w:numId="20">
    <w:abstractNumId w:val="9"/>
  </w:num>
  <w:num w:numId="21">
    <w:abstractNumId w:val="28"/>
  </w:num>
  <w:num w:numId="22">
    <w:abstractNumId w:val="13"/>
  </w:num>
  <w:num w:numId="23">
    <w:abstractNumId w:val="21"/>
  </w:num>
  <w:num w:numId="24">
    <w:abstractNumId w:val="27"/>
  </w:num>
  <w:num w:numId="25">
    <w:abstractNumId w:val="24"/>
  </w:num>
  <w:num w:numId="26">
    <w:abstractNumId w:val="16"/>
  </w:num>
  <w:num w:numId="27">
    <w:abstractNumId w:val="34"/>
  </w:num>
  <w:num w:numId="28">
    <w:abstractNumId w:val="3"/>
  </w:num>
  <w:num w:numId="29">
    <w:abstractNumId w:val="6"/>
  </w:num>
  <w:num w:numId="30">
    <w:abstractNumId w:val="12"/>
  </w:num>
  <w:num w:numId="31">
    <w:abstractNumId w:val="30"/>
  </w:num>
  <w:num w:numId="32">
    <w:abstractNumId w:val="5"/>
  </w:num>
  <w:num w:numId="33">
    <w:abstractNumId w:val="18"/>
  </w:num>
  <w:num w:numId="34">
    <w:abstractNumId w:val="22"/>
  </w:num>
  <w:num w:numId="35">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I1NDK1NDKxMDI1MzBR0lEKTi0uzszPAykwNqsFAFKXRtgtAAAA"/>
  </w:docVars>
  <w:rsids>
    <w:rsidRoot w:val="00984322"/>
    <w:rsid w:val="00000440"/>
    <w:rsid w:val="000018BE"/>
    <w:rsid w:val="00001CDE"/>
    <w:rsid w:val="00003184"/>
    <w:rsid w:val="00003FBF"/>
    <w:rsid w:val="00003FD9"/>
    <w:rsid w:val="00005199"/>
    <w:rsid w:val="0000531E"/>
    <w:rsid w:val="00005A40"/>
    <w:rsid w:val="000063BF"/>
    <w:rsid w:val="00006704"/>
    <w:rsid w:val="00007AE8"/>
    <w:rsid w:val="00007CC4"/>
    <w:rsid w:val="00007DB5"/>
    <w:rsid w:val="00010D78"/>
    <w:rsid w:val="000115E9"/>
    <w:rsid w:val="0001214E"/>
    <w:rsid w:val="00012657"/>
    <w:rsid w:val="000134D1"/>
    <w:rsid w:val="00013A08"/>
    <w:rsid w:val="00013CF2"/>
    <w:rsid w:val="0001416B"/>
    <w:rsid w:val="00016091"/>
    <w:rsid w:val="00016733"/>
    <w:rsid w:val="0001745B"/>
    <w:rsid w:val="0001783D"/>
    <w:rsid w:val="00020260"/>
    <w:rsid w:val="00020500"/>
    <w:rsid w:val="00020771"/>
    <w:rsid w:val="000219BC"/>
    <w:rsid w:val="00021ED9"/>
    <w:rsid w:val="00021F91"/>
    <w:rsid w:val="000236E6"/>
    <w:rsid w:val="00023C4F"/>
    <w:rsid w:val="00025DBB"/>
    <w:rsid w:val="00027354"/>
    <w:rsid w:val="00030025"/>
    <w:rsid w:val="00030162"/>
    <w:rsid w:val="00030AD1"/>
    <w:rsid w:val="000318AA"/>
    <w:rsid w:val="00031E1A"/>
    <w:rsid w:val="000321DC"/>
    <w:rsid w:val="00032346"/>
    <w:rsid w:val="000328E7"/>
    <w:rsid w:val="000345F9"/>
    <w:rsid w:val="00034B5E"/>
    <w:rsid w:val="0003531A"/>
    <w:rsid w:val="000363B5"/>
    <w:rsid w:val="000370CD"/>
    <w:rsid w:val="00040151"/>
    <w:rsid w:val="0004115E"/>
    <w:rsid w:val="000418BA"/>
    <w:rsid w:val="00041BA3"/>
    <w:rsid w:val="00041E52"/>
    <w:rsid w:val="000425E3"/>
    <w:rsid w:val="00043121"/>
    <w:rsid w:val="00043654"/>
    <w:rsid w:val="00043711"/>
    <w:rsid w:val="00044104"/>
    <w:rsid w:val="0004421B"/>
    <w:rsid w:val="0004455D"/>
    <w:rsid w:val="000445C0"/>
    <w:rsid w:val="000451A8"/>
    <w:rsid w:val="0004542D"/>
    <w:rsid w:val="00050255"/>
    <w:rsid w:val="00050277"/>
    <w:rsid w:val="0005076D"/>
    <w:rsid w:val="00050E95"/>
    <w:rsid w:val="0005149D"/>
    <w:rsid w:val="00052552"/>
    <w:rsid w:val="00052726"/>
    <w:rsid w:val="00052765"/>
    <w:rsid w:val="00053C20"/>
    <w:rsid w:val="00053F2E"/>
    <w:rsid w:val="00055405"/>
    <w:rsid w:val="00057F1F"/>
    <w:rsid w:val="00060925"/>
    <w:rsid w:val="000619B4"/>
    <w:rsid w:val="000624D5"/>
    <w:rsid w:val="00062527"/>
    <w:rsid w:val="00063CD4"/>
    <w:rsid w:val="00063E6E"/>
    <w:rsid w:val="0006525B"/>
    <w:rsid w:val="00065377"/>
    <w:rsid w:val="00065B7F"/>
    <w:rsid w:val="00066ACC"/>
    <w:rsid w:val="00070EFD"/>
    <w:rsid w:val="00071F78"/>
    <w:rsid w:val="000722DA"/>
    <w:rsid w:val="000728EB"/>
    <w:rsid w:val="00073291"/>
    <w:rsid w:val="00074B51"/>
    <w:rsid w:val="0007597B"/>
    <w:rsid w:val="00076093"/>
    <w:rsid w:val="00077CFD"/>
    <w:rsid w:val="00080590"/>
    <w:rsid w:val="00080A8E"/>
    <w:rsid w:val="00081482"/>
    <w:rsid w:val="00083141"/>
    <w:rsid w:val="00084868"/>
    <w:rsid w:val="000853C7"/>
    <w:rsid w:val="0008558F"/>
    <w:rsid w:val="00085AEA"/>
    <w:rsid w:val="00085C11"/>
    <w:rsid w:val="000869C1"/>
    <w:rsid w:val="000878C8"/>
    <w:rsid w:val="00090255"/>
    <w:rsid w:val="000906D6"/>
    <w:rsid w:val="00090719"/>
    <w:rsid w:val="00091F53"/>
    <w:rsid w:val="00092310"/>
    <w:rsid w:val="00092470"/>
    <w:rsid w:val="00093DD3"/>
    <w:rsid w:val="00093E81"/>
    <w:rsid w:val="00094334"/>
    <w:rsid w:val="00094539"/>
    <w:rsid w:val="00094EE8"/>
    <w:rsid w:val="00095763"/>
    <w:rsid w:val="0009581C"/>
    <w:rsid w:val="00095976"/>
    <w:rsid w:val="00095E63"/>
    <w:rsid w:val="00095F8C"/>
    <w:rsid w:val="00096606"/>
    <w:rsid w:val="00096F38"/>
    <w:rsid w:val="000974B9"/>
    <w:rsid w:val="000A0081"/>
    <w:rsid w:val="000A05CE"/>
    <w:rsid w:val="000A194A"/>
    <w:rsid w:val="000A1CCD"/>
    <w:rsid w:val="000A20B8"/>
    <w:rsid w:val="000A2C44"/>
    <w:rsid w:val="000A381C"/>
    <w:rsid w:val="000A3843"/>
    <w:rsid w:val="000A42D0"/>
    <w:rsid w:val="000A45CC"/>
    <w:rsid w:val="000A4AF4"/>
    <w:rsid w:val="000A4E59"/>
    <w:rsid w:val="000A632F"/>
    <w:rsid w:val="000A6434"/>
    <w:rsid w:val="000A66F4"/>
    <w:rsid w:val="000B1FDA"/>
    <w:rsid w:val="000B241E"/>
    <w:rsid w:val="000B24FF"/>
    <w:rsid w:val="000B2A42"/>
    <w:rsid w:val="000B46FD"/>
    <w:rsid w:val="000B48A8"/>
    <w:rsid w:val="000B4A6A"/>
    <w:rsid w:val="000B54D3"/>
    <w:rsid w:val="000B5B00"/>
    <w:rsid w:val="000B6767"/>
    <w:rsid w:val="000B7E6C"/>
    <w:rsid w:val="000C00E9"/>
    <w:rsid w:val="000C0536"/>
    <w:rsid w:val="000C059B"/>
    <w:rsid w:val="000C1F85"/>
    <w:rsid w:val="000C2121"/>
    <w:rsid w:val="000C30EB"/>
    <w:rsid w:val="000C32A6"/>
    <w:rsid w:val="000C35DC"/>
    <w:rsid w:val="000C3A99"/>
    <w:rsid w:val="000C410D"/>
    <w:rsid w:val="000C4585"/>
    <w:rsid w:val="000C60F5"/>
    <w:rsid w:val="000C6B29"/>
    <w:rsid w:val="000C6FD4"/>
    <w:rsid w:val="000C763A"/>
    <w:rsid w:val="000C7836"/>
    <w:rsid w:val="000C7D41"/>
    <w:rsid w:val="000D0166"/>
    <w:rsid w:val="000D2A30"/>
    <w:rsid w:val="000D39E7"/>
    <w:rsid w:val="000D58ED"/>
    <w:rsid w:val="000D6151"/>
    <w:rsid w:val="000D617B"/>
    <w:rsid w:val="000D639F"/>
    <w:rsid w:val="000D64CB"/>
    <w:rsid w:val="000D6B73"/>
    <w:rsid w:val="000D7256"/>
    <w:rsid w:val="000E11F0"/>
    <w:rsid w:val="000E19D6"/>
    <w:rsid w:val="000E1C36"/>
    <w:rsid w:val="000E2130"/>
    <w:rsid w:val="000E2D22"/>
    <w:rsid w:val="000E2F70"/>
    <w:rsid w:val="000E342E"/>
    <w:rsid w:val="000E35D1"/>
    <w:rsid w:val="000E36D3"/>
    <w:rsid w:val="000E4286"/>
    <w:rsid w:val="000E5A7F"/>
    <w:rsid w:val="000E6125"/>
    <w:rsid w:val="000E6A98"/>
    <w:rsid w:val="000E7349"/>
    <w:rsid w:val="000E7396"/>
    <w:rsid w:val="000E74D6"/>
    <w:rsid w:val="000E761F"/>
    <w:rsid w:val="000E7FCE"/>
    <w:rsid w:val="000F156B"/>
    <w:rsid w:val="000F200A"/>
    <w:rsid w:val="000F210E"/>
    <w:rsid w:val="000F2BA9"/>
    <w:rsid w:val="000F4159"/>
    <w:rsid w:val="000F4498"/>
    <w:rsid w:val="000F519C"/>
    <w:rsid w:val="000F52B8"/>
    <w:rsid w:val="000F53C9"/>
    <w:rsid w:val="000F606D"/>
    <w:rsid w:val="000F7A96"/>
    <w:rsid w:val="000F7F10"/>
    <w:rsid w:val="001008DC"/>
    <w:rsid w:val="00101C1E"/>
    <w:rsid w:val="00101E33"/>
    <w:rsid w:val="00102FFA"/>
    <w:rsid w:val="001040D1"/>
    <w:rsid w:val="00106896"/>
    <w:rsid w:val="00106D1F"/>
    <w:rsid w:val="00107B16"/>
    <w:rsid w:val="001103D7"/>
    <w:rsid w:val="001118A9"/>
    <w:rsid w:val="001124A0"/>
    <w:rsid w:val="00112C76"/>
    <w:rsid w:val="0011425A"/>
    <w:rsid w:val="00114455"/>
    <w:rsid w:val="00114972"/>
    <w:rsid w:val="00115568"/>
    <w:rsid w:val="0011580A"/>
    <w:rsid w:val="00115B97"/>
    <w:rsid w:val="00115DA7"/>
    <w:rsid w:val="001164D0"/>
    <w:rsid w:val="00117218"/>
    <w:rsid w:val="00117CF7"/>
    <w:rsid w:val="00120EAA"/>
    <w:rsid w:val="00121361"/>
    <w:rsid w:val="00121A5E"/>
    <w:rsid w:val="00122EFE"/>
    <w:rsid w:val="0012412C"/>
    <w:rsid w:val="001256DF"/>
    <w:rsid w:val="0012628A"/>
    <w:rsid w:val="0012675B"/>
    <w:rsid w:val="001273FB"/>
    <w:rsid w:val="00130BEE"/>
    <w:rsid w:val="00132F33"/>
    <w:rsid w:val="0013373B"/>
    <w:rsid w:val="0013379F"/>
    <w:rsid w:val="00133870"/>
    <w:rsid w:val="00133AE4"/>
    <w:rsid w:val="0013411C"/>
    <w:rsid w:val="00134892"/>
    <w:rsid w:val="001349FF"/>
    <w:rsid w:val="001354F5"/>
    <w:rsid w:val="00135FF0"/>
    <w:rsid w:val="001367F5"/>
    <w:rsid w:val="0013704E"/>
    <w:rsid w:val="00140541"/>
    <w:rsid w:val="00140FD6"/>
    <w:rsid w:val="0014281B"/>
    <w:rsid w:val="00143173"/>
    <w:rsid w:val="00145637"/>
    <w:rsid w:val="00147807"/>
    <w:rsid w:val="00147C56"/>
    <w:rsid w:val="001508C9"/>
    <w:rsid w:val="00151371"/>
    <w:rsid w:val="00151D19"/>
    <w:rsid w:val="00152961"/>
    <w:rsid w:val="00152E77"/>
    <w:rsid w:val="0015531A"/>
    <w:rsid w:val="00160E25"/>
    <w:rsid w:val="00160EAF"/>
    <w:rsid w:val="001612B1"/>
    <w:rsid w:val="001613F4"/>
    <w:rsid w:val="00161DC6"/>
    <w:rsid w:val="00162BE7"/>
    <w:rsid w:val="00162C58"/>
    <w:rsid w:val="001636D9"/>
    <w:rsid w:val="00165921"/>
    <w:rsid w:val="00165EA0"/>
    <w:rsid w:val="001669F2"/>
    <w:rsid w:val="001676C6"/>
    <w:rsid w:val="001678B9"/>
    <w:rsid w:val="00170A4E"/>
    <w:rsid w:val="00170D19"/>
    <w:rsid w:val="00171B1D"/>
    <w:rsid w:val="00172DDC"/>
    <w:rsid w:val="00175601"/>
    <w:rsid w:val="001758F2"/>
    <w:rsid w:val="00175975"/>
    <w:rsid w:val="00175C4C"/>
    <w:rsid w:val="00175D70"/>
    <w:rsid w:val="00176FFA"/>
    <w:rsid w:val="0017778C"/>
    <w:rsid w:val="001803CD"/>
    <w:rsid w:val="0018057F"/>
    <w:rsid w:val="00180E4C"/>
    <w:rsid w:val="001811ED"/>
    <w:rsid w:val="001811F2"/>
    <w:rsid w:val="001836D4"/>
    <w:rsid w:val="0018398C"/>
    <w:rsid w:val="00183B02"/>
    <w:rsid w:val="00183FD0"/>
    <w:rsid w:val="00184188"/>
    <w:rsid w:val="0018462F"/>
    <w:rsid w:val="0018528D"/>
    <w:rsid w:val="001875EB"/>
    <w:rsid w:val="00190263"/>
    <w:rsid w:val="0019133C"/>
    <w:rsid w:val="00192C1C"/>
    <w:rsid w:val="00192E7D"/>
    <w:rsid w:val="00193289"/>
    <w:rsid w:val="00193374"/>
    <w:rsid w:val="00194A65"/>
    <w:rsid w:val="00194B99"/>
    <w:rsid w:val="0019635E"/>
    <w:rsid w:val="00196D0B"/>
    <w:rsid w:val="00196F5E"/>
    <w:rsid w:val="00197779"/>
    <w:rsid w:val="001A0AF6"/>
    <w:rsid w:val="001A0C21"/>
    <w:rsid w:val="001A0D2D"/>
    <w:rsid w:val="001A17B6"/>
    <w:rsid w:val="001A1DEF"/>
    <w:rsid w:val="001A206C"/>
    <w:rsid w:val="001A26D6"/>
    <w:rsid w:val="001A29F9"/>
    <w:rsid w:val="001A35E6"/>
    <w:rsid w:val="001A3D36"/>
    <w:rsid w:val="001A45B2"/>
    <w:rsid w:val="001A563B"/>
    <w:rsid w:val="001A590C"/>
    <w:rsid w:val="001A6DAB"/>
    <w:rsid w:val="001B0679"/>
    <w:rsid w:val="001B0AB2"/>
    <w:rsid w:val="001B1948"/>
    <w:rsid w:val="001B21C6"/>
    <w:rsid w:val="001B2CB4"/>
    <w:rsid w:val="001B30C0"/>
    <w:rsid w:val="001B51C4"/>
    <w:rsid w:val="001B52E7"/>
    <w:rsid w:val="001B60CB"/>
    <w:rsid w:val="001B701A"/>
    <w:rsid w:val="001B760F"/>
    <w:rsid w:val="001C01E1"/>
    <w:rsid w:val="001C06DE"/>
    <w:rsid w:val="001C07E2"/>
    <w:rsid w:val="001C1AC7"/>
    <w:rsid w:val="001C2353"/>
    <w:rsid w:val="001C2E34"/>
    <w:rsid w:val="001C30A2"/>
    <w:rsid w:val="001C3194"/>
    <w:rsid w:val="001C404F"/>
    <w:rsid w:val="001C432E"/>
    <w:rsid w:val="001C56F3"/>
    <w:rsid w:val="001C5E34"/>
    <w:rsid w:val="001C5EBB"/>
    <w:rsid w:val="001C73FE"/>
    <w:rsid w:val="001D113B"/>
    <w:rsid w:val="001D12B5"/>
    <w:rsid w:val="001D14D7"/>
    <w:rsid w:val="001D1BCF"/>
    <w:rsid w:val="001D29D2"/>
    <w:rsid w:val="001D2A00"/>
    <w:rsid w:val="001D3A25"/>
    <w:rsid w:val="001D3DD4"/>
    <w:rsid w:val="001D3F3A"/>
    <w:rsid w:val="001D40BB"/>
    <w:rsid w:val="001D45C7"/>
    <w:rsid w:val="001D4BB9"/>
    <w:rsid w:val="001D50CD"/>
    <w:rsid w:val="001D5391"/>
    <w:rsid w:val="001D5A9A"/>
    <w:rsid w:val="001D77B3"/>
    <w:rsid w:val="001E0EC0"/>
    <w:rsid w:val="001E1F93"/>
    <w:rsid w:val="001E367F"/>
    <w:rsid w:val="001E3E07"/>
    <w:rsid w:val="001E42B6"/>
    <w:rsid w:val="001E5697"/>
    <w:rsid w:val="001E6CA9"/>
    <w:rsid w:val="001E6D0F"/>
    <w:rsid w:val="001E705F"/>
    <w:rsid w:val="001E752B"/>
    <w:rsid w:val="001E777D"/>
    <w:rsid w:val="001F00CB"/>
    <w:rsid w:val="001F0AD0"/>
    <w:rsid w:val="001F0F0D"/>
    <w:rsid w:val="001F1807"/>
    <w:rsid w:val="001F19C3"/>
    <w:rsid w:val="001F1EFE"/>
    <w:rsid w:val="001F3748"/>
    <w:rsid w:val="001F37D0"/>
    <w:rsid w:val="001F5773"/>
    <w:rsid w:val="001F5E29"/>
    <w:rsid w:val="001F5F4F"/>
    <w:rsid w:val="001F6227"/>
    <w:rsid w:val="001F6DC3"/>
    <w:rsid w:val="00200A6E"/>
    <w:rsid w:val="00200A80"/>
    <w:rsid w:val="00201DD2"/>
    <w:rsid w:val="00202168"/>
    <w:rsid w:val="0020266B"/>
    <w:rsid w:val="002031E0"/>
    <w:rsid w:val="00204CC1"/>
    <w:rsid w:val="00204D18"/>
    <w:rsid w:val="00206568"/>
    <w:rsid w:val="002068FB"/>
    <w:rsid w:val="00211387"/>
    <w:rsid w:val="002119F5"/>
    <w:rsid w:val="00212A29"/>
    <w:rsid w:val="00212BEB"/>
    <w:rsid w:val="00214059"/>
    <w:rsid w:val="002158FB"/>
    <w:rsid w:val="00215C4F"/>
    <w:rsid w:val="00215E54"/>
    <w:rsid w:val="0021685C"/>
    <w:rsid w:val="002175AD"/>
    <w:rsid w:val="00220D5D"/>
    <w:rsid w:val="00221BCE"/>
    <w:rsid w:val="00221F54"/>
    <w:rsid w:val="0022233D"/>
    <w:rsid w:val="0022329C"/>
    <w:rsid w:val="00223B62"/>
    <w:rsid w:val="00223CD2"/>
    <w:rsid w:val="00224BE6"/>
    <w:rsid w:val="0022587B"/>
    <w:rsid w:val="00225A33"/>
    <w:rsid w:val="00225A3C"/>
    <w:rsid w:val="00225DEE"/>
    <w:rsid w:val="002260A5"/>
    <w:rsid w:val="002265CC"/>
    <w:rsid w:val="0022671E"/>
    <w:rsid w:val="00226E21"/>
    <w:rsid w:val="00227136"/>
    <w:rsid w:val="00230639"/>
    <w:rsid w:val="00231193"/>
    <w:rsid w:val="00231703"/>
    <w:rsid w:val="00231B45"/>
    <w:rsid w:val="00231EF1"/>
    <w:rsid w:val="00232A07"/>
    <w:rsid w:val="00233827"/>
    <w:rsid w:val="00233CE0"/>
    <w:rsid w:val="002341DD"/>
    <w:rsid w:val="00234821"/>
    <w:rsid w:val="00235E9A"/>
    <w:rsid w:val="0023609C"/>
    <w:rsid w:val="002367BF"/>
    <w:rsid w:val="0023757C"/>
    <w:rsid w:val="00240AD8"/>
    <w:rsid w:val="00242316"/>
    <w:rsid w:val="0024281D"/>
    <w:rsid w:val="00242AFE"/>
    <w:rsid w:val="002431BA"/>
    <w:rsid w:val="00243475"/>
    <w:rsid w:val="002434D6"/>
    <w:rsid w:val="00243EBC"/>
    <w:rsid w:val="00245276"/>
    <w:rsid w:val="00245523"/>
    <w:rsid w:val="002460D0"/>
    <w:rsid w:val="00246EA8"/>
    <w:rsid w:val="00246FFD"/>
    <w:rsid w:val="00247444"/>
    <w:rsid w:val="00247CDC"/>
    <w:rsid w:val="00250D88"/>
    <w:rsid w:val="0025126F"/>
    <w:rsid w:val="002522DD"/>
    <w:rsid w:val="0025275A"/>
    <w:rsid w:val="00253DE5"/>
    <w:rsid w:val="002541BC"/>
    <w:rsid w:val="0025477A"/>
    <w:rsid w:val="002548B0"/>
    <w:rsid w:val="002548F3"/>
    <w:rsid w:val="00254D1B"/>
    <w:rsid w:val="0025509C"/>
    <w:rsid w:val="002552D2"/>
    <w:rsid w:val="002554E8"/>
    <w:rsid w:val="002560FF"/>
    <w:rsid w:val="002565AE"/>
    <w:rsid w:val="00256D28"/>
    <w:rsid w:val="00256E89"/>
    <w:rsid w:val="0025777F"/>
    <w:rsid w:val="00257842"/>
    <w:rsid w:val="0025798B"/>
    <w:rsid w:val="002602D9"/>
    <w:rsid w:val="00260695"/>
    <w:rsid w:val="00260F14"/>
    <w:rsid w:val="00261566"/>
    <w:rsid w:val="00262213"/>
    <w:rsid w:val="0026254B"/>
    <w:rsid w:val="00262B20"/>
    <w:rsid w:val="00263394"/>
    <w:rsid w:val="00263C2E"/>
    <w:rsid w:val="00264132"/>
    <w:rsid w:val="00264624"/>
    <w:rsid w:val="002649AD"/>
    <w:rsid w:val="00264EA5"/>
    <w:rsid w:val="0026642D"/>
    <w:rsid w:val="002674C4"/>
    <w:rsid w:val="00267881"/>
    <w:rsid w:val="00267DB0"/>
    <w:rsid w:val="00272238"/>
    <w:rsid w:val="002727AB"/>
    <w:rsid w:val="00273076"/>
    <w:rsid w:val="002738B8"/>
    <w:rsid w:val="002743F5"/>
    <w:rsid w:val="0027565D"/>
    <w:rsid w:val="00275C61"/>
    <w:rsid w:val="002767AA"/>
    <w:rsid w:val="002774D8"/>
    <w:rsid w:val="00277D35"/>
    <w:rsid w:val="00277FB9"/>
    <w:rsid w:val="0028014D"/>
    <w:rsid w:val="00280EA4"/>
    <w:rsid w:val="0028107E"/>
    <w:rsid w:val="00282051"/>
    <w:rsid w:val="0028213D"/>
    <w:rsid w:val="00282271"/>
    <w:rsid w:val="00282565"/>
    <w:rsid w:val="00282A75"/>
    <w:rsid w:val="00283C48"/>
    <w:rsid w:val="0028437A"/>
    <w:rsid w:val="00284482"/>
    <w:rsid w:val="00285266"/>
    <w:rsid w:val="00285320"/>
    <w:rsid w:val="002857A2"/>
    <w:rsid w:val="00285A80"/>
    <w:rsid w:val="00285B41"/>
    <w:rsid w:val="002864A8"/>
    <w:rsid w:val="002864E5"/>
    <w:rsid w:val="00290421"/>
    <w:rsid w:val="002906B2"/>
    <w:rsid w:val="00290B4F"/>
    <w:rsid w:val="00290FD0"/>
    <w:rsid w:val="00292528"/>
    <w:rsid w:val="002928B4"/>
    <w:rsid w:val="002932EA"/>
    <w:rsid w:val="00293381"/>
    <w:rsid w:val="00293F3B"/>
    <w:rsid w:val="002944F2"/>
    <w:rsid w:val="00294E5A"/>
    <w:rsid w:val="00295EC4"/>
    <w:rsid w:val="002960A0"/>
    <w:rsid w:val="0029699B"/>
    <w:rsid w:val="00296AC6"/>
    <w:rsid w:val="00296D12"/>
    <w:rsid w:val="002971B3"/>
    <w:rsid w:val="002973BC"/>
    <w:rsid w:val="002A058D"/>
    <w:rsid w:val="002A0707"/>
    <w:rsid w:val="002A1E45"/>
    <w:rsid w:val="002A2372"/>
    <w:rsid w:val="002A2F77"/>
    <w:rsid w:val="002A31CC"/>
    <w:rsid w:val="002A40D7"/>
    <w:rsid w:val="002A5068"/>
    <w:rsid w:val="002A5138"/>
    <w:rsid w:val="002A529E"/>
    <w:rsid w:val="002A5521"/>
    <w:rsid w:val="002A57FF"/>
    <w:rsid w:val="002A580B"/>
    <w:rsid w:val="002A5874"/>
    <w:rsid w:val="002A61D3"/>
    <w:rsid w:val="002A61E3"/>
    <w:rsid w:val="002A64D7"/>
    <w:rsid w:val="002A7AB7"/>
    <w:rsid w:val="002A7B33"/>
    <w:rsid w:val="002A7D43"/>
    <w:rsid w:val="002B0475"/>
    <w:rsid w:val="002B1C8C"/>
    <w:rsid w:val="002B274A"/>
    <w:rsid w:val="002B37D1"/>
    <w:rsid w:val="002B5705"/>
    <w:rsid w:val="002B5A94"/>
    <w:rsid w:val="002B5E86"/>
    <w:rsid w:val="002B632C"/>
    <w:rsid w:val="002B6387"/>
    <w:rsid w:val="002B7C3A"/>
    <w:rsid w:val="002C033F"/>
    <w:rsid w:val="002C1D67"/>
    <w:rsid w:val="002C2227"/>
    <w:rsid w:val="002C36BF"/>
    <w:rsid w:val="002C40EA"/>
    <w:rsid w:val="002C40FD"/>
    <w:rsid w:val="002C494A"/>
    <w:rsid w:val="002C4B3C"/>
    <w:rsid w:val="002C4D70"/>
    <w:rsid w:val="002D019F"/>
    <w:rsid w:val="002D16A2"/>
    <w:rsid w:val="002D1883"/>
    <w:rsid w:val="002D1C0A"/>
    <w:rsid w:val="002D1D1F"/>
    <w:rsid w:val="002D24A9"/>
    <w:rsid w:val="002D4180"/>
    <w:rsid w:val="002D54B2"/>
    <w:rsid w:val="002D681B"/>
    <w:rsid w:val="002D7821"/>
    <w:rsid w:val="002E2CB7"/>
    <w:rsid w:val="002E2CE3"/>
    <w:rsid w:val="002E3CCF"/>
    <w:rsid w:val="002E3FBF"/>
    <w:rsid w:val="002E48A1"/>
    <w:rsid w:val="002E5AEE"/>
    <w:rsid w:val="002E6A93"/>
    <w:rsid w:val="002E7DED"/>
    <w:rsid w:val="002F01F1"/>
    <w:rsid w:val="002F05DF"/>
    <w:rsid w:val="002F0F59"/>
    <w:rsid w:val="002F1C40"/>
    <w:rsid w:val="002F2249"/>
    <w:rsid w:val="002F2A1E"/>
    <w:rsid w:val="002F3076"/>
    <w:rsid w:val="002F3092"/>
    <w:rsid w:val="002F4053"/>
    <w:rsid w:val="002F6D98"/>
    <w:rsid w:val="002F6DA3"/>
    <w:rsid w:val="002F71EA"/>
    <w:rsid w:val="002F73C3"/>
    <w:rsid w:val="002F73CB"/>
    <w:rsid w:val="002F7830"/>
    <w:rsid w:val="00300866"/>
    <w:rsid w:val="00300FF5"/>
    <w:rsid w:val="00301C12"/>
    <w:rsid w:val="00303798"/>
    <w:rsid w:val="00304047"/>
    <w:rsid w:val="00307FDB"/>
    <w:rsid w:val="00310CBA"/>
    <w:rsid w:val="00311CEE"/>
    <w:rsid w:val="003124D0"/>
    <w:rsid w:val="00312632"/>
    <w:rsid w:val="00312CBC"/>
    <w:rsid w:val="00312D88"/>
    <w:rsid w:val="0031301D"/>
    <w:rsid w:val="0031319C"/>
    <w:rsid w:val="003136EE"/>
    <w:rsid w:val="00313CA0"/>
    <w:rsid w:val="00313F50"/>
    <w:rsid w:val="00314511"/>
    <w:rsid w:val="003148E1"/>
    <w:rsid w:val="00314EC4"/>
    <w:rsid w:val="00315029"/>
    <w:rsid w:val="00315523"/>
    <w:rsid w:val="003155B7"/>
    <w:rsid w:val="00315BA7"/>
    <w:rsid w:val="00320A27"/>
    <w:rsid w:val="00320F9A"/>
    <w:rsid w:val="00321674"/>
    <w:rsid w:val="00321F17"/>
    <w:rsid w:val="00321FB8"/>
    <w:rsid w:val="00322203"/>
    <w:rsid w:val="0032255B"/>
    <w:rsid w:val="00322964"/>
    <w:rsid w:val="00323B15"/>
    <w:rsid w:val="003249D8"/>
    <w:rsid w:val="00324EC8"/>
    <w:rsid w:val="00324F82"/>
    <w:rsid w:val="003265AB"/>
    <w:rsid w:val="003273CD"/>
    <w:rsid w:val="00331106"/>
    <w:rsid w:val="00331369"/>
    <w:rsid w:val="00331A80"/>
    <w:rsid w:val="00332457"/>
    <w:rsid w:val="00332723"/>
    <w:rsid w:val="00332D51"/>
    <w:rsid w:val="00332FF0"/>
    <w:rsid w:val="00333531"/>
    <w:rsid w:val="00333B1E"/>
    <w:rsid w:val="003342CB"/>
    <w:rsid w:val="00334D2F"/>
    <w:rsid w:val="00334DB1"/>
    <w:rsid w:val="00335264"/>
    <w:rsid w:val="0033649D"/>
    <w:rsid w:val="00337E35"/>
    <w:rsid w:val="00337EAA"/>
    <w:rsid w:val="00341C2A"/>
    <w:rsid w:val="00344909"/>
    <w:rsid w:val="00345205"/>
    <w:rsid w:val="00345EA4"/>
    <w:rsid w:val="00350A8E"/>
    <w:rsid w:val="00350D78"/>
    <w:rsid w:val="00350F7C"/>
    <w:rsid w:val="003519C7"/>
    <w:rsid w:val="003523D7"/>
    <w:rsid w:val="00353054"/>
    <w:rsid w:val="0035425E"/>
    <w:rsid w:val="00354CE9"/>
    <w:rsid w:val="0035562A"/>
    <w:rsid w:val="00355BB1"/>
    <w:rsid w:val="00355BCF"/>
    <w:rsid w:val="00355F3C"/>
    <w:rsid w:val="00356016"/>
    <w:rsid w:val="0035607F"/>
    <w:rsid w:val="003561F8"/>
    <w:rsid w:val="003568C1"/>
    <w:rsid w:val="00356A0A"/>
    <w:rsid w:val="00357018"/>
    <w:rsid w:val="003570AB"/>
    <w:rsid w:val="00357845"/>
    <w:rsid w:val="00360619"/>
    <w:rsid w:val="00360BBF"/>
    <w:rsid w:val="00360D2E"/>
    <w:rsid w:val="003618EA"/>
    <w:rsid w:val="003620D2"/>
    <w:rsid w:val="0036221D"/>
    <w:rsid w:val="0036297E"/>
    <w:rsid w:val="00363A32"/>
    <w:rsid w:val="00363A41"/>
    <w:rsid w:val="00363FB8"/>
    <w:rsid w:val="003642A5"/>
    <w:rsid w:val="00365086"/>
    <w:rsid w:val="0036596D"/>
    <w:rsid w:val="00365DCD"/>
    <w:rsid w:val="00366153"/>
    <w:rsid w:val="0036641E"/>
    <w:rsid w:val="00366698"/>
    <w:rsid w:val="003668B0"/>
    <w:rsid w:val="00366AE5"/>
    <w:rsid w:val="00367845"/>
    <w:rsid w:val="003702DD"/>
    <w:rsid w:val="0037048E"/>
    <w:rsid w:val="00370791"/>
    <w:rsid w:val="003715F2"/>
    <w:rsid w:val="00372328"/>
    <w:rsid w:val="0037242D"/>
    <w:rsid w:val="00372B02"/>
    <w:rsid w:val="00373457"/>
    <w:rsid w:val="00373BF7"/>
    <w:rsid w:val="00375297"/>
    <w:rsid w:val="00375F6C"/>
    <w:rsid w:val="00376746"/>
    <w:rsid w:val="00377DCF"/>
    <w:rsid w:val="00377F7B"/>
    <w:rsid w:val="00380E2D"/>
    <w:rsid w:val="00380E64"/>
    <w:rsid w:val="00381A83"/>
    <w:rsid w:val="00381D8A"/>
    <w:rsid w:val="00381DB0"/>
    <w:rsid w:val="003822D2"/>
    <w:rsid w:val="003828FC"/>
    <w:rsid w:val="00382DCF"/>
    <w:rsid w:val="0038317E"/>
    <w:rsid w:val="003841D7"/>
    <w:rsid w:val="003846B3"/>
    <w:rsid w:val="0038665B"/>
    <w:rsid w:val="0038728C"/>
    <w:rsid w:val="003903C0"/>
    <w:rsid w:val="00390F95"/>
    <w:rsid w:val="00391332"/>
    <w:rsid w:val="0039187F"/>
    <w:rsid w:val="0039189B"/>
    <w:rsid w:val="00391A26"/>
    <w:rsid w:val="00391B5E"/>
    <w:rsid w:val="00392053"/>
    <w:rsid w:val="00393601"/>
    <w:rsid w:val="00393DD8"/>
    <w:rsid w:val="00393F88"/>
    <w:rsid w:val="003945CB"/>
    <w:rsid w:val="00394841"/>
    <w:rsid w:val="00394F8F"/>
    <w:rsid w:val="003958E3"/>
    <w:rsid w:val="00396155"/>
    <w:rsid w:val="00396B08"/>
    <w:rsid w:val="0039707F"/>
    <w:rsid w:val="003A0837"/>
    <w:rsid w:val="003A0EB7"/>
    <w:rsid w:val="003A1055"/>
    <w:rsid w:val="003A1B67"/>
    <w:rsid w:val="003A251B"/>
    <w:rsid w:val="003A2C32"/>
    <w:rsid w:val="003A2CAA"/>
    <w:rsid w:val="003A3194"/>
    <w:rsid w:val="003A3648"/>
    <w:rsid w:val="003A3CE3"/>
    <w:rsid w:val="003A40AB"/>
    <w:rsid w:val="003A44DE"/>
    <w:rsid w:val="003A4FE9"/>
    <w:rsid w:val="003A5216"/>
    <w:rsid w:val="003A5A5F"/>
    <w:rsid w:val="003A5D05"/>
    <w:rsid w:val="003A6432"/>
    <w:rsid w:val="003A7B85"/>
    <w:rsid w:val="003B075E"/>
    <w:rsid w:val="003B1630"/>
    <w:rsid w:val="003B1734"/>
    <w:rsid w:val="003B1753"/>
    <w:rsid w:val="003B27F4"/>
    <w:rsid w:val="003B28C5"/>
    <w:rsid w:val="003B39B8"/>
    <w:rsid w:val="003B5004"/>
    <w:rsid w:val="003B54E8"/>
    <w:rsid w:val="003B5952"/>
    <w:rsid w:val="003B5DF6"/>
    <w:rsid w:val="003B648B"/>
    <w:rsid w:val="003B70AD"/>
    <w:rsid w:val="003B7D06"/>
    <w:rsid w:val="003B7F20"/>
    <w:rsid w:val="003C048E"/>
    <w:rsid w:val="003C0E1F"/>
    <w:rsid w:val="003C180B"/>
    <w:rsid w:val="003C2922"/>
    <w:rsid w:val="003C31B0"/>
    <w:rsid w:val="003C383C"/>
    <w:rsid w:val="003C3D9B"/>
    <w:rsid w:val="003C4526"/>
    <w:rsid w:val="003C458D"/>
    <w:rsid w:val="003C66C1"/>
    <w:rsid w:val="003C6BF8"/>
    <w:rsid w:val="003C6CB3"/>
    <w:rsid w:val="003C7005"/>
    <w:rsid w:val="003D0261"/>
    <w:rsid w:val="003D1721"/>
    <w:rsid w:val="003D27D7"/>
    <w:rsid w:val="003D34EA"/>
    <w:rsid w:val="003D36F8"/>
    <w:rsid w:val="003D43DD"/>
    <w:rsid w:val="003D4E65"/>
    <w:rsid w:val="003D4EA4"/>
    <w:rsid w:val="003D5431"/>
    <w:rsid w:val="003D568A"/>
    <w:rsid w:val="003D58C7"/>
    <w:rsid w:val="003D595C"/>
    <w:rsid w:val="003D736E"/>
    <w:rsid w:val="003D7CBD"/>
    <w:rsid w:val="003E05CF"/>
    <w:rsid w:val="003E071E"/>
    <w:rsid w:val="003E19A6"/>
    <w:rsid w:val="003E312C"/>
    <w:rsid w:val="003E4428"/>
    <w:rsid w:val="003E53AD"/>
    <w:rsid w:val="003E5957"/>
    <w:rsid w:val="003E67E9"/>
    <w:rsid w:val="003E6F55"/>
    <w:rsid w:val="003E7048"/>
    <w:rsid w:val="003F004A"/>
    <w:rsid w:val="003F1DFF"/>
    <w:rsid w:val="003F1ED3"/>
    <w:rsid w:val="003F4618"/>
    <w:rsid w:val="003F4B60"/>
    <w:rsid w:val="003F6266"/>
    <w:rsid w:val="003F713A"/>
    <w:rsid w:val="00401754"/>
    <w:rsid w:val="004024D9"/>
    <w:rsid w:val="0040324E"/>
    <w:rsid w:val="00404286"/>
    <w:rsid w:val="004045E6"/>
    <w:rsid w:val="00404DF8"/>
    <w:rsid w:val="00405212"/>
    <w:rsid w:val="00406217"/>
    <w:rsid w:val="0040628E"/>
    <w:rsid w:val="004066E0"/>
    <w:rsid w:val="004069C1"/>
    <w:rsid w:val="00410143"/>
    <w:rsid w:val="00410195"/>
    <w:rsid w:val="004103AE"/>
    <w:rsid w:val="004121CF"/>
    <w:rsid w:val="004127D2"/>
    <w:rsid w:val="0041289B"/>
    <w:rsid w:val="0041394B"/>
    <w:rsid w:val="00414790"/>
    <w:rsid w:val="00414DAA"/>
    <w:rsid w:val="00415033"/>
    <w:rsid w:val="00415047"/>
    <w:rsid w:val="00421BCA"/>
    <w:rsid w:val="00421BCF"/>
    <w:rsid w:val="0042218F"/>
    <w:rsid w:val="004222B6"/>
    <w:rsid w:val="004243C4"/>
    <w:rsid w:val="004269A5"/>
    <w:rsid w:val="00427298"/>
    <w:rsid w:val="00427416"/>
    <w:rsid w:val="00430605"/>
    <w:rsid w:val="00431B55"/>
    <w:rsid w:val="00431BFE"/>
    <w:rsid w:val="0043262B"/>
    <w:rsid w:val="00432C43"/>
    <w:rsid w:val="00432E3C"/>
    <w:rsid w:val="00433BDD"/>
    <w:rsid w:val="00434A07"/>
    <w:rsid w:val="00435104"/>
    <w:rsid w:val="00436F10"/>
    <w:rsid w:val="004371AA"/>
    <w:rsid w:val="0043720A"/>
    <w:rsid w:val="00437619"/>
    <w:rsid w:val="004376AC"/>
    <w:rsid w:val="00440480"/>
    <w:rsid w:val="00440738"/>
    <w:rsid w:val="00441344"/>
    <w:rsid w:val="00442165"/>
    <w:rsid w:val="00442C39"/>
    <w:rsid w:val="00442E20"/>
    <w:rsid w:val="00443FEE"/>
    <w:rsid w:val="00444AA7"/>
    <w:rsid w:val="0044591B"/>
    <w:rsid w:val="00445927"/>
    <w:rsid w:val="00445E91"/>
    <w:rsid w:val="004462AD"/>
    <w:rsid w:val="00446DEC"/>
    <w:rsid w:val="00447492"/>
    <w:rsid w:val="004505F9"/>
    <w:rsid w:val="004509BC"/>
    <w:rsid w:val="00451223"/>
    <w:rsid w:val="00452679"/>
    <w:rsid w:val="00452998"/>
    <w:rsid w:val="004530C3"/>
    <w:rsid w:val="00453E54"/>
    <w:rsid w:val="0045446B"/>
    <w:rsid w:val="00454709"/>
    <w:rsid w:val="004549DD"/>
    <w:rsid w:val="004566A6"/>
    <w:rsid w:val="00456B3D"/>
    <w:rsid w:val="00457082"/>
    <w:rsid w:val="00457351"/>
    <w:rsid w:val="00457888"/>
    <w:rsid w:val="0045790F"/>
    <w:rsid w:val="00460AEC"/>
    <w:rsid w:val="00461D74"/>
    <w:rsid w:val="00463112"/>
    <w:rsid w:val="004632CE"/>
    <w:rsid w:val="00463313"/>
    <w:rsid w:val="00463870"/>
    <w:rsid w:val="00463AC2"/>
    <w:rsid w:val="00464401"/>
    <w:rsid w:val="00464673"/>
    <w:rsid w:val="00466DC7"/>
    <w:rsid w:val="00467132"/>
    <w:rsid w:val="00467B6A"/>
    <w:rsid w:val="00467D47"/>
    <w:rsid w:val="00470151"/>
    <w:rsid w:val="00470AB3"/>
    <w:rsid w:val="00471012"/>
    <w:rsid w:val="004713A5"/>
    <w:rsid w:val="00471771"/>
    <w:rsid w:val="00471BCE"/>
    <w:rsid w:val="004727BC"/>
    <w:rsid w:val="00472B4A"/>
    <w:rsid w:val="00472CD4"/>
    <w:rsid w:val="004730A5"/>
    <w:rsid w:val="00473418"/>
    <w:rsid w:val="004748BA"/>
    <w:rsid w:val="00475ACF"/>
    <w:rsid w:val="004779A7"/>
    <w:rsid w:val="0048094B"/>
    <w:rsid w:val="00481588"/>
    <w:rsid w:val="0048222A"/>
    <w:rsid w:val="00482589"/>
    <w:rsid w:val="00482BDE"/>
    <w:rsid w:val="00482C44"/>
    <w:rsid w:val="0048488E"/>
    <w:rsid w:val="00490A3C"/>
    <w:rsid w:val="00492277"/>
    <w:rsid w:val="00492661"/>
    <w:rsid w:val="00492864"/>
    <w:rsid w:val="00492F2D"/>
    <w:rsid w:val="0049620C"/>
    <w:rsid w:val="004A09B1"/>
    <w:rsid w:val="004A1690"/>
    <w:rsid w:val="004A2678"/>
    <w:rsid w:val="004A26AD"/>
    <w:rsid w:val="004A2B44"/>
    <w:rsid w:val="004A2CD2"/>
    <w:rsid w:val="004A2D2F"/>
    <w:rsid w:val="004A350B"/>
    <w:rsid w:val="004A3EA8"/>
    <w:rsid w:val="004A3F3C"/>
    <w:rsid w:val="004A5613"/>
    <w:rsid w:val="004A57C8"/>
    <w:rsid w:val="004A60D0"/>
    <w:rsid w:val="004A6898"/>
    <w:rsid w:val="004A7123"/>
    <w:rsid w:val="004A72C2"/>
    <w:rsid w:val="004B0B8D"/>
    <w:rsid w:val="004C12F6"/>
    <w:rsid w:val="004C1663"/>
    <w:rsid w:val="004C2008"/>
    <w:rsid w:val="004C310D"/>
    <w:rsid w:val="004C366F"/>
    <w:rsid w:val="004C4AC5"/>
    <w:rsid w:val="004C5AA3"/>
    <w:rsid w:val="004C6E61"/>
    <w:rsid w:val="004C74BB"/>
    <w:rsid w:val="004C7C62"/>
    <w:rsid w:val="004C7F95"/>
    <w:rsid w:val="004D0C2F"/>
    <w:rsid w:val="004D15E4"/>
    <w:rsid w:val="004D1812"/>
    <w:rsid w:val="004D224E"/>
    <w:rsid w:val="004D3CAC"/>
    <w:rsid w:val="004D4B7B"/>
    <w:rsid w:val="004D4DE6"/>
    <w:rsid w:val="004D5572"/>
    <w:rsid w:val="004D6CFB"/>
    <w:rsid w:val="004D7001"/>
    <w:rsid w:val="004E0516"/>
    <w:rsid w:val="004E0C6E"/>
    <w:rsid w:val="004E0CE5"/>
    <w:rsid w:val="004E0DA6"/>
    <w:rsid w:val="004E1187"/>
    <w:rsid w:val="004E1876"/>
    <w:rsid w:val="004E1D1C"/>
    <w:rsid w:val="004E246D"/>
    <w:rsid w:val="004E2ABB"/>
    <w:rsid w:val="004E2AFD"/>
    <w:rsid w:val="004E3CDC"/>
    <w:rsid w:val="004E3EFE"/>
    <w:rsid w:val="004E449E"/>
    <w:rsid w:val="004E4D43"/>
    <w:rsid w:val="004E4E60"/>
    <w:rsid w:val="004E4EE4"/>
    <w:rsid w:val="004E5081"/>
    <w:rsid w:val="004E70EA"/>
    <w:rsid w:val="004F039A"/>
    <w:rsid w:val="004F0EEF"/>
    <w:rsid w:val="004F13FC"/>
    <w:rsid w:val="004F1C88"/>
    <w:rsid w:val="004F3042"/>
    <w:rsid w:val="004F4B1C"/>
    <w:rsid w:val="004F5666"/>
    <w:rsid w:val="004F602D"/>
    <w:rsid w:val="004F6E35"/>
    <w:rsid w:val="004F707A"/>
    <w:rsid w:val="004F7655"/>
    <w:rsid w:val="004F7877"/>
    <w:rsid w:val="005010C2"/>
    <w:rsid w:val="00501D2F"/>
    <w:rsid w:val="00503FE6"/>
    <w:rsid w:val="005047E7"/>
    <w:rsid w:val="00504BEE"/>
    <w:rsid w:val="00504D7A"/>
    <w:rsid w:val="00512036"/>
    <w:rsid w:val="005125B7"/>
    <w:rsid w:val="00512E5C"/>
    <w:rsid w:val="00513015"/>
    <w:rsid w:val="005138CD"/>
    <w:rsid w:val="00513E34"/>
    <w:rsid w:val="00515608"/>
    <w:rsid w:val="00515CCB"/>
    <w:rsid w:val="005162C2"/>
    <w:rsid w:val="00516A2F"/>
    <w:rsid w:val="00516E0B"/>
    <w:rsid w:val="00517031"/>
    <w:rsid w:val="00517313"/>
    <w:rsid w:val="00517FCF"/>
    <w:rsid w:val="0052006E"/>
    <w:rsid w:val="00520722"/>
    <w:rsid w:val="00522408"/>
    <w:rsid w:val="00522706"/>
    <w:rsid w:val="005234B9"/>
    <w:rsid w:val="00523DDE"/>
    <w:rsid w:val="005247DE"/>
    <w:rsid w:val="005247FA"/>
    <w:rsid w:val="0052502D"/>
    <w:rsid w:val="00525EE8"/>
    <w:rsid w:val="0052602E"/>
    <w:rsid w:val="0052750E"/>
    <w:rsid w:val="00527A8B"/>
    <w:rsid w:val="005303E6"/>
    <w:rsid w:val="005308EE"/>
    <w:rsid w:val="00530C30"/>
    <w:rsid w:val="00530F12"/>
    <w:rsid w:val="005315DD"/>
    <w:rsid w:val="00531907"/>
    <w:rsid w:val="00532D96"/>
    <w:rsid w:val="00535E8F"/>
    <w:rsid w:val="005372FE"/>
    <w:rsid w:val="00537916"/>
    <w:rsid w:val="00537E9F"/>
    <w:rsid w:val="005403CB"/>
    <w:rsid w:val="0054044B"/>
    <w:rsid w:val="0054097B"/>
    <w:rsid w:val="0054298B"/>
    <w:rsid w:val="00542C35"/>
    <w:rsid w:val="00542FC2"/>
    <w:rsid w:val="0054309B"/>
    <w:rsid w:val="005432BC"/>
    <w:rsid w:val="005435BA"/>
    <w:rsid w:val="00543DC7"/>
    <w:rsid w:val="00543EC2"/>
    <w:rsid w:val="00544AAE"/>
    <w:rsid w:val="00546058"/>
    <w:rsid w:val="0054609B"/>
    <w:rsid w:val="00547186"/>
    <w:rsid w:val="005519B8"/>
    <w:rsid w:val="00551B9B"/>
    <w:rsid w:val="00551F3B"/>
    <w:rsid w:val="0055278D"/>
    <w:rsid w:val="005531D0"/>
    <w:rsid w:val="00553549"/>
    <w:rsid w:val="00553EFB"/>
    <w:rsid w:val="00553F9E"/>
    <w:rsid w:val="0055438A"/>
    <w:rsid w:val="00554675"/>
    <w:rsid w:val="00555002"/>
    <w:rsid w:val="00555D47"/>
    <w:rsid w:val="00557104"/>
    <w:rsid w:val="00557253"/>
    <w:rsid w:val="00557516"/>
    <w:rsid w:val="005624D2"/>
    <w:rsid w:val="0056345E"/>
    <w:rsid w:val="00564041"/>
    <w:rsid w:val="00564A5B"/>
    <w:rsid w:val="00565008"/>
    <w:rsid w:val="0056514A"/>
    <w:rsid w:val="0056521D"/>
    <w:rsid w:val="00565615"/>
    <w:rsid w:val="00565B8C"/>
    <w:rsid w:val="00566335"/>
    <w:rsid w:val="00566C60"/>
    <w:rsid w:val="005710BB"/>
    <w:rsid w:val="00571879"/>
    <w:rsid w:val="00571AB2"/>
    <w:rsid w:val="00571DDE"/>
    <w:rsid w:val="00571F70"/>
    <w:rsid w:val="00572B51"/>
    <w:rsid w:val="00572BAF"/>
    <w:rsid w:val="00572C5C"/>
    <w:rsid w:val="005734AE"/>
    <w:rsid w:val="00573640"/>
    <w:rsid w:val="005747F0"/>
    <w:rsid w:val="005753AB"/>
    <w:rsid w:val="00575508"/>
    <w:rsid w:val="00575A11"/>
    <w:rsid w:val="00575E5D"/>
    <w:rsid w:val="0057627B"/>
    <w:rsid w:val="00577634"/>
    <w:rsid w:val="00577870"/>
    <w:rsid w:val="005801E4"/>
    <w:rsid w:val="00580295"/>
    <w:rsid w:val="00580B71"/>
    <w:rsid w:val="00581301"/>
    <w:rsid w:val="005816AC"/>
    <w:rsid w:val="00582133"/>
    <w:rsid w:val="005829FA"/>
    <w:rsid w:val="00582BB6"/>
    <w:rsid w:val="0058316F"/>
    <w:rsid w:val="005834EE"/>
    <w:rsid w:val="0058369B"/>
    <w:rsid w:val="00583C08"/>
    <w:rsid w:val="00584ABE"/>
    <w:rsid w:val="00584F8A"/>
    <w:rsid w:val="0058604E"/>
    <w:rsid w:val="00586308"/>
    <w:rsid w:val="00586956"/>
    <w:rsid w:val="00590344"/>
    <w:rsid w:val="00590372"/>
    <w:rsid w:val="005903B2"/>
    <w:rsid w:val="00591232"/>
    <w:rsid w:val="005926D4"/>
    <w:rsid w:val="00593DB2"/>
    <w:rsid w:val="00594E6B"/>
    <w:rsid w:val="00595AE8"/>
    <w:rsid w:val="00597355"/>
    <w:rsid w:val="00597AAE"/>
    <w:rsid w:val="00597C55"/>
    <w:rsid w:val="005A029B"/>
    <w:rsid w:val="005A17E2"/>
    <w:rsid w:val="005A18A0"/>
    <w:rsid w:val="005A1C4E"/>
    <w:rsid w:val="005A314F"/>
    <w:rsid w:val="005A333D"/>
    <w:rsid w:val="005A3422"/>
    <w:rsid w:val="005A4040"/>
    <w:rsid w:val="005A4FF6"/>
    <w:rsid w:val="005A5A55"/>
    <w:rsid w:val="005A7F06"/>
    <w:rsid w:val="005B022A"/>
    <w:rsid w:val="005B05B1"/>
    <w:rsid w:val="005B0B97"/>
    <w:rsid w:val="005B0F49"/>
    <w:rsid w:val="005B2001"/>
    <w:rsid w:val="005B41E8"/>
    <w:rsid w:val="005B44AB"/>
    <w:rsid w:val="005B463A"/>
    <w:rsid w:val="005B4724"/>
    <w:rsid w:val="005B4F55"/>
    <w:rsid w:val="005B5368"/>
    <w:rsid w:val="005B5453"/>
    <w:rsid w:val="005B5525"/>
    <w:rsid w:val="005B5A9E"/>
    <w:rsid w:val="005B6543"/>
    <w:rsid w:val="005B70C0"/>
    <w:rsid w:val="005B77CB"/>
    <w:rsid w:val="005B7E4C"/>
    <w:rsid w:val="005C0E36"/>
    <w:rsid w:val="005C2B09"/>
    <w:rsid w:val="005C2CC4"/>
    <w:rsid w:val="005C3215"/>
    <w:rsid w:val="005C3906"/>
    <w:rsid w:val="005C3FC9"/>
    <w:rsid w:val="005C4EED"/>
    <w:rsid w:val="005C5064"/>
    <w:rsid w:val="005C6415"/>
    <w:rsid w:val="005C6847"/>
    <w:rsid w:val="005D0961"/>
    <w:rsid w:val="005D0EAE"/>
    <w:rsid w:val="005D1778"/>
    <w:rsid w:val="005D3010"/>
    <w:rsid w:val="005D6CBA"/>
    <w:rsid w:val="005E04F3"/>
    <w:rsid w:val="005E0C8F"/>
    <w:rsid w:val="005E1920"/>
    <w:rsid w:val="005E1DD4"/>
    <w:rsid w:val="005E3F92"/>
    <w:rsid w:val="005E44BA"/>
    <w:rsid w:val="005E4B48"/>
    <w:rsid w:val="005E5717"/>
    <w:rsid w:val="005E5D17"/>
    <w:rsid w:val="005E5FD6"/>
    <w:rsid w:val="005E70C6"/>
    <w:rsid w:val="005E721F"/>
    <w:rsid w:val="005F1059"/>
    <w:rsid w:val="005F1B36"/>
    <w:rsid w:val="005F1FE4"/>
    <w:rsid w:val="005F363B"/>
    <w:rsid w:val="005F3910"/>
    <w:rsid w:val="005F4737"/>
    <w:rsid w:val="005F4814"/>
    <w:rsid w:val="005F4849"/>
    <w:rsid w:val="005F4AE2"/>
    <w:rsid w:val="005F511D"/>
    <w:rsid w:val="005F51A0"/>
    <w:rsid w:val="005F553C"/>
    <w:rsid w:val="005F6279"/>
    <w:rsid w:val="005F7062"/>
    <w:rsid w:val="005F7088"/>
    <w:rsid w:val="005F73EF"/>
    <w:rsid w:val="005F7E15"/>
    <w:rsid w:val="006000A0"/>
    <w:rsid w:val="006006DC"/>
    <w:rsid w:val="00600B92"/>
    <w:rsid w:val="006022AD"/>
    <w:rsid w:val="00602674"/>
    <w:rsid w:val="00602D19"/>
    <w:rsid w:val="00603131"/>
    <w:rsid w:val="00603C7B"/>
    <w:rsid w:val="00604067"/>
    <w:rsid w:val="00604DD8"/>
    <w:rsid w:val="00605FB4"/>
    <w:rsid w:val="0061049D"/>
    <w:rsid w:val="0061076B"/>
    <w:rsid w:val="00610BB2"/>
    <w:rsid w:val="006114DA"/>
    <w:rsid w:val="00611C18"/>
    <w:rsid w:val="00612C18"/>
    <w:rsid w:val="00612D1A"/>
    <w:rsid w:val="0061467E"/>
    <w:rsid w:val="006147CD"/>
    <w:rsid w:val="0061529A"/>
    <w:rsid w:val="00616A6B"/>
    <w:rsid w:val="006179FE"/>
    <w:rsid w:val="00617DD5"/>
    <w:rsid w:val="006216BA"/>
    <w:rsid w:val="0062228F"/>
    <w:rsid w:val="006228E1"/>
    <w:rsid w:val="006234FB"/>
    <w:rsid w:val="00623F0A"/>
    <w:rsid w:val="0062528D"/>
    <w:rsid w:val="00625362"/>
    <w:rsid w:val="00625549"/>
    <w:rsid w:val="00625EC5"/>
    <w:rsid w:val="0062647E"/>
    <w:rsid w:val="006268BA"/>
    <w:rsid w:val="006275CF"/>
    <w:rsid w:val="00630806"/>
    <w:rsid w:val="006325B1"/>
    <w:rsid w:val="00632939"/>
    <w:rsid w:val="006339F0"/>
    <w:rsid w:val="006345B8"/>
    <w:rsid w:val="006347E0"/>
    <w:rsid w:val="00635D91"/>
    <w:rsid w:val="00636C07"/>
    <w:rsid w:val="00636D76"/>
    <w:rsid w:val="00636F6D"/>
    <w:rsid w:val="006374C7"/>
    <w:rsid w:val="00640984"/>
    <w:rsid w:val="00641179"/>
    <w:rsid w:val="00641191"/>
    <w:rsid w:val="00641617"/>
    <w:rsid w:val="006417AC"/>
    <w:rsid w:val="006426F8"/>
    <w:rsid w:val="00644970"/>
    <w:rsid w:val="006455E9"/>
    <w:rsid w:val="00645A08"/>
    <w:rsid w:val="00646A42"/>
    <w:rsid w:val="006470FA"/>
    <w:rsid w:val="00647844"/>
    <w:rsid w:val="00647863"/>
    <w:rsid w:val="0065040D"/>
    <w:rsid w:val="006506F1"/>
    <w:rsid w:val="00651307"/>
    <w:rsid w:val="006513F4"/>
    <w:rsid w:val="00651632"/>
    <w:rsid w:val="00651BDC"/>
    <w:rsid w:val="00652178"/>
    <w:rsid w:val="00652373"/>
    <w:rsid w:val="006524A2"/>
    <w:rsid w:val="00652BDA"/>
    <w:rsid w:val="006531EE"/>
    <w:rsid w:val="00653418"/>
    <w:rsid w:val="00653510"/>
    <w:rsid w:val="006536F5"/>
    <w:rsid w:val="0065394D"/>
    <w:rsid w:val="00654148"/>
    <w:rsid w:val="006544E1"/>
    <w:rsid w:val="00654B55"/>
    <w:rsid w:val="006553DB"/>
    <w:rsid w:val="00656270"/>
    <w:rsid w:val="00657380"/>
    <w:rsid w:val="006578CB"/>
    <w:rsid w:val="00660346"/>
    <w:rsid w:val="00660890"/>
    <w:rsid w:val="00662770"/>
    <w:rsid w:val="006636D7"/>
    <w:rsid w:val="00664108"/>
    <w:rsid w:val="00664C2F"/>
    <w:rsid w:val="00665DD2"/>
    <w:rsid w:val="006662E2"/>
    <w:rsid w:val="00666ED5"/>
    <w:rsid w:val="00667753"/>
    <w:rsid w:val="00667939"/>
    <w:rsid w:val="00670F3E"/>
    <w:rsid w:val="00671E40"/>
    <w:rsid w:val="00672301"/>
    <w:rsid w:val="00672A3A"/>
    <w:rsid w:val="00674866"/>
    <w:rsid w:val="00675712"/>
    <w:rsid w:val="0067591F"/>
    <w:rsid w:val="0067636C"/>
    <w:rsid w:val="00677100"/>
    <w:rsid w:val="0067740F"/>
    <w:rsid w:val="00677AD0"/>
    <w:rsid w:val="0068013F"/>
    <w:rsid w:val="00681528"/>
    <w:rsid w:val="00681AED"/>
    <w:rsid w:val="00681C50"/>
    <w:rsid w:val="006823D4"/>
    <w:rsid w:val="00682D72"/>
    <w:rsid w:val="00683536"/>
    <w:rsid w:val="00683762"/>
    <w:rsid w:val="00683B1F"/>
    <w:rsid w:val="006843B7"/>
    <w:rsid w:val="00684E4E"/>
    <w:rsid w:val="00686E09"/>
    <w:rsid w:val="00687692"/>
    <w:rsid w:val="00687A83"/>
    <w:rsid w:val="006902BF"/>
    <w:rsid w:val="00691F02"/>
    <w:rsid w:val="0069200B"/>
    <w:rsid w:val="00692528"/>
    <w:rsid w:val="0069305F"/>
    <w:rsid w:val="00693450"/>
    <w:rsid w:val="0069382F"/>
    <w:rsid w:val="00694F6A"/>
    <w:rsid w:val="0069569E"/>
    <w:rsid w:val="00695DC9"/>
    <w:rsid w:val="0069693D"/>
    <w:rsid w:val="00696BF2"/>
    <w:rsid w:val="00697262"/>
    <w:rsid w:val="006A0167"/>
    <w:rsid w:val="006A1071"/>
    <w:rsid w:val="006A28CC"/>
    <w:rsid w:val="006A35CE"/>
    <w:rsid w:val="006A3826"/>
    <w:rsid w:val="006A3E5B"/>
    <w:rsid w:val="006A445E"/>
    <w:rsid w:val="006A44DA"/>
    <w:rsid w:val="006A4AA8"/>
    <w:rsid w:val="006A4BAD"/>
    <w:rsid w:val="006A5F8E"/>
    <w:rsid w:val="006A6985"/>
    <w:rsid w:val="006A69FD"/>
    <w:rsid w:val="006A6D03"/>
    <w:rsid w:val="006A776B"/>
    <w:rsid w:val="006A7B00"/>
    <w:rsid w:val="006B00AC"/>
    <w:rsid w:val="006B14E8"/>
    <w:rsid w:val="006B1651"/>
    <w:rsid w:val="006B26FD"/>
    <w:rsid w:val="006B3FBE"/>
    <w:rsid w:val="006B4A12"/>
    <w:rsid w:val="006B527A"/>
    <w:rsid w:val="006B5BF4"/>
    <w:rsid w:val="006B5F74"/>
    <w:rsid w:val="006B7833"/>
    <w:rsid w:val="006C0360"/>
    <w:rsid w:val="006C03B6"/>
    <w:rsid w:val="006C0525"/>
    <w:rsid w:val="006C07EB"/>
    <w:rsid w:val="006C2486"/>
    <w:rsid w:val="006C2AFF"/>
    <w:rsid w:val="006C5364"/>
    <w:rsid w:val="006C5D16"/>
    <w:rsid w:val="006C72D3"/>
    <w:rsid w:val="006C7519"/>
    <w:rsid w:val="006C757B"/>
    <w:rsid w:val="006D0C78"/>
    <w:rsid w:val="006D0F2C"/>
    <w:rsid w:val="006D1017"/>
    <w:rsid w:val="006D1F35"/>
    <w:rsid w:val="006D249E"/>
    <w:rsid w:val="006D31E0"/>
    <w:rsid w:val="006D3F1A"/>
    <w:rsid w:val="006D4158"/>
    <w:rsid w:val="006D42B2"/>
    <w:rsid w:val="006D4E16"/>
    <w:rsid w:val="006D525F"/>
    <w:rsid w:val="006D62DF"/>
    <w:rsid w:val="006D632C"/>
    <w:rsid w:val="006D6B30"/>
    <w:rsid w:val="006D757E"/>
    <w:rsid w:val="006E080C"/>
    <w:rsid w:val="006E0E89"/>
    <w:rsid w:val="006E16CA"/>
    <w:rsid w:val="006E2CA7"/>
    <w:rsid w:val="006E3450"/>
    <w:rsid w:val="006E5727"/>
    <w:rsid w:val="006E5EAB"/>
    <w:rsid w:val="006E6FF6"/>
    <w:rsid w:val="006E797E"/>
    <w:rsid w:val="006E7AA5"/>
    <w:rsid w:val="006F0721"/>
    <w:rsid w:val="006F10F2"/>
    <w:rsid w:val="006F195C"/>
    <w:rsid w:val="006F1E56"/>
    <w:rsid w:val="006F2A4D"/>
    <w:rsid w:val="006F2F64"/>
    <w:rsid w:val="006F3CA7"/>
    <w:rsid w:val="006F4597"/>
    <w:rsid w:val="006F50BB"/>
    <w:rsid w:val="006F591D"/>
    <w:rsid w:val="006F7C45"/>
    <w:rsid w:val="006F7E5F"/>
    <w:rsid w:val="006F7E88"/>
    <w:rsid w:val="0070068E"/>
    <w:rsid w:val="007012C5"/>
    <w:rsid w:val="00701904"/>
    <w:rsid w:val="00702D30"/>
    <w:rsid w:val="007034FE"/>
    <w:rsid w:val="00705906"/>
    <w:rsid w:val="007068BF"/>
    <w:rsid w:val="007079EA"/>
    <w:rsid w:val="00707EF1"/>
    <w:rsid w:val="00710DE1"/>
    <w:rsid w:val="00711A70"/>
    <w:rsid w:val="007133DE"/>
    <w:rsid w:val="00713D71"/>
    <w:rsid w:val="00714438"/>
    <w:rsid w:val="007144BE"/>
    <w:rsid w:val="00714CCF"/>
    <w:rsid w:val="00715DCF"/>
    <w:rsid w:val="00716ACA"/>
    <w:rsid w:val="00716D2B"/>
    <w:rsid w:val="00717221"/>
    <w:rsid w:val="0071751D"/>
    <w:rsid w:val="00717A2F"/>
    <w:rsid w:val="00717C7D"/>
    <w:rsid w:val="00720565"/>
    <w:rsid w:val="00721729"/>
    <w:rsid w:val="00722208"/>
    <w:rsid w:val="007228C6"/>
    <w:rsid w:val="00722B33"/>
    <w:rsid w:val="007230F3"/>
    <w:rsid w:val="0072391F"/>
    <w:rsid w:val="00724AD8"/>
    <w:rsid w:val="00724FF0"/>
    <w:rsid w:val="007251D2"/>
    <w:rsid w:val="007252D1"/>
    <w:rsid w:val="007258F3"/>
    <w:rsid w:val="00730ED2"/>
    <w:rsid w:val="00730FD7"/>
    <w:rsid w:val="0073108F"/>
    <w:rsid w:val="007326E7"/>
    <w:rsid w:val="007327D3"/>
    <w:rsid w:val="007328F9"/>
    <w:rsid w:val="00732B0D"/>
    <w:rsid w:val="00732E9E"/>
    <w:rsid w:val="00733B95"/>
    <w:rsid w:val="00734316"/>
    <w:rsid w:val="007346B9"/>
    <w:rsid w:val="00734D90"/>
    <w:rsid w:val="007365DB"/>
    <w:rsid w:val="007366A6"/>
    <w:rsid w:val="0073683D"/>
    <w:rsid w:val="00736C43"/>
    <w:rsid w:val="007377B2"/>
    <w:rsid w:val="00741A69"/>
    <w:rsid w:val="00741D28"/>
    <w:rsid w:val="00742455"/>
    <w:rsid w:val="007452F2"/>
    <w:rsid w:val="0074773D"/>
    <w:rsid w:val="0075046F"/>
    <w:rsid w:val="007529A6"/>
    <w:rsid w:val="00753EB3"/>
    <w:rsid w:val="00754999"/>
    <w:rsid w:val="007552C1"/>
    <w:rsid w:val="0075567D"/>
    <w:rsid w:val="00755C25"/>
    <w:rsid w:val="007571F1"/>
    <w:rsid w:val="00757466"/>
    <w:rsid w:val="00760015"/>
    <w:rsid w:val="00760661"/>
    <w:rsid w:val="0076102A"/>
    <w:rsid w:val="00761AEC"/>
    <w:rsid w:val="00762841"/>
    <w:rsid w:val="00762C9F"/>
    <w:rsid w:val="00762F1A"/>
    <w:rsid w:val="00763056"/>
    <w:rsid w:val="00763A00"/>
    <w:rsid w:val="00763C7A"/>
    <w:rsid w:val="00763E49"/>
    <w:rsid w:val="007653F6"/>
    <w:rsid w:val="007655A1"/>
    <w:rsid w:val="00765B10"/>
    <w:rsid w:val="007668BD"/>
    <w:rsid w:val="00770239"/>
    <w:rsid w:val="00772123"/>
    <w:rsid w:val="00772721"/>
    <w:rsid w:val="007733D3"/>
    <w:rsid w:val="0077480D"/>
    <w:rsid w:val="0077520E"/>
    <w:rsid w:val="007752B3"/>
    <w:rsid w:val="0077663E"/>
    <w:rsid w:val="007774A0"/>
    <w:rsid w:val="00777702"/>
    <w:rsid w:val="007801D7"/>
    <w:rsid w:val="00780AE0"/>
    <w:rsid w:val="00780D24"/>
    <w:rsid w:val="00781AC4"/>
    <w:rsid w:val="00781C0F"/>
    <w:rsid w:val="00782923"/>
    <w:rsid w:val="007829A9"/>
    <w:rsid w:val="00783BED"/>
    <w:rsid w:val="007849EC"/>
    <w:rsid w:val="00784B2F"/>
    <w:rsid w:val="00784C17"/>
    <w:rsid w:val="00784F88"/>
    <w:rsid w:val="0078538B"/>
    <w:rsid w:val="00785712"/>
    <w:rsid w:val="00785837"/>
    <w:rsid w:val="00785B0C"/>
    <w:rsid w:val="007872B9"/>
    <w:rsid w:val="0078730F"/>
    <w:rsid w:val="00787CE4"/>
    <w:rsid w:val="007904BC"/>
    <w:rsid w:val="00790C12"/>
    <w:rsid w:val="00791E1B"/>
    <w:rsid w:val="00792B44"/>
    <w:rsid w:val="00792E86"/>
    <w:rsid w:val="007940A6"/>
    <w:rsid w:val="00794C0D"/>
    <w:rsid w:val="00794F87"/>
    <w:rsid w:val="00795C11"/>
    <w:rsid w:val="0079690E"/>
    <w:rsid w:val="00796A39"/>
    <w:rsid w:val="00797CFF"/>
    <w:rsid w:val="007A02EB"/>
    <w:rsid w:val="007A0521"/>
    <w:rsid w:val="007A1CD7"/>
    <w:rsid w:val="007A2519"/>
    <w:rsid w:val="007A276D"/>
    <w:rsid w:val="007A4306"/>
    <w:rsid w:val="007A4C59"/>
    <w:rsid w:val="007A4CB3"/>
    <w:rsid w:val="007A6C88"/>
    <w:rsid w:val="007A6E07"/>
    <w:rsid w:val="007A7BB9"/>
    <w:rsid w:val="007A7DA2"/>
    <w:rsid w:val="007B09FE"/>
    <w:rsid w:val="007B0CEC"/>
    <w:rsid w:val="007B23C8"/>
    <w:rsid w:val="007B3247"/>
    <w:rsid w:val="007B352C"/>
    <w:rsid w:val="007B47EF"/>
    <w:rsid w:val="007B4FE5"/>
    <w:rsid w:val="007B511A"/>
    <w:rsid w:val="007B5ABB"/>
    <w:rsid w:val="007B5F97"/>
    <w:rsid w:val="007B6643"/>
    <w:rsid w:val="007B6863"/>
    <w:rsid w:val="007B726F"/>
    <w:rsid w:val="007B73C0"/>
    <w:rsid w:val="007C04C2"/>
    <w:rsid w:val="007C08DA"/>
    <w:rsid w:val="007C22E9"/>
    <w:rsid w:val="007C354D"/>
    <w:rsid w:val="007C3B4D"/>
    <w:rsid w:val="007C465E"/>
    <w:rsid w:val="007C5496"/>
    <w:rsid w:val="007C67A1"/>
    <w:rsid w:val="007C7E63"/>
    <w:rsid w:val="007C7F92"/>
    <w:rsid w:val="007D0690"/>
    <w:rsid w:val="007D0801"/>
    <w:rsid w:val="007D1120"/>
    <w:rsid w:val="007D14C4"/>
    <w:rsid w:val="007D28D9"/>
    <w:rsid w:val="007D3543"/>
    <w:rsid w:val="007D63C3"/>
    <w:rsid w:val="007D734F"/>
    <w:rsid w:val="007D7B60"/>
    <w:rsid w:val="007D7C18"/>
    <w:rsid w:val="007D7E2B"/>
    <w:rsid w:val="007D7F3F"/>
    <w:rsid w:val="007E1E65"/>
    <w:rsid w:val="007E2931"/>
    <w:rsid w:val="007E2F07"/>
    <w:rsid w:val="007E375C"/>
    <w:rsid w:val="007E3F40"/>
    <w:rsid w:val="007E5C55"/>
    <w:rsid w:val="007E6CC7"/>
    <w:rsid w:val="007E7109"/>
    <w:rsid w:val="007F00E4"/>
    <w:rsid w:val="007F01D0"/>
    <w:rsid w:val="007F1C5C"/>
    <w:rsid w:val="007F238D"/>
    <w:rsid w:val="007F2867"/>
    <w:rsid w:val="007F2F6D"/>
    <w:rsid w:val="007F33D1"/>
    <w:rsid w:val="007F33D3"/>
    <w:rsid w:val="007F43CD"/>
    <w:rsid w:val="007F4F9E"/>
    <w:rsid w:val="007F549D"/>
    <w:rsid w:val="007F56F7"/>
    <w:rsid w:val="007F57B6"/>
    <w:rsid w:val="007F57E7"/>
    <w:rsid w:val="007F5EA3"/>
    <w:rsid w:val="007F6599"/>
    <w:rsid w:val="007F6C8D"/>
    <w:rsid w:val="00803825"/>
    <w:rsid w:val="00804BBE"/>
    <w:rsid w:val="00805078"/>
    <w:rsid w:val="00806B0E"/>
    <w:rsid w:val="00806D09"/>
    <w:rsid w:val="00806F28"/>
    <w:rsid w:val="008074BB"/>
    <w:rsid w:val="008101C8"/>
    <w:rsid w:val="008104C6"/>
    <w:rsid w:val="00811D30"/>
    <w:rsid w:val="008135AF"/>
    <w:rsid w:val="0081401F"/>
    <w:rsid w:val="008151D6"/>
    <w:rsid w:val="00815277"/>
    <w:rsid w:val="008159BC"/>
    <w:rsid w:val="008166FE"/>
    <w:rsid w:val="00820850"/>
    <w:rsid w:val="00821149"/>
    <w:rsid w:val="008212DD"/>
    <w:rsid w:val="008220BA"/>
    <w:rsid w:val="008224D4"/>
    <w:rsid w:val="0082305D"/>
    <w:rsid w:val="00823D7D"/>
    <w:rsid w:val="008256DB"/>
    <w:rsid w:val="00826090"/>
    <w:rsid w:val="0082619E"/>
    <w:rsid w:val="00826749"/>
    <w:rsid w:val="00826FEB"/>
    <w:rsid w:val="00827AFC"/>
    <w:rsid w:val="00827C37"/>
    <w:rsid w:val="00830C91"/>
    <w:rsid w:val="00831B68"/>
    <w:rsid w:val="00831F18"/>
    <w:rsid w:val="008320C2"/>
    <w:rsid w:val="00833115"/>
    <w:rsid w:val="008341D5"/>
    <w:rsid w:val="00834EB7"/>
    <w:rsid w:val="00835354"/>
    <w:rsid w:val="00835695"/>
    <w:rsid w:val="00835990"/>
    <w:rsid w:val="00836DE4"/>
    <w:rsid w:val="00836F97"/>
    <w:rsid w:val="0083703E"/>
    <w:rsid w:val="0083722B"/>
    <w:rsid w:val="008374B2"/>
    <w:rsid w:val="00837FE2"/>
    <w:rsid w:val="008407E9"/>
    <w:rsid w:val="00842CF3"/>
    <w:rsid w:val="00844CCF"/>
    <w:rsid w:val="00844F17"/>
    <w:rsid w:val="008473AE"/>
    <w:rsid w:val="00847701"/>
    <w:rsid w:val="00847788"/>
    <w:rsid w:val="00850642"/>
    <w:rsid w:val="00850721"/>
    <w:rsid w:val="00850DC3"/>
    <w:rsid w:val="00851229"/>
    <w:rsid w:val="008523D7"/>
    <w:rsid w:val="00853D4D"/>
    <w:rsid w:val="00853DA9"/>
    <w:rsid w:val="00854090"/>
    <w:rsid w:val="00855140"/>
    <w:rsid w:val="00855217"/>
    <w:rsid w:val="0085669C"/>
    <w:rsid w:val="0085714B"/>
    <w:rsid w:val="00857C19"/>
    <w:rsid w:val="0086028C"/>
    <w:rsid w:val="00861991"/>
    <w:rsid w:val="00863081"/>
    <w:rsid w:val="00863BE9"/>
    <w:rsid w:val="008656E8"/>
    <w:rsid w:val="00865867"/>
    <w:rsid w:val="00867AE2"/>
    <w:rsid w:val="00871133"/>
    <w:rsid w:val="00871F86"/>
    <w:rsid w:val="008720BD"/>
    <w:rsid w:val="008723FD"/>
    <w:rsid w:val="008728CA"/>
    <w:rsid w:val="00872A31"/>
    <w:rsid w:val="00872E0C"/>
    <w:rsid w:val="00873134"/>
    <w:rsid w:val="0087410F"/>
    <w:rsid w:val="008744F8"/>
    <w:rsid w:val="00874D5A"/>
    <w:rsid w:val="008753A3"/>
    <w:rsid w:val="008754A1"/>
    <w:rsid w:val="00875FB8"/>
    <w:rsid w:val="00875FF9"/>
    <w:rsid w:val="00876E51"/>
    <w:rsid w:val="00876E59"/>
    <w:rsid w:val="008775DB"/>
    <w:rsid w:val="00877EC1"/>
    <w:rsid w:val="00883A24"/>
    <w:rsid w:val="00883AAB"/>
    <w:rsid w:val="00884150"/>
    <w:rsid w:val="0088593A"/>
    <w:rsid w:val="00885F89"/>
    <w:rsid w:val="008862B8"/>
    <w:rsid w:val="00886914"/>
    <w:rsid w:val="0088729D"/>
    <w:rsid w:val="00887300"/>
    <w:rsid w:val="008879DE"/>
    <w:rsid w:val="00890773"/>
    <w:rsid w:val="00891109"/>
    <w:rsid w:val="00891574"/>
    <w:rsid w:val="008916B2"/>
    <w:rsid w:val="00891937"/>
    <w:rsid w:val="00893069"/>
    <w:rsid w:val="00893F42"/>
    <w:rsid w:val="008949E2"/>
    <w:rsid w:val="008955F8"/>
    <w:rsid w:val="00895906"/>
    <w:rsid w:val="008973C2"/>
    <w:rsid w:val="00897B33"/>
    <w:rsid w:val="008A0EE1"/>
    <w:rsid w:val="008A2172"/>
    <w:rsid w:val="008A3E14"/>
    <w:rsid w:val="008A50CF"/>
    <w:rsid w:val="008A589E"/>
    <w:rsid w:val="008A5F23"/>
    <w:rsid w:val="008A6ED2"/>
    <w:rsid w:val="008A775C"/>
    <w:rsid w:val="008B0BA5"/>
    <w:rsid w:val="008B121B"/>
    <w:rsid w:val="008B2733"/>
    <w:rsid w:val="008B2B16"/>
    <w:rsid w:val="008B5BE2"/>
    <w:rsid w:val="008B60D8"/>
    <w:rsid w:val="008B620D"/>
    <w:rsid w:val="008B6718"/>
    <w:rsid w:val="008B67EA"/>
    <w:rsid w:val="008B6999"/>
    <w:rsid w:val="008B7BF6"/>
    <w:rsid w:val="008C00CA"/>
    <w:rsid w:val="008C0CE8"/>
    <w:rsid w:val="008C1A2A"/>
    <w:rsid w:val="008C222E"/>
    <w:rsid w:val="008C29E2"/>
    <w:rsid w:val="008C2F46"/>
    <w:rsid w:val="008C396E"/>
    <w:rsid w:val="008C406B"/>
    <w:rsid w:val="008C480E"/>
    <w:rsid w:val="008C600F"/>
    <w:rsid w:val="008C7C01"/>
    <w:rsid w:val="008D06B0"/>
    <w:rsid w:val="008D0C6E"/>
    <w:rsid w:val="008D18E4"/>
    <w:rsid w:val="008D19F9"/>
    <w:rsid w:val="008D2B59"/>
    <w:rsid w:val="008D36B5"/>
    <w:rsid w:val="008D4DFE"/>
    <w:rsid w:val="008D6FF8"/>
    <w:rsid w:val="008D7DB7"/>
    <w:rsid w:val="008E0169"/>
    <w:rsid w:val="008E090F"/>
    <w:rsid w:val="008E246C"/>
    <w:rsid w:val="008E26B6"/>
    <w:rsid w:val="008E3400"/>
    <w:rsid w:val="008E35E7"/>
    <w:rsid w:val="008E3B00"/>
    <w:rsid w:val="008E539B"/>
    <w:rsid w:val="008E6158"/>
    <w:rsid w:val="008E7B31"/>
    <w:rsid w:val="008F01D1"/>
    <w:rsid w:val="008F08B2"/>
    <w:rsid w:val="008F0E0D"/>
    <w:rsid w:val="008F1BC7"/>
    <w:rsid w:val="008F23F1"/>
    <w:rsid w:val="008F3280"/>
    <w:rsid w:val="008F4D16"/>
    <w:rsid w:val="008F4F6E"/>
    <w:rsid w:val="008F4F98"/>
    <w:rsid w:val="008F5EF1"/>
    <w:rsid w:val="008F6332"/>
    <w:rsid w:val="008F653D"/>
    <w:rsid w:val="008F6950"/>
    <w:rsid w:val="00900155"/>
    <w:rsid w:val="0090053D"/>
    <w:rsid w:val="00900D5B"/>
    <w:rsid w:val="00901268"/>
    <w:rsid w:val="00901A5F"/>
    <w:rsid w:val="00901BFD"/>
    <w:rsid w:val="0090272D"/>
    <w:rsid w:val="00902CD1"/>
    <w:rsid w:val="009036A1"/>
    <w:rsid w:val="00904A0D"/>
    <w:rsid w:val="00905671"/>
    <w:rsid w:val="009062AB"/>
    <w:rsid w:val="00906322"/>
    <w:rsid w:val="00907A57"/>
    <w:rsid w:val="00910CB4"/>
    <w:rsid w:val="00910D36"/>
    <w:rsid w:val="009111D4"/>
    <w:rsid w:val="00911C5B"/>
    <w:rsid w:val="00911C85"/>
    <w:rsid w:val="00911CC4"/>
    <w:rsid w:val="00911F1D"/>
    <w:rsid w:val="00913B38"/>
    <w:rsid w:val="009145A7"/>
    <w:rsid w:val="00916BA5"/>
    <w:rsid w:val="00917228"/>
    <w:rsid w:val="00917DA4"/>
    <w:rsid w:val="009203AE"/>
    <w:rsid w:val="009209D9"/>
    <w:rsid w:val="00920BB5"/>
    <w:rsid w:val="009219A1"/>
    <w:rsid w:val="009220D4"/>
    <w:rsid w:val="00923B77"/>
    <w:rsid w:val="0092405D"/>
    <w:rsid w:val="00924C8E"/>
    <w:rsid w:val="00926054"/>
    <w:rsid w:val="00926CDA"/>
    <w:rsid w:val="0093033D"/>
    <w:rsid w:val="00930D1D"/>
    <w:rsid w:val="00930F9B"/>
    <w:rsid w:val="0093267C"/>
    <w:rsid w:val="00932B49"/>
    <w:rsid w:val="00932BCA"/>
    <w:rsid w:val="00932F98"/>
    <w:rsid w:val="0093444E"/>
    <w:rsid w:val="009363C3"/>
    <w:rsid w:val="0093721D"/>
    <w:rsid w:val="00937BA5"/>
    <w:rsid w:val="00937ED2"/>
    <w:rsid w:val="0094062E"/>
    <w:rsid w:val="00940C25"/>
    <w:rsid w:val="00941836"/>
    <w:rsid w:val="00941E00"/>
    <w:rsid w:val="00943178"/>
    <w:rsid w:val="0094335F"/>
    <w:rsid w:val="009436F6"/>
    <w:rsid w:val="00944A48"/>
    <w:rsid w:val="00944BAC"/>
    <w:rsid w:val="00944EF1"/>
    <w:rsid w:val="009453D1"/>
    <w:rsid w:val="00946606"/>
    <w:rsid w:val="00946CAA"/>
    <w:rsid w:val="00947735"/>
    <w:rsid w:val="00951397"/>
    <w:rsid w:val="00952DBC"/>
    <w:rsid w:val="009533BF"/>
    <w:rsid w:val="0095347F"/>
    <w:rsid w:val="009539D7"/>
    <w:rsid w:val="00954250"/>
    <w:rsid w:val="009542B4"/>
    <w:rsid w:val="0095434B"/>
    <w:rsid w:val="00954BF7"/>
    <w:rsid w:val="00954DEF"/>
    <w:rsid w:val="00956919"/>
    <w:rsid w:val="00957213"/>
    <w:rsid w:val="00957F37"/>
    <w:rsid w:val="00960246"/>
    <w:rsid w:val="009615BE"/>
    <w:rsid w:val="00961E33"/>
    <w:rsid w:val="009622E7"/>
    <w:rsid w:val="009637D0"/>
    <w:rsid w:val="00963832"/>
    <w:rsid w:val="00965799"/>
    <w:rsid w:val="00966561"/>
    <w:rsid w:val="0096772A"/>
    <w:rsid w:val="009713A5"/>
    <w:rsid w:val="0097216D"/>
    <w:rsid w:val="00972AA6"/>
    <w:rsid w:val="00972F1C"/>
    <w:rsid w:val="00973E43"/>
    <w:rsid w:val="00973F7F"/>
    <w:rsid w:val="00975507"/>
    <w:rsid w:val="00976D84"/>
    <w:rsid w:val="00976EBF"/>
    <w:rsid w:val="00977E61"/>
    <w:rsid w:val="00980078"/>
    <w:rsid w:val="00982E29"/>
    <w:rsid w:val="009835CE"/>
    <w:rsid w:val="00983A19"/>
    <w:rsid w:val="00983EC3"/>
    <w:rsid w:val="00984322"/>
    <w:rsid w:val="00984A21"/>
    <w:rsid w:val="00984B77"/>
    <w:rsid w:val="00986263"/>
    <w:rsid w:val="00986371"/>
    <w:rsid w:val="0098715C"/>
    <w:rsid w:val="00991624"/>
    <w:rsid w:val="00992013"/>
    <w:rsid w:val="00992F74"/>
    <w:rsid w:val="0099328E"/>
    <w:rsid w:val="009933D0"/>
    <w:rsid w:val="00993458"/>
    <w:rsid w:val="00994EED"/>
    <w:rsid w:val="009954BA"/>
    <w:rsid w:val="0099553B"/>
    <w:rsid w:val="009967AD"/>
    <w:rsid w:val="00996B3C"/>
    <w:rsid w:val="0099731B"/>
    <w:rsid w:val="009A01A0"/>
    <w:rsid w:val="009A0377"/>
    <w:rsid w:val="009A0461"/>
    <w:rsid w:val="009A08CD"/>
    <w:rsid w:val="009A16DA"/>
    <w:rsid w:val="009A1748"/>
    <w:rsid w:val="009A2612"/>
    <w:rsid w:val="009A31FB"/>
    <w:rsid w:val="009A38FC"/>
    <w:rsid w:val="009A7B47"/>
    <w:rsid w:val="009B016B"/>
    <w:rsid w:val="009B0920"/>
    <w:rsid w:val="009B1C1F"/>
    <w:rsid w:val="009B375D"/>
    <w:rsid w:val="009B3888"/>
    <w:rsid w:val="009B4CA5"/>
    <w:rsid w:val="009B51B6"/>
    <w:rsid w:val="009B764A"/>
    <w:rsid w:val="009C0000"/>
    <w:rsid w:val="009C0DF7"/>
    <w:rsid w:val="009C1B54"/>
    <w:rsid w:val="009C23AD"/>
    <w:rsid w:val="009C2E86"/>
    <w:rsid w:val="009C37C8"/>
    <w:rsid w:val="009C38B0"/>
    <w:rsid w:val="009C3DA4"/>
    <w:rsid w:val="009C4364"/>
    <w:rsid w:val="009C571F"/>
    <w:rsid w:val="009C605C"/>
    <w:rsid w:val="009C6AF8"/>
    <w:rsid w:val="009C72A8"/>
    <w:rsid w:val="009C7D0D"/>
    <w:rsid w:val="009D2B5F"/>
    <w:rsid w:val="009D49D0"/>
    <w:rsid w:val="009D5C75"/>
    <w:rsid w:val="009D64A1"/>
    <w:rsid w:val="009D6591"/>
    <w:rsid w:val="009D6D37"/>
    <w:rsid w:val="009D7F44"/>
    <w:rsid w:val="009E0A26"/>
    <w:rsid w:val="009E3050"/>
    <w:rsid w:val="009E3B2B"/>
    <w:rsid w:val="009E3BBE"/>
    <w:rsid w:val="009E3E53"/>
    <w:rsid w:val="009E427B"/>
    <w:rsid w:val="009E541E"/>
    <w:rsid w:val="009E5CC0"/>
    <w:rsid w:val="009E6C28"/>
    <w:rsid w:val="009E7314"/>
    <w:rsid w:val="009E78C7"/>
    <w:rsid w:val="009E7CA2"/>
    <w:rsid w:val="009F2368"/>
    <w:rsid w:val="009F2FEF"/>
    <w:rsid w:val="009F3A0A"/>
    <w:rsid w:val="009F3B4C"/>
    <w:rsid w:val="009F3F0E"/>
    <w:rsid w:val="009F464D"/>
    <w:rsid w:val="009F4B6E"/>
    <w:rsid w:val="009F5375"/>
    <w:rsid w:val="009F7A06"/>
    <w:rsid w:val="009F7C69"/>
    <w:rsid w:val="00A00661"/>
    <w:rsid w:val="00A01239"/>
    <w:rsid w:val="00A01BEF"/>
    <w:rsid w:val="00A02E4A"/>
    <w:rsid w:val="00A0355F"/>
    <w:rsid w:val="00A03733"/>
    <w:rsid w:val="00A03ED3"/>
    <w:rsid w:val="00A042D1"/>
    <w:rsid w:val="00A04459"/>
    <w:rsid w:val="00A0461A"/>
    <w:rsid w:val="00A050AE"/>
    <w:rsid w:val="00A05633"/>
    <w:rsid w:val="00A07D3E"/>
    <w:rsid w:val="00A10C08"/>
    <w:rsid w:val="00A1137D"/>
    <w:rsid w:val="00A11C91"/>
    <w:rsid w:val="00A11EDD"/>
    <w:rsid w:val="00A13BEB"/>
    <w:rsid w:val="00A140AF"/>
    <w:rsid w:val="00A1425C"/>
    <w:rsid w:val="00A14A78"/>
    <w:rsid w:val="00A15D08"/>
    <w:rsid w:val="00A15F8C"/>
    <w:rsid w:val="00A175C4"/>
    <w:rsid w:val="00A1793E"/>
    <w:rsid w:val="00A17FB3"/>
    <w:rsid w:val="00A20543"/>
    <w:rsid w:val="00A20700"/>
    <w:rsid w:val="00A2089A"/>
    <w:rsid w:val="00A20D64"/>
    <w:rsid w:val="00A217D2"/>
    <w:rsid w:val="00A21C29"/>
    <w:rsid w:val="00A2201F"/>
    <w:rsid w:val="00A230EC"/>
    <w:rsid w:val="00A23830"/>
    <w:rsid w:val="00A23D66"/>
    <w:rsid w:val="00A24261"/>
    <w:rsid w:val="00A2495B"/>
    <w:rsid w:val="00A24F9C"/>
    <w:rsid w:val="00A251EC"/>
    <w:rsid w:val="00A251F1"/>
    <w:rsid w:val="00A26395"/>
    <w:rsid w:val="00A266E0"/>
    <w:rsid w:val="00A2734C"/>
    <w:rsid w:val="00A27B99"/>
    <w:rsid w:val="00A27F2C"/>
    <w:rsid w:val="00A3006C"/>
    <w:rsid w:val="00A30642"/>
    <w:rsid w:val="00A30A60"/>
    <w:rsid w:val="00A30D72"/>
    <w:rsid w:val="00A31134"/>
    <w:rsid w:val="00A3182A"/>
    <w:rsid w:val="00A31C86"/>
    <w:rsid w:val="00A32C50"/>
    <w:rsid w:val="00A32FED"/>
    <w:rsid w:val="00A33644"/>
    <w:rsid w:val="00A353DE"/>
    <w:rsid w:val="00A37048"/>
    <w:rsid w:val="00A375F5"/>
    <w:rsid w:val="00A379FE"/>
    <w:rsid w:val="00A37F2F"/>
    <w:rsid w:val="00A41636"/>
    <w:rsid w:val="00A41A5A"/>
    <w:rsid w:val="00A42506"/>
    <w:rsid w:val="00A429B1"/>
    <w:rsid w:val="00A43FE4"/>
    <w:rsid w:val="00A46FD6"/>
    <w:rsid w:val="00A50D66"/>
    <w:rsid w:val="00A511B9"/>
    <w:rsid w:val="00A51235"/>
    <w:rsid w:val="00A52707"/>
    <w:rsid w:val="00A527EA"/>
    <w:rsid w:val="00A5291A"/>
    <w:rsid w:val="00A533DA"/>
    <w:rsid w:val="00A534C4"/>
    <w:rsid w:val="00A535D7"/>
    <w:rsid w:val="00A539C9"/>
    <w:rsid w:val="00A56F54"/>
    <w:rsid w:val="00A6065D"/>
    <w:rsid w:val="00A60F39"/>
    <w:rsid w:val="00A61044"/>
    <w:rsid w:val="00A61690"/>
    <w:rsid w:val="00A621F2"/>
    <w:rsid w:val="00A62383"/>
    <w:rsid w:val="00A625C7"/>
    <w:rsid w:val="00A62748"/>
    <w:rsid w:val="00A62F44"/>
    <w:rsid w:val="00A64314"/>
    <w:rsid w:val="00A64477"/>
    <w:rsid w:val="00A646A0"/>
    <w:rsid w:val="00A647EF"/>
    <w:rsid w:val="00A65358"/>
    <w:rsid w:val="00A656BD"/>
    <w:rsid w:val="00A657EB"/>
    <w:rsid w:val="00A66017"/>
    <w:rsid w:val="00A706E5"/>
    <w:rsid w:val="00A720AF"/>
    <w:rsid w:val="00A72B45"/>
    <w:rsid w:val="00A72D59"/>
    <w:rsid w:val="00A739BE"/>
    <w:rsid w:val="00A73CE6"/>
    <w:rsid w:val="00A74C56"/>
    <w:rsid w:val="00A74F55"/>
    <w:rsid w:val="00A76583"/>
    <w:rsid w:val="00A80202"/>
    <w:rsid w:val="00A8101C"/>
    <w:rsid w:val="00A81205"/>
    <w:rsid w:val="00A81661"/>
    <w:rsid w:val="00A82FE2"/>
    <w:rsid w:val="00A845C5"/>
    <w:rsid w:val="00A86968"/>
    <w:rsid w:val="00A86DD8"/>
    <w:rsid w:val="00A870FB"/>
    <w:rsid w:val="00A87D67"/>
    <w:rsid w:val="00A90588"/>
    <w:rsid w:val="00A90FF7"/>
    <w:rsid w:val="00A91287"/>
    <w:rsid w:val="00A91540"/>
    <w:rsid w:val="00A91D47"/>
    <w:rsid w:val="00A91FC5"/>
    <w:rsid w:val="00A931B7"/>
    <w:rsid w:val="00A9364D"/>
    <w:rsid w:val="00A93687"/>
    <w:rsid w:val="00A95056"/>
    <w:rsid w:val="00A95AAC"/>
    <w:rsid w:val="00A97279"/>
    <w:rsid w:val="00A9772D"/>
    <w:rsid w:val="00A978B6"/>
    <w:rsid w:val="00A97B85"/>
    <w:rsid w:val="00A97F75"/>
    <w:rsid w:val="00AA0AAB"/>
    <w:rsid w:val="00AA0ACA"/>
    <w:rsid w:val="00AA2D83"/>
    <w:rsid w:val="00AA3A65"/>
    <w:rsid w:val="00AA45AF"/>
    <w:rsid w:val="00AA4782"/>
    <w:rsid w:val="00AA4821"/>
    <w:rsid w:val="00AA5680"/>
    <w:rsid w:val="00AA5A99"/>
    <w:rsid w:val="00AA73EC"/>
    <w:rsid w:val="00AA78F2"/>
    <w:rsid w:val="00AA7EAB"/>
    <w:rsid w:val="00AB07C3"/>
    <w:rsid w:val="00AB0B55"/>
    <w:rsid w:val="00AB0C1C"/>
    <w:rsid w:val="00AB1EF7"/>
    <w:rsid w:val="00AB2734"/>
    <w:rsid w:val="00AB37EB"/>
    <w:rsid w:val="00AB42A5"/>
    <w:rsid w:val="00AB441C"/>
    <w:rsid w:val="00AB7249"/>
    <w:rsid w:val="00AB7696"/>
    <w:rsid w:val="00AC06EE"/>
    <w:rsid w:val="00AC0CC1"/>
    <w:rsid w:val="00AC0CF3"/>
    <w:rsid w:val="00AC2885"/>
    <w:rsid w:val="00AC2997"/>
    <w:rsid w:val="00AC3583"/>
    <w:rsid w:val="00AC39A0"/>
    <w:rsid w:val="00AC3BA5"/>
    <w:rsid w:val="00AC3D15"/>
    <w:rsid w:val="00AC3D4C"/>
    <w:rsid w:val="00AC4DD9"/>
    <w:rsid w:val="00AC5185"/>
    <w:rsid w:val="00AC5F5A"/>
    <w:rsid w:val="00AC624C"/>
    <w:rsid w:val="00AC692B"/>
    <w:rsid w:val="00AC6ED1"/>
    <w:rsid w:val="00AC7430"/>
    <w:rsid w:val="00AD01AD"/>
    <w:rsid w:val="00AD0605"/>
    <w:rsid w:val="00AD09CB"/>
    <w:rsid w:val="00AD128D"/>
    <w:rsid w:val="00AD1C57"/>
    <w:rsid w:val="00AD2809"/>
    <w:rsid w:val="00AD2E02"/>
    <w:rsid w:val="00AD3388"/>
    <w:rsid w:val="00AD3647"/>
    <w:rsid w:val="00AD3F1F"/>
    <w:rsid w:val="00AD412A"/>
    <w:rsid w:val="00AD4337"/>
    <w:rsid w:val="00AD456B"/>
    <w:rsid w:val="00AD4AA0"/>
    <w:rsid w:val="00AD4CD8"/>
    <w:rsid w:val="00AD4EFD"/>
    <w:rsid w:val="00AD5885"/>
    <w:rsid w:val="00AD5E80"/>
    <w:rsid w:val="00AD5E85"/>
    <w:rsid w:val="00AD5EFE"/>
    <w:rsid w:val="00AD61F8"/>
    <w:rsid w:val="00AD6E47"/>
    <w:rsid w:val="00AE0A40"/>
    <w:rsid w:val="00AE249C"/>
    <w:rsid w:val="00AE3224"/>
    <w:rsid w:val="00AE4E04"/>
    <w:rsid w:val="00AE4E79"/>
    <w:rsid w:val="00AE537A"/>
    <w:rsid w:val="00AE58E2"/>
    <w:rsid w:val="00AE7250"/>
    <w:rsid w:val="00AE78CF"/>
    <w:rsid w:val="00AF1117"/>
    <w:rsid w:val="00AF257F"/>
    <w:rsid w:val="00AF33B6"/>
    <w:rsid w:val="00AF461F"/>
    <w:rsid w:val="00AF4CFA"/>
    <w:rsid w:val="00AF55B0"/>
    <w:rsid w:val="00AF5971"/>
    <w:rsid w:val="00AF70FD"/>
    <w:rsid w:val="00AF747C"/>
    <w:rsid w:val="00B015CA"/>
    <w:rsid w:val="00B038A6"/>
    <w:rsid w:val="00B03E75"/>
    <w:rsid w:val="00B0455C"/>
    <w:rsid w:val="00B04877"/>
    <w:rsid w:val="00B04EA3"/>
    <w:rsid w:val="00B05037"/>
    <w:rsid w:val="00B05352"/>
    <w:rsid w:val="00B05963"/>
    <w:rsid w:val="00B06933"/>
    <w:rsid w:val="00B07EF0"/>
    <w:rsid w:val="00B11077"/>
    <w:rsid w:val="00B110AA"/>
    <w:rsid w:val="00B115A3"/>
    <w:rsid w:val="00B11896"/>
    <w:rsid w:val="00B119B9"/>
    <w:rsid w:val="00B1278A"/>
    <w:rsid w:val="00B13068"/>
    <w:rsid w:val="00B13E52"/>
    <w:rsid w:val="00B13FFC"/>
    <w:rsid w:val="00B14004"/>
    <w:rsid w:val="00B154BA"/>
    <w:rsid w:val="00B178CF"/>
    <w:rsid w:val="00B17ED5"/>
    <w:rsid w:val="00B20448"/>
    <w:rsid w:val="00B210BD"/>
    <w:rsid w:val="00B215A3"/>
    <w:rsid w:val="00B22906"/>
    <w:rsid w:val="00B22FD6"/>
    <w:rsid w:val="00B24743"/>
    <w:rsid w:val="00B24CC7"/>
    <w:rsid w:val="00B2588A"/>
    <w:rsid w:val="00B2599D"/>
    <w:rsid w:val="00B260C7"/>
    <w:rsid w:val="00B267AD"/>
    <w:rsid w:val="00B27928"/>
    <w:rsid w:val="00B318D0"/>
    <w:rsid w:val="00B34441"/>
    <w:rsid w:val="00B347F0"/>
    <w:rsid w:val="00B3482F"/>
    <w:rsid w:val="00B34D05"/>
    <w:rsid w:val="00B34F27"/>
    <w:rsid w:val="00B3517B"/>
    <w:rsid w:val="00B359E6"/>
    <w:rsid w:val="00B35F7E"/>
    <w:rsid w:val="00B3700B"/>
    <w:rsid w:val="00B4092C"/>
    <w:rsid w:val="00B417AF"/>
    <w:rsid w:val="00B4195A"/>
    <w:rsid w:val="00B42872"/>
    <w:rsid w:val="00B42EDA"/>
    <w:rsid w:val="00B43AB9"/>
    <w:rsid w:val="00B446AE"/>
    <w:rsid w:val="00B44818"/>
    <w:rsid w:val="00B472F8"/>
    <w:rsid w:val="00B47926"/>
    <w:rsid w:val="00B50407"/>
    <w:rsid w:val="00B50B03"/>
    <w:rsid w:val="00B5152F"/>
    <w:rsid w:val="00B51B2C"/>
    <w:rsid w:val="00B51E08"/>
    <w:rsid w:val="00B52149"/>
    <w:rsid w:val="00B52D4C"/>
    <w:rsid w:val="00B53A65"/>
    <w:rsid w:val="00B53AB1"/>
    <w:rsid w:val="00B543BA"/>
    <w:rsid w:val="00B54889"/>
    <w:rsid w:val="00B54BEF"/>
    <w:rsid w:val="00B54DE0"/>
    <w:rsid w:val="00B56835"/>
    <w:rsid w:val="00B5690B"/>
    <w:rsid w:val="00B56C4A"/>
    <w:rsid w:val="00B5707E"/>
    <w:rsid w:val="00B57A31"/>
    <w:rsid w:val="00B57B91"/>
    <w:rsid w:val="00B6063A"/>
    <w:rsid w:val="00B61B70"/>
    <w:rsid w:val="00B61F49"/>
    <w:rsid w:val="00B6249D"/>
    <w:rsid w:val="00B62E9A"/>
    <w:rsid w:val="00B63F3D"/>
    <w:rsid w:val="00B64ACD"/>
    <w:rsid w:val="00B65A99"/>
    <w:rsid w:val="00B66C52"/>
    <w:rsid w:val="00B66C7A"/>
    <w:rsid w:val="00B66DD8"/>
    <w:rsid w:val="00B66F97"/>
    <w:rsid w:val="00B67209"/>
    <w:rsid w:val="00B67D6F"/>
    <w:rsid w:val="00B70A35"/>
    <w:rsid w:val="00B729C6"/>
    <w:rsid w:val="00B72DF2"/>
    <w:rsid w:val="00B73093"/>
    <w:rsid w:val="00B740BE"/>
    <w:rsid w:val="00B747E9"/>
    <w:rsid w:val="00B74DF0"/>
    <w:rsid w:val="00B75C1C"/>
    <w:rsid w:val="00B75D4B"/>
    <w:rsid w:val="00B7639E"/>
    <w:rsid w:val="00B76572"/>
    <w:rsid w:val="00B77C3B"/>
    <w:rsid w:val="00B77EF6"/>
    <w:rsid w:val="00B802D8"/>
    <w:rsid w:val="00B80DBF"/>
    <w:rsid w:val="00B82516"/>
    <w:rsid w:val="00B826AA"/>
    <w:rsid w:val="00B83463"/>
    <w:rsid w:val="00B83767"/>
    <w:rsid w:val="00B83F0E"/>
    <w:rsid w:val="00B83F33"/>
    <w:rsid w:val="00B84852"/>
    <w:rsid w:val="00B84A7A"/>
    <w:rsid w:val="00B85AB4"/>
    <w:rsid w:val="00B85CFA"/>
    <w:rsid w:val="00B86353"/>
    <w:rsid w:val="00B86BB2"/>
    <w:rsid w:val="00B86EF4"/>
    <w:rsid w:val="00B878EE"/>
    <w:rsid w:val="00B908A8"/>
    <w:rsid w:val="00B912BA"/>
    <w:rsid w:val="00B91D3A"/>
    <w:rsid w:val="00B92335"/>
    <w:rsid w:val="00B92829"/>
    <w:rsid w:val="00B928A9"/>
    <w:rsid w:val="00B92C51"/>
    <w:rsid w:val="00B932EF"/>
    <w:rsid w:val="00B93B1C"/>
    <w:rsid w:val="00B93B52"/>
    <w:rsid w:val="00B93FD9"/>
    <w:rsid w:val="00B9498C"/>
    <w:rsid w:val="00B94F58"/>
    <w:rsid w:val="00B96F17"/>
    <w:rsid w:val="00B972BD"/>
    <w:rsid w:val="00BA1493"/>
    <w:rsid w:val="00BA2055"/>
    <w:rsid w:val="00BA233C"/>
    <w:rsid w:val="00BA2E9C"/>
    <w:rsid w:val="00BA31BB"/>
    <w:rsid w:val="00BA3584"/>
    <w:rsid w:val="00BA392A"/>
    <w:rsid w:val="00BA45DE"/>
    <w:rsid w:val="00BA4BF8"/>
    <w:rsid w:val="00BA5894"/>
    <w:rsid w:val="00BA607D"/>
    <w:rsid w:val="00BB03C7"/>
    <w:rsid w:val="00BB13A8"/>
    <w:rsid w:val="00BB14FB"/>
    <w:rsid w:val="00BB259B"/>
    <w:rsid w:val="00BB2BD7"/>
    <w:rsid w:val="00BB36A6"/>
    <w:rsid w:val="00BB3A8A"/>
    <w:rsid w:val="00BB505E"/>
    <w:rsid w:val="00BB7371"/>
    <w:rsid w:val="00BC0951"/>
    <w:rsid w:val="00BC1FC2"/>
    <w:rsid w:val="00BC26F5"/>
    <w:rsid w:val="00BC2828"/>
    <w:rsid w:val="00BC3B83"/>
    <w:rsid w:val="00BC4391"/>
    <w:rsid w:val="00BC606F"/>
    <w:rsid w:val="00BC6C8D"/>
    <w:rsid w:val="00BC6FC8"/>
    <w:rsid w:val="00BD0132"/>
    <w:rsid w:val="00BD06E4"/>
    <w:rsid w:val="00BD3A18"/>
    <w:rsid w:val="00BD4469"/>
    <w:rsid w:val="00BD4715"/>
    <w:rsid w:val="00BD52CD"/>
    <w:rsid w:val="00BD61EC"/>
    <w:rsid w:val="00BD6C24"/>
    <w:rsid w:val="00BD7DB6"/>
    <w:rsid w:val="00BE0689"/>
    <w:rsid w:val="00BE0A8D"/>
    <w:rsid w:val="00BE134F"/>
    <w:rsid w:val="00BE2550"/>
    <w:rsid w:val="00BE296F"/>
    <w:rsid w:val="00BE36CC"/>
    <w:rsid w:val="00BE395E"/>
    <w:rsid w:val="00BE3A7D"/>
    <w:rsid w:val="00BE3D89"/>
    <w:rsid w:val="00BE4756"/>
    <w:rsid w:val="00BE5430"/>
    <w:rsid w:val="00BE5694"/>
    <w:rsid w:val="00BE581D"/>
    <w:rsid w:val="00BE6BF7"/>
    <w:rsid w:val="00BE6C16"/>
    <w:rsid w:val="00BE6CC2"/>
    <w:rsid w:val="00BE6CD5"/>
    <w:rsid w:val="00BE7464"/>
    <w:rsid w:val="00BF1221"/>
    <w:rsid w:val="00BF16E6"/>
    <w:rsid w:val="00BF1AA6"/>
    <w:rsid w:val="00BF2540"/>
    <w:rsid w:val="00BF2BA1"/>
    <w:rsid w:val="00BF2D4C"/>
    <w:rsid w:val="00BF2D6B"/>
    <w:rsid w:val="00BF2F69"/>
    <w:rsid w:val="00BF2FCA"/>
    <w:rsid w:val="00BF344C"/>
    <w:rsid w:val="00BF34C7"/>
    <w:rsid w:val="00BF40B7"/>
    <w:rsid w:val="00BF49AC"/>
    <w:rsid w:val="00BF4E5A"/>
    <w:rsid w:val="00BF578C"/>
    <w:rsid w:val="00BF65F7"/>
    <w:rsid w:val="00BF6D03"/>
    <w:rsid w:val="00C0144F"/>
    <w:rsid w:val="00C02463"/>
    <w:rsid w:val="00C028A6"/>
    <w:rsid w:val="00C03705"/>
    <w:rsid w:val="00C03E76"/>
    <w:rsid w:val="00C040E0"/>
    <w:rsid w:val="00C05FAA"/>
    <w:rsid w:val="00C05FF7"/>
    <w:rsid w:val="00C06E4E"/>
    <w:rsid w:val="00C07077"/>
    <w:rsid w:val="00C0741F"/>
    <w:rsid w:val="00C07468"/>
    <w:rsid w:val="00C07FC6"/>
    <w:rsid w:val="00C10800"/>
    <w:rsid w:val="00C10DFF"/>
    <w:rsid w:val="00C11BA9"/>
    <w:rsid w:val="00C12B3F"/>
    <w:rsid w:val="00C12E8C"/>
    <w:rsid w:val="00C130AF"/>
    <w:rsid w:val="00C13414"/>
    <w:rsid w:val="00C13A3F"/>
    <w:rsid w:val="00C145AE"/>
    <w:rsid w:val="00C165B4"/>
    <w:rsid w:val="00C201F6"/>
    <w:rsid w:val="00C21128"/>
    <w:rsid w:val="00C2233B"/>
    <w:rsid w:val="00C23407"/>
    <w:rsid w:val="00C236FD"/>
    <w:rsid w:val="00C25DFE"/>
    <w:rsid w:val="00C26D15"/>
    <w:rsid w:val="00C273B5"/>
    <w:rsid w:val="00C27AE8"/>
    <w:rsid w:val="00C27F57"/>
    <w:rsid w:val="00C3037C"/>
    <w:rsid w:val="00C30AF9"/>
    <w:rsid w:val="00C32D33"/>
    <w:rsid w:val="00C33316"/>
    <w:rsid w:val="00C3431D"/>
    <w:rsid w:val="00C3473B"/>
    <w:rsid w:val="00C35197"/>
    <w:rsid w:val="00C365B5"/>
    <w:rsid w:val="00C376F9"/>
    <w:rsid w:val="00C3778E"/>
    <w:rsid w:val="00C429ED"/>
    <w:rsid w:val="00C4365D"/>
    <w:rsid w:val="00C43C6B"/>
    <w:rsid w:val="00C44499"/>
    <w:rsid w:val="00C45117"/>
    <w:rsid w:val="00C45441"/>
    <w:rsid w:val="00C4552C"/>
    <w:rsid w:val="00C45975"/>
    <w:rsid w:val="00C46586"/>
    <w:rsid w:val="00C474E4"/>
    <w:rsid w:val="00C47A41"/>
    <w:rsid w:val="00C47E18"/>
    <w:rsid w:val="00C5187E"/>
    <w:rsid w:val="00C519D4"/>
    <w:rsid w:val="00C528D0"/>
    <w:rsid w:val="00C52AA0"/>
    <w:rsid w:val="00C533F5"/>
    <w:rsid w:val="00C542A6"/>
    <w:rsid w:val="00C542BB"/>
    <w:rsid w:val="00C54866"/>
    <w:rsid w:val="00C54AAF"/>
    <w:rsid w:val="00C601C1"/>
    <w:rsid w:val="00C61B9C"/>
    <w:rsid w:val="00C6240D"/>
    <w:rsid w:val="00C6341B"/>
    <w:rsid w:val="00C64AD0"/>
    <w:rsid w:val="00C64B0A"/>
    <w:rsid w:val="00C652B2"/>
    <w:rsid w:val="00C661F3"/>
    <w:rsid w:val="00C663CD"/>
    <w:rsid w:val="00C70A5F"/>
    <w:rsid w:val="00C71077"/>
    <w:rsid w:val="00C71E52"/>
    <w:rsid w:val="00C73478"/>
    <w:rsid w:val="00C75FC0"/>
    <w:rsid w:val="00C76135"/>
    <w:rsid w:val="00C76137"/>
    <w:rsid w:val="00C76447"/>
    <w:rsid w:val="00C76D99"/>
    <w:rsid w:val="00C77F79"/>
    <w:rsid w:val="00C80151"/>
    <w:rsid w:val="00C804CC"/>
    <w:rsid w:val="00C80B23"/>
    <w:rsid w:val="00C81FE0"/>
    <w:rsid w:val="00C82580"/>
    <w:rsid w:val="00C829A0"/>
    <w:rsid w:val="00C83635"/>
    <w:rsid w:val="00C8363D"/>
    <w:rsid w:val="00C83EED"/>
    <w:rsid w:val="00C84D2E"/>
    <w:rsid w:val="00C85151"/>
    <w:rsid w:val="00C86C75"/>
    <w:rsid w:val="00C87FA0"/>
    <w:rsid w:val="00C93B2A"/>
    <w:rsid w:val="00C9446F"/>
    <w:rsid w:val="00C9597C"/>
    <w:rsid w:val="00C969AC"/>
    <w:rsid w:val="00CA0063"/>
    <w:rsid w:val="00CA2A05"/>
    <w:rsid w:val="00CA2D75"/>
    <w:rsid w:val="00CA3692"/>
    <w:rsid w:val="00CA3EA7"/>
    <w:rsid w:val="00CA40E6"/>
    <w:rsid w:val="00CA5588"/>
    <w:rsid w:val="00CA6028"/>
    <w:rsid w:val="00CA658B"/>
    <w:rsid w:val="00CA6E5C"/>
    <w:rsid w:val="00CB006F"/>
    <w:rsid w:val="00CB0501"/>
    <w:rsid w:val="00CB16C2"/>
    <w:rsid w:val="00CB17F4"/>
    <w:rsid w:val="00CB1899"/>
    <w:rsid w:val="00CB2ADF"/>
    <w:rsid w:val="00CB36B4"/>
    <w:rsid w:val="00CB3761"/>
    <w:rsid w:val="00CB3923"/>
    <w:rsid w:val="00CB4214"/>
    <w:rsid w:val="00CB55DB"/>
    <w:rsid w:val="00CB5C1C"/>
    <w:rsid w:val="00CB693C"/>
    <w:rsid w:val="00CB70A5"/>
    <w:rsid w:val="00CB70F5"/>
    <w:rsid w:val="00CB7A25"/>
    <w:rsid w:val="00CC0E50"/>
    <w:rsid w:val="00CC1448"/>
    <w:rsid w:val="00CC18CD"/>
    <w:rsid w:val="00CC46AA"/>
    <w:rsid w:val="00CC4F2B"/>
    <w:rsid w:val="00CC504E"/>
    <w:rsid w:val="00CC55E1"/>
    <w:rsid w:val="00CC561A"/>
    <w:rsid w:val="00CC63E7"/>
    <w:rsid w:val="00CC7169"/>
    <w:rsid w:val="00CC7E64"/>
    <w:rsid w:val="00CD043A"/>
    <w:rsid w:val="00CD081E"/>
    <w:rsid w:val="00CD187E"/>
    <w:rsid w:val="00CD1C9F"/>
    <w:rsid w:val="00CD2529"/>
    <w:rsid w:val="00CD2F4A"/>
    <w:rsid w:val="00CD30FB"/>
    <w:rsid w:val="00CD38B7"/>
    <w:rsid w:val="00CD4159"/>
    <w:rsid w:val="00CD499E"/>
    <w:rsid w:val="00CD49F7"/>
    <w:rsid w:val="00CD4B60"/>
    <w:rsid w:val="00CD5122"/>
    <w:rsid w:val="00CD670C"/>
    <w:rsid w:val="00CD67D9"/>
    <w:rsid w:val="00CD6A85"/>
    <w:rsid w:val="00CD7010"/>
    <w:rsid w:val="00CD724D"/>
    <w:rsid w:val="00CD72EB"/>
    <w:rsid w:val="00CE1C3A"/>
    <w:rsid w:val="00CE1E57"/>
    <w:rsid w:val="00CE2174"/>
    <w:rsid w:val="00CE258F"/>
    <w:rsid w:val="00CE2865"/>
    <w:rsid w:val="00CE3640"/>
    <w:rsid w:val="00CE4F59"/>
    <w:rsid w:val="00CE5525"/>
    <w:rsid w:val="00CE6615"/>
    <w:rsid w:val="00CE6E1C"/>
    <w:rsid w:val="00CE7A16"/>
    <w:rsid w:val="00CF0154"/>
    <w:rsid w:val="00CF020C"/>
    <w:rsid w:val="00CF19C8"/>
    <w:rsid w:val="00CF2508"/>
    <w:rsid w:val="00CF2E37"/>
    <w:rsid w:val="00CF492A"/>
    <w:rsid w:val="00CF4EA9"/>
    <w:rsid w:val="00CF5D32"/>
    <w:rsid w:val="00CF6072"/>
    <w:rsid w:val="00CF643B"/>
    <w:rsid w:val="00CF67C3"/>
    <w:rsid w:val="00CF7215"/>
    <w:rsid w:val="00CF7284"/>
    <w:rsid w:val="00D01765"/>
    <w:rsid w:val="00D01775"/>
    <w:rsid w:val="00D017B5"/>
    <w:rsid w:val="00D01D37"/>
    <w:rsid w:val="00D03433"/>
    <w:rsid w:val="00D03CB3"/>
    <w:rsid w:val="00D03F78"/>
    <w:rsid w:val="00D04589"/>
    <w:rsid w:val="00D05911"/>
    <w:rsid w:val="00D05A5E"/>
    <w:rsid w:val="00D05ADB"/>
    <w:rsid w:val="00D062B7"/>
    <w:rsid w:val="00D06E90"/>
    <w:rsid w:val="00D07130"/>
    <w:rsid w:val="00D10114"/>
    <w:rsid w:val="00D112E8"/>
    <w:rsid w:val="00D117D2"/>
    <w:rsid w:val="00D1236C"/>
    <w:rsid w:val="00D13073"/>
    <w:rsid w:val="00D1477E"/>
    <w:rsid w:val="00D15B3F"/>
    <w:rsid w:val="00D15E64"/>
    <w:rsid w:val="00D16CB3"/>
    <w:rsid w:val="00D17C82"/>
    <w:rsid w:val="00D17FE3"/>
    <w:rsid w:val="00D203C6"/>
    <w:rsid w:val="00D204F1"/>
    <w:rsid w:val="00D206F0"/>
    <w:rsid w:val="00D215A0"/>
    <w:rsid w:val="00D229F6"/>
    <w:rsid w:val="00D22EB6"/>
    <w:rsid w:val="00D22FAE"/>
    <w:rsid w:val="00D251D0"/>
    <w:rsid w:val="00D25305"/>
    <w:rsid w:val="00D25409"/>
    <w:rsid w:val="00D25586"/>
    <w:rsid w:val="00D27C9E"/>
    <w:rsid w:val="00D27CBC"/>
    <w:rsid w:val="00D30E45"/>
    <w:rsid w:val="00D30E88"/>
    <w:rsid w:val="00D31705"/>
    <w:rsid w:val="00D317D0"/>
    <w:rsid w:val="00D31B1C"/>
    <w:rsid w:val="00D32317"/>
    <w:rsid w:val="00D338F7"/>
    <w:rsid w:val="00D34112"/>
    <w:rsid w:val="00D345DF"/>
    <w:rsid w:val="00D35358"/>
    <w:rsid w:val="00D355AF"/>
    <w:rsid w:val="00D3575D"/>
    <w:rsid w:val="00D36C37"/>
    <w:rsid w:val="00D3794B"/>
    <w:rsid w:val="00D37A90"/>
    <w:rsid w:val="00D41A58"/>
    <w:rsid w:val="00D4421F"/>
    <w:rsid w:val="00D4461D"/>
    <w:rsid w:val="00D44E2C"/>
    <w:rsid w:val="00D46D04"/>
    <w:rsid w:val="00D47131"/>
    <w:rsid w:val="00D4747A"/>
    <w:rsid w:val="00D476D0"/>
    <w:rsid w:val="00D47ABC"/>
    <w:rsid w:val="00D5037A"/>
    <w:rsid w:val="00D505B8"/>
    <w:rsid w:val="00D50A52"/>
    <w:rsid w:val="00D50C93"/>
    <w:rsid w:val="00D50CAF"/>
    <w:rsid w:val="00D51100"/>
    <w:rsid w:val="00D51771"/>
    <w:rsid w:val="00D51C83"/>
    <w:rsid w:val="00D51E78"/>
    <w:rsid w:val="00D52A94"/>
    <w:rsid w:val="00D530B6"/>
    <w:rsid w:val="00D53A42"/>
    <w:rsid w:val="00D5416C"/>
    <w:rsid w:val="00D5460F"/>
    <w:rsid w:val="00D54AD6"/>
    <w:rsid w:val="00D55028"/>
    <w:rsid w:val="00D55C1E"/>
    <w:rsid w:val="00D570AA"/>
    <w:rsid w:val="00D57D22"/>
    <w:rsid w:val="00D57E4C"/>
    <w:rsid w:val="00D60138"/>
    <w:rsid w:val="00D62910"/>
    <w:rsid w:val="00D62FB6"/>
    <w:rsid w:val="00D6404F"/>
    <w:rsid w:val="00D700AB"/>
    <w:rsid w:val="00D7012A"/>
    <w:rsid w:val="00D701A6"/>
    <w:rsid w:val="00D7076D"/>
    <w:rsid w:val="00D70CBF"/>
    <w:rsid w:val="00D7187B"/>
    <w:rsid w:val="00D73EBA"/>
    <w:rsid w:val="00D748D2"/>
    <w:rsid w:val="00D74F4F"/>
    <w:rsid w:val="00D750E1"/>
    <w:rsid w:val="00D75A65"/>
    <w:rsid w:val="00D75FE2"/>
    <w:rsid w:val="00D804A7"/>
    <w:rsid w:val="00D81164"/>
    <w:rsid w:val="00D81180"/>
    <w:rsid w:val="00D81975"/>
    <w:rsid w:val="00D8241F"/>
    <w:rsid w:val="00D829FD"/>
    <w:rsid w:val="00D82AC3"/>
    <w:rsid w:val="00D83947"/>
    <w:rsid w:val="00D84B87"/>
    <w:rsid w:val="00D84D40"/>
    <w:rsid w:val="00D869B8"/>
    <w:rsid w:val="00D8711A"/>
    <w:rsid w:val="00D90A70"/>
    <w:rsid w:val="00D922EF"/>
    <w:rsid w:val="00D92CC8"/>
    <w:rsid w:val="00D92EA3"/>
    <w:rsid w:val="00D934AF"/>
    <w:rsid w:val="00D940BA"/>
    <w:rsid w:val="00D954FE"/>
    <w:rsid w:val="00D95673"/>
    <w:rsid w:val="00D9611D"/>
    <w:rsid w:val="00D96AB8"/>
    <w:rsid w:val="00D96E6A"/>
    <w:rsid w:val="00D9758A"/>
    <w:rsid w:val="00D97D19"/>
    <w:rsid w:val="00DA077A"/>
    <w:rsid w:val="00DA0E91"/>
    <w:rsid w:val="00DA17AA"/>
    <w:rsid w:val="00DA275C"/>
    <w:rsid w:val="00DA598E"/>
    <w:rsid w:val="00DA690F"/>
    <w:rsid w:val="00DA6D3D"/>
    <w:rsid w:val="00DA7471"/>
    <w:rsid w:val="00DA75EB"/>
    <w:rsid w:val="00DA7D6B"/>
    <w:rsid w:val="00DABF74"/>
    <w:rsid w:val="00DB195A"/>
    <w:rsid w:val="00DB276B"/>
    <w:rsid w:val="00DB2AC8"/>
    <w:rsid w:val="00DB359F"/>
    <w:rsid w:val="00DB3687"/>
    <w:rsid w:val="00DB4CA0"/>
    <w:rsid w:val="00DB6070"/>
    <w:rsid w:val="00DC085C"/>
    <w:rsid w:val="00DC1355"/>
    <w:rsid w:val="00DC1F20"/>
    <w:rsid w:val="00DC2EE3"/>
    <w:rsid w:val="00DC38D3"/>
    <w:rsid w:val="00DC4D80"/>
    <w:rsid w:val="00DC67B5"/>
    <w:rsid w:val="00DD00BC"/>
    <w:rsid w:val="00DD083F"/>
    <w:rsid w:val="00DD1A36"/>
    <w:rsid w:val="00DD1F7F"/>
    <w:rsid w:val="00DD2017"/>
    <w:rsid w:val="00DD23EE"/>
    <w:rsid w:val="00DD2503"/>
    <w:rsid w:val="00DD28FE"/>
    <w:rsid w:val="00DD2DDC"/>
    <w:rsid w:val="00DD3339"/>
    <w:rsid w:val="00DD370C"/>
    <w:rsid w:val="00DD3848"/>
    <w:rsid w:val="00DD4301"/>
    <w:rsid w:val="00DD4699"/>
    <w:rsid w:val="00DD4D7A"/>
    <w:rsid w:val="00DD52B8"/>
    <w:rsid w:val="00DD5592"/>
    <w:rsid w:val="00DD5820"/>
    <w:rsid w:val="00DD5BEE"/>
    <w:rsid w:val="00DD6E29"/>
    <w:rsid w:val="00DE099E"/>
    <w:rsid w:val="00DE202B"/>
    <w:rsid w:val="00DE2C11"/>
    <w:rsid w:val="00DE32BC"/>
    <w:rsid w:val="00DE3EC8"/>
    <w:rsid w:val="00DE55FA"/>
    <w:rsid w:val="00DE56D9"/>
    <w:rsid w:val="00DE5D05"/>
    <w:rsid w:val="00DE6813"/>
    <w:rsid w:val="00DE7FE2"/>
    <w:rsid w:val="00DF1ADC"/>
    <w:rsid w:val="00DF224F"/>
    <w:rsid w:val="00DF2800"/>
    <w:rsid w:val="00DF2AA8"/>
    <w:rsid w:val="00DF39FD"/>
    <w:rsid w:val="00DF3C7C"/>
    <w:rsid w:val="00DF41F1"/>
    <w:rsid w:val="00DF42A3"/>
    <w:rsid w:val="00DF4D65"/>
    <w:rsid w:val="00DF50E4"/>
    <w:rsid w:val="00DF50EF"/>
    <w:rsid w:val="00DF6292"/>
    <w:rsid w:val="00DF6B71"/>
    <w:rsid w:val="00DF7471"/>
    <w:rsid w:val="00E0017A"/>
    <w:rsid w:val="00E00687"/>
    <w:rsid w:val="00E01190"/>
    <w:rsid w:val="00E011CC"/>
    <w:rsid w:val="00E01842"/>
    <w:rsid w:val="00E02E1F"/>
    <w:rsid w:val="00E031B9"/>
    <w:rsid w:val="00E03A87"/>
    <w:rsid w:val="00E0412A"/>
    <w:rsid w:val="00E04A88"/>
    <w:rsid w:val="00E04EF9"/>
    <w:rsid w:val="00E05326"/>
    <w:rsid w:val="00E0533E"/>
    <w:rsid w:val="00E058B1"/>
    <w:rsid w:val="00E06919"/>
    <w:rsid w:val="00E06A82"/>
    <w:rsid w:val="00E11490"/>
    <w:rsid w:val="00E1319C"/>
    <w:rsid w:val="00E13800"/>
    <w:rsid w:val="00E145DF"/>
    <w:rsid w:val="00E14831"/>
    <w:rsid w:val="00E14FE1"/>
    <w:rsid w:val="00E15060"/>
    <w:rsid w:val="00E15308"/>
    <w:rsid w:val="00E15BD4"/>
    <w:rsid w:val="00E15DF1"/>
    <w:rsid w:val="00E160AB"/>
    <w:rsid w:val="00E16863"/>
    <w:rsid w:val="00E171AA"/>
    <w:rsid w:val="00E1739E"/>
    <w:rsid w:val="00E174BE"/>
    <w:rsid w:val="00E17A73"/>
    <w:rsid w:val="00E17B84"/>
    <w:rsid w:val="00E203A1"/>
    <w:rsid w:val="00E20881"/>
    <w:rsid w:val="00E20CCF"/>
    <w:rsid w:val="00E20E46"/>
    <w:rsid w:val="00E21779"/>
    <w:rsid w:val="00E22A63"/>
    <w:rsid w:val="00E22C7B"/>
    <w:rsid w:val="00E22F12"/>
    <w:rsid w:val="00E23768"/>
    <w:rsid w:val="00E23F20"/>
    <w:rsid w:val="00E24267"/>
    <w:rsid w:val="00E24711"/>
    <w:rsid w:val="00E254A2"/>
    <w:rsid w:val="00E26083"/>
    <w:rsid w:val="00E262FE"/>
    <w:rsid w:val="00E267C7"/>
    <w:rsid w:val="00E26863"/>
    <w:rsid w:val="00E27146"/>
    <w:rsid w:val="00E3022A"/>
    <w:rsid w:val="00E3087D"/>
    <w:rsid w:val="00E31688"/>
    <w:rsid w:val="00E33D77"/>
    <w:rsid w:val="00E348A4"/>
    <w:rsid w:val="00E34C09"/>
    <w:rsid w:val="00E34CD8"/>
    <w:rsid w:val="00E34D7F"/>
    <w:rsid w:val="00E34EEC"/>
    <w:rsid w:val="00E35073"/>
    <w:rsid w:val="00E36874"/>
    <w:rsid w:val="00E371DF"/>
    <w:rsid w:val="00E40423"/>
    <w:rsid w:val="00E41086"/>
    <w:rsid w:val="00E41263"/>
    <w:rsid w:val="00E41298"/>
    <w:rsid w:val="00E42683"/>
    <w:rsid w:val="00E4406E"/>
    <w:rsid w:val="00E44F8C"/>
    <w:rsid w:val="00E458DC"/>
    <w:rsid w:val="00E45907"/>
    <w:rsid w:val="00E463F5"/>
    <w:rsid w:val="00E46F1C"/>
    <w:rsid w:val="00E47C54"/>
    <w:rsid w:val="00E509FB"/>
    <w:rsid w:val="00E52B27"/>
    <w:rsid w:val="00E52C8F"/>
    <w:rsid w:val="00E53188"/>
    <w:rsid w:val="00E53499"/>
    <w:rsid w:val="00E54343"/>
    <w:rsid w:val="00E54379"/>
    <w:rsid w:val="00E54C8F"/>
    <w:rsid w:val="00E563EE"/>
    <w:rsid w:val="00E57CCE"/>
    <w:rsid w:val="00E60451"/>
    <w:rsid w:val="00E60704"/>
    <w:rsid w:val="00E608CC"/>
    <w:rsid w:val="00E614DD"/>
    <w:rsid w:val="00E62905"/>
    <w:rsid w:val="00E63886"/>
    <w:rsid w:val="00E63C43"/>
    <w:rsid w:val="00E6433C"/>
    <w:rsid w:val="00E64BBA"/>
    <w:rsid w:val="00E64F96"/>
    <w:rsid w:val="00E663DB"/>
    <w:rsid w:val="00E7039D"/>
    <w:rsid w:val="00E708A7"/>
    <w:rsid w:val="00E70C24"/>
    <w:rsid w:val="00E70CCE"/>
    <w:rsid w:val="00E720D2"/>
    <w:rsid w:val="00E72204"/>
    <w:rsid w:val="00E72601"/>
    <w:rsid w:val="00E72605"/>
    <w:rsid w:val="00E736B8"/>
    <w:rsid w:val="00E73C5F"/>
    <w:rsid w:val="00E74517"/>
    <w:rsid w:val="00E75B1F"/>
    <w:rsid w:val="00E75F0C"/>
    <w:rsid w:val="00E76476"/>
    <w:rsid w:val="00E76552"/>
    <w:rsid w:val="00E76AE8"/>
    <w:rsid w:val="00E77FD6"/>
    <w:rsid w:val="00E80D40"/>
    <w:rsid w:val="00E81A61"/>
    <w:rsid w:val="00E82004"/>
    <w:rsid w:val="00E8336D"/>
    <w:rsid w:val="00E846EB"/>
    <w:rsid w:val="00E84960"/>
    <w:rsid w:val="00E872C9"/>
    <w:rsid w:val="00E90D15"/>
    <w:rsid w:val="00E90ED5"/>
    <w:rsid w:val="00E917FD"/>
    <w:rsid w:val="00E91B43"/>
    <w:rsid w:val="00E91BAA"/>
    <w:rsid w:val="00E922DF"/>
    <w:rsid w:val="00E925EA"/>
    <w:rsid w:val="00E929E3"/>
    <w:rsid w:val="00E93476"/>
    <w:rsid w:val="00E93CF2"/>
    <w:rsid w:val="00E93D16"/>
    <w:rsid w:val="00E93DBC"/>
    <w:rsid w:val="00E93E43"/>
    <w:rsid w:val="00E93F87"/>
    <w:rsid w:val="00E94BA2"/>
    <w:rsid w:val="00E951B7"/>
    <w:rsid w:val="00E95D29"/>
    <w:rsid w:val="00E96361"/>
    <w:rsid w:val="00E97111"/>
    <w:rsid w:val="00E973D6"/>
    <w:rsid w:val="00E97443"/>
    <w:rsid w:val="00EA11D5"/>
    <w:rsid w:val="00EA1EED"/>
    <w:rsid w:val="00EA21C2"/>
    <w:rsid w:val="00EA24F0"/>
    <w:rsid w:val="00EA302D"/>
    <w:rsid w:val="00EA3583"/>
    <w:rsid w:val="00EA3673"/>
    <w:rsid w:val="00EA433D"/>
    <w:rsid w:val="00EA4D57"/>
    <w:rsid w:val="00EA5270"/>
    <w:rsid w:val="00EA56AC"/>
    <w:rsid w:val="00EA6A1A"/>
    <w:rsid w:val="00EA7357"/>
    <w:rsid w:val="00EA7729"/>
    <w:rsid w:val="00EB01C7"/>
    <w:rsid w:val="00EB0B26"/>
    <w:rsid w:val="00EB4A51"/>
    <w:rsid w:val="00EB6159"/>
    <w:rsid w:val="00EB6275"/>
    <w:rsid w:val="00EB673A"/>
    <w:rsid w:val="00EB70BD"/>
    <w:rsid w:val="00EB7976"/>
    <w:rsid w:val="00EC02C8"/>
    <w:rsid w:val="00EC1325"/>
    <w:rsid w:val="00EC1457"/>
    <w:rsid w:val="00EC2B49"/>
    <w:rsid w:val="00EC308E"/>
    <w:rsid w:val="00EC3179"/>
    <w:rsid w:val="00EC33E5"/>
    <w:rsid w:val="00EC3563"/>
    <w:rsid w:val="00EC3F2B"/>
    <w:rsid w:val="00EC598A"/>
    <w:rsid w:val="00EC5A45"/>
    <w:rsid w:val="00EC6551"/>
    <w:rsid w:val="00EC6AF9"/>
    <w:rsid w:val="00EC6F2E"/>
    <w:rsid w:val="00ED07EB"/>
    <w:rsid w:val="00ED08CA"/>
    <w:rsid w:val="00ED0D0B"/>
    <w:rsid w:val="00ED19F5"/>
    <w:rsid w:val="00ED28D5"/>
    <w:rsid w:val="00ED2C24"/>
    <w:rsid w:val="00ED31D2"/>
    <w:rsid w:val="00ED3EA6"/>
    <w:rsid w:val="00ED3FE8"/>
    <w:rsid w:val="00ED411B"/>
    <w:rsid w:val="00ED46D7"/>
    <w:rsid w:val="00ED4C0A"/>
    <w:rsid w:val="00ED4FD2"/>
    <w:rsid w:val="00ED5150"/>
    <w:rsid w:val="00ED5D0B"/>
    <w:rsid w:val="00ED5ED0"/>
    <w:rsid w:val="00ED665C"/>
    <w:rsid w:val="00ED675F"/>
    <w:rsid w:val="00ED715C"/>
    <w:rsid w:val="00ED728E"/>
    <w:rsid w:val="00EE0A1A"/>
    <w:rsid w:val="00EE132D"/>
    <w:rsid w:val="00EE16E1"/>
    <w:rsid w:val="00EE227A"/>
    <w:rsid w:val="00EE234E"/>
    <w:rsid w:val="00EE2C1D"/>
    <w:rsid w:val="00EE4AD2"/>
    <w:rsid w:val="00EE4C31"/>
    <w:rsid w:val="00EE7312"/>
    <w:rsid w:val="00EE7E81"/>
    <w:rsid w:val="00EF1BC2"/>
    <w:rsid w:val="00EF2A9A"/>
    <w:rsid w:val="00EF3393"/>
    <w:rsid w:val="00EF3756"/>
    <w:rsid w:val="00EF4A21"/>
    <w:rsid w:val="00EF4C55"/>
    <w:rsid w:val="00EF4FBD"/>
    <w:rsid w:val="00EF5BE5"/>
    <w:rsid w:val="00EF6C02"/>
    <w:rsid w:val="00EF6F9D"/>
    <w:rsid w:val="00EF78F5"/>
    <w:rsid w:val="00F00731"/>
    <w:rsid w:val="00F013C4"/>
    <w:rsid w:val="00F0271D"/>
    <w:rsid w:val="00F03777"/>
    <w:rsid w:val="00F03D1D"/>
    <w:rsid w:val="00F0450C"/>
    <w:rsid w:val="00F04604"/>
    <w:rsid w:val="00F04F78"/>
    <w:rsid w:val="00F05BBA"/>
    <w:rsid w:val="00F06406"/>
    <w:rsid w:val="00F06BC7"/>
    <w:rsid w:val="00F074DA"/>
    <w:rsid w:val="00F07F0F"/>
    <w:rsid w:val="00F10135"/>
    <w:rsid w:val="00F10A5B"/>
    <w:rsid w:val="00F1199C"/>
    <w:rsid w:val="00F1203A"/>
    <w:rsid w:val="00F1258B"/>
    <w:rsid w:val="00F15137"/>
    <w:rsid w:val="00F15B4A"/>
    <w:rsid w:val="00F15BC6"/>
    <w:rsid w:val="00F200A1"/>
    <w:rsid w:val="00F20C63"/>
    <w:rsid w:val="00F221E7"/>
    <w:rsid w:val="00F238AF"/>
    <w:rsid w:val="00F23A78"/>
    <w:rsid w:val="00F23AC1"/>
    <w:rsid w:val="00F240BC"/>
    <w:rsid w:val="00F245D6"/>
    <w:rsid w:val="00F24E22"/>
    <w:rsid w:val="00F25A0B"/>
    <w:rsid w:val="00F26386"/>
    <w:rsid w:val="00F26BA9"/>
    <w:rsid w:val="00F277E2"/>
    <w:rsid w:val="00F3023C"/>
    <w:rsid w:val="00F30409"/>
    <w:rsid w:val="00F306CD"/>
    <w:rsid w:val="00F31956"/>
    <w:rsid w:val="00F31C3F"/>
    <w:rsid w:val="00F31CDE"/>
    <w:rsid w:val="00F329E8"/>
    <w:rsid w:val="00F33866"/>
    <w:rsid w:val="00F33C35"/>
    <w:rsid w:val="00F33C76"/>
    <w:rsid w:val="00F367B3"/>
    <w:rsid w:val="00F367E8"/>
    <w:rsid w:val="00F3683B"/>
    <w:rsid w:val="00F3686F"/>
    <w:rsid w:val="00F36969"/>
    <w:rsid w:val="00F36CBD"/>
    <w:rsid w:val="00F37743"/>
    <w:rsid w:val="00F3790B"/>
    <w:rsid w:val="00F426B9"/>
    <w:rsid w:val="00F42D04"/>
    <w:rsid w:val="00F45A6E"/>
    <w:rsid w:val="00F4662D"/>
    <w:rsid w:val="00F46703"/>
    <w:rsid w:val="00F46BBF"/>
    <w:rsid w:val="00F46C7B"/>
    <w:rsid w:val="00F46E56"/>
    <w:rsid w:val="00F47412"/>
    <w:rsid w:val="00F512F1"/>
    <w:rsid w:val="00F51532"/>
    <w:rsid w:val="00F53040"/>
    <w:rsid w:val="00F53A68"/>
    <w:rsid w:val="00F53ADB"/>
    <w:rsid w:val="00F543CC"/>
    <w:rsid w:val="00F55118"/>
    <w:rsid w:val="00F55A29"/>
    <w:rsid w:val="00F55CB5"/>
    <w:rsid w:val="00F56420"/>
    <w:rsid w:val="00F57787"/>
    <w:rsid w:val="00F61F8F"/>
    <w:rsid w:val="00F64572"/>
    <w:rsid w:val="00F64EB2"/>
    <w:rsid w:val="00F650D7"/>
    <w:rsid w:val="00F651C0"/>
    <w:rsid w:val="00F654B8"/>
    <w:rsid w:val="00F65864"/>
    <w:rsid w:val="00F6640F"/>
    <w:rsid w:val="00F66870"/>
    <w:rsid w:val="00F66CC5"/>
    <w:rsid w:val="00F66CEA"/>
    <w:rsid w:val="00F700FF"/>
    <w:rsid w:val="00F702BB"/>
    <w:rsid w:val="00F71DE1"/>
    <w:rsid w:val="00F72F08"/>
    <w:rsid w:val="00F73B57"/>
    <w:rsid w:val="00F772B3"/>
    <w:rsid w:val="00F779A7"/>
    <w:rsid w:val="00F80767"/>
    <w:rsid w:val="00F80B16"/>
    <w:rsid w:val="00F817EE"/>
    <w:rsid w:val="00F82A73"/>
    <w:rsid w:val="00F8385F"/>
    <w:rsid w:val="00F83AEF"/>
    <w:rsid w:val="00F8463D"/>
    <w:rsid w:val="00F8515F"/>
    <w:rsid w:val="00F86664"/>
    <w:rsid w:val="00F86E49"/>
    <w:rsid w:val="00F90240"/>
    <w:rsid w:val="00F90367"/>
    <w:rsid w:val="00F90B49"/>
    <w:rsid w:val="00F9142E"/>
    <w:rsid w:val="00F94396"/>
    <w:rsid w:val="00F95716"/>
    <w:rsid w:val="00F9598D"/>
    <w:rsid w:val="00F95E76"/>
    <w:rsid w:val="00F95EC5"/>
    <w:rsid w:val="00F96409"/>
    <w:rsid w:val="00F96B5D"/>
    <w:rsid w:val="00F97087"/>
    <w:rsid w:val="00FA005B"/>
    <w:rsid w:val="00FA05AD"/>
    <w:rsid w:val="00FA063A"/>
    <w:rsid w:val="00FA0A3D"/>
    <w:rsid w:val="00FA18B9"/>
    <w:rsid w:val="00FA2F98"/>
    <w:rsid w:val="00FA3545"/>
    <w:rsid w:val="00FA6133"/>
    <w:rsid w:val="00FA6140"/>
    <w:rsid w:val="00FA61B3"/>
    <w:rsid w:val="00FA6A80"/>
    <w:rsid w:val="00FA7553"/>
    <w:rsid w:val="00FA7E26"/>
    <w:rsid w:val="00FB186F"/>
    <w:rsid w:val="00FB2B09"/>
    <w:rsid w:val="00FB3083"/>
    <w:rsid w:val="00FB466C"/>
    <w:rsid w:val="00FB6633"/>
    <w:rsid w:val="00FB6AD3"/>
    <w:rsid w:val="00FB6D76"/>
    <w:rsid w:val="00FB7872"/>
    <w:rsid w:val="00FB7EBB"/>
    <w:rsid w:val="00FC0324"/>
    <w:rsid w:val="00FC0EB4"/>
    <w:rsid w:val="00FC1209"/>
    <w:rsid w:val="00FC2480"/>
    <w:rsid w:val="00FC2785"/>
    <w:rsid w:val="00FC3BD6"/>
    <w:rsid w:val="00FC3FC1"/>
    <w:rsid w:val="00FC470A"/>
    <w:rsid w:val="00FC48E3"/>
    <w:rsid w:val="00FC61CE"/>
    <w:rsid w:val="00FC6D09"/>
    <w:rsid w:val="00FC7AF8"/>
    <w:rsid w:val="00FD1565"/>
    <w:rsid w:val="00FD19BD"/>
    <w:rsid w:val="00FD24BD"/>
    <w:rsid w:val="00FD3D95"/>
    <w:rsid w:val="00FD3F7C"/>
    <w:rsid w:val="00FD40B6"/>
    <w:rsid w:val="00FD5766"/>
    <w:rsid w:val="00FD57F8"/>
    <w:rsid w:val="00FD71B3"/>
    <w:rsid w:val="00FE19B1"/>
    <w:rsid w:val="00FE1A16"/>
    <w:rsid w:val="00FE1A3B"/>
    <w:rsid w:val="00FE1E38"/>
    <w:rsid w:val="00FE1FEA"/>
    <w:rsid w:val="00FE258B"/>
    <w:rsid w:val="00FE2E71"/>
    <w:rsid w:val="00FE35A5"/>
    <w:rsid w:val="00FE3B96"/>
    <w:rsid w:val="00FE3D7B"/>
    <w:rsid w:val="00FE47CF"/>
    <w:rsid w:val="00FE5533"/>
    <w:rsid w:val="00FE7422"/>
    <w:rsid w:val="00FF0032"/>
    <w:rsid w:val="00FF0977"/>
    <w:rsid w:val="00FF0B87"/>
    <w:rsid w:val="00FF1DA5"/>
    <w:rsid w:val="00FF1F34"/>
    <w:rsid w:val="00FF2AA1"/>
    <w:rsid w:val="00FF2E98"/>
    <w:rsid w:val="00FF38EC"/>
    <w:rsid w:val="00FF4593"/>
    <w:rsid w:val="00FF57FE"/>
    <w:rsid w:val="00FF5838"/>
    <w:rsid w:val="00FF5D06"/>
    <w:rsid w:val="00FF6F5E"/>
    <w:rsid w:val="00FF6FB7"/>
    <w:rsid w:val="01334F1A"/>
    <w:rsid w:val="014BC4BC"/>
    <w:rsid w:val="014BEED3"/>
    <w:rsid w:val="018D79F2"/>
    <w:rsid w:val="019DCCBA"/>
    <w:rsid w:val="01DD9C91"/>
    <w:rsid w:val="035A0CBD"/>
    <w:rsid w:val="038853B0"/>
    <w:rsid w:val="047DF796"/>
    <w:rsid w:val="047F08E5"/>
    <w:rsid w:val="04C0E439"/>
    <w:rsid w:val="04D5554F"/>
    <w:rsid w:val="04EEAF0F"/>
    <w:rsid w:val="04F2CEB2"/>
    <w:rsid w:val="053C0AB0"/>
    <w:rsid w:val="05626A5B"/>
    <w:rsid w:val="05762E54"/>
    <w:rsid w:val="05DD6D0A"/>
    <w:rsid w:val="06009269"/>
    <w:rsid w:val="0610013A"/>
    <w:rsid w:val="06388E10"/>
    <w:rsid w:val="063DB238"/>
    <w:rsid w:val="06454F17"/>
    <w:rsid w:val="06A6B0AD"/>
    <w:rsid w:val="073BB5D4"/>
    <w:rsid w:val="077D217B"/>
    <w:rsid w:val="07B96BEB"/>
    <w:rsid w:val="08A6CA9A"/>
    <w:rsid w:val="090F2E88"/>
    <w:rsid w:val="0912AE74"/>
    <w:rsid w:val="0913B1EB"/>
    <w:rsid w:val="0967B2A1"/>
    <w:rsid w:val="09682FDC"/>
    <w:rsid w:val="097EB057"/>
    <w:rsid w:val="09A1E1BF"/>
    <w:rsid w:val="09B707D4"/>
    <w:rsid w:val="0A310EC2"/>
    <w:rsid w:val="0AB5A6ED"/>
    <w:rsid w:val="0ABAE65E"/>
    <w:rsid w:val="0AD1360A"/>
    <w:rsid w:val="0BACB113"/>
    <w:rsid w:val="0BB95C80"/>
    <w:rsid w:val="0BC7499D"/>
    <w:rsid w:val="0BD2C8C1"/>
    <w:rsid w:val="0BE52BD6"/>
    <w:rsid w:val="0BEB578B"/>
    <w:rsid w:val="0C020FB7"/>
    <w:rsid w:val="0C37C116"/>
    <w:rsid w:val="0CA56AA1"/>
    <w:rsid w:val="0D2B3F42"/>
    <w:rsid w:val="0D8FC9FC"/>
    <w:rsid w:val="0DF339CD"/>
    <w:rsid w:val="0E4D439C"/>
    <w:rsid w:val="0E71ED2A"/>
    <w:rsid w:val="0ED913C8"/>
    <w:rsid w:val="0F450657"/>
    <w:rsid w:val="0FEF3859"/>
    <w:rsid w:val="10221D32"/>
    <w:rsid w:val="1030892B"/>
    <w:rsid w:val="106D8340"/>
    <w:rsid w:val="10BF2A72"/>
    <w:rsid w:val="113C8B2E"/>
    <w:rsid w:val="115B4163"/>
    <w:rsid w:val="118759FB"/>
    <w:rsid w:val="119030FD"/>
    <w:rsid w:val="11E81A59"/>
    <w:rsid w:val="11E9D250"/>
    <w:rsid w:val="122CDA79"/>
    <w:rsid w:val="12CA4829"/>
    <w:rsid w:val="12EBB840"/>
    <w:rsid w:val="12FBD016"/>
    <w:rsid w:val="13048378"/>
    <w:rsid w:val="13103479"/>
    <w:rsid w:val="133EE102"/>
    <w:rsid w:val="13B086EA"/>
    <w:rsid w:val="13B2497D"/>
    <w:rsid w:val="13BEE3D7"/>
    <w:rsid w:val="14EF4F4D"/>
    <w:rsid w:val="156ADA51"/>
    <w:rsid w:val="1604AB2F"/>
    <w:rsid w:val="1680E176"/>
    <w:rsid w:val="16EE4F12"/>
    <w:rsid w:val="17D400C2"/>
    <w:rsid w:val="17DDEBFE"/>
    <w:rsid w:val="183412D0"/>
    <w:rsid w:val="185FA051"/>
    <w:rsid w:val="18D27491"/>
    <w:rsid w:val="18DD2175"/>
    <w:rsid w:val="194C785E"/>
    <w:rsid w:val="1A0A1285"/>
    <w:rsid w:val="1A6625C6"/>
    <w:rsid w:val="1AE1E475"/>
    <w:rsid w:val="1B361CAF"/>
    <w:rsid w:val="1BB18C15"/>
    <w:rsid w:val="1BF45EB3"/>
    <w:rsid w:val="1BFE8C35"/>
    <w:rsid w:val="1C5E5E8D"/>
    <w:rsid w:val="1C7130A7"/>
    <w:rsid w:val="1CD1C1D5"/>
    <w:rsid w:val="1CF801EF"/>
    <w:rsid w:val="1D7D6EC4"/>
    <w:rsid w:val="1D9B9AC9"/>
    <w:rsid w:val="1DDB159F"/>
    <w:rsid w:val="1E456D12"/>
    <w:rsid w:val="1ECD2BE3"/>
    <w:rsid w:val="1ED17AA7"/>
    <w:rsid w:val="1F319E88"/>
    <w:rsid w:val="1F8F2349"/>
    <w:rsid w:val="201A20B4"/>
    <w:rsid w:val="2020A6F9"/>
    <w:rsid w:val="20414DC2"/>
    <w:rsid w:val="206AE44F"/>
    <w:rsid w:val="20CCE236"/>
    <w:rsid w:val="20EF2A41"/>
    <w:rsid w:val="2181CEF3"/>
    <w:rsid w:val="21C36783"/>
    <w:rsid w:val="22099607"/>
    <w:rsid w:val="22988064"/>
    <w:rsid w:val="231F1443"/>
    <w:rsid w:val="2326A9C8"/>
    <w:rsid w:val="2358B0DB"/>
    <w:rsid w:val="23EC9521"/>
    <w:rsid w:val="24DDD107"/>
    <w:rsid w:val="253EB3E1"/>
    <w:rsid w:val="256F9BAD"/>
    <w:rsid w:val="25B41ADF"/>
    <w:rsid w:val="25C49B18"/>
    <w:rsid w:val="25D1F643"/>
    <w:rsid w:val="26382D75"/>
    <w:rsid w:val="263DC3D9"/>
    <w:rsid w:val="26774388"/>
    <w:rsid w:val="26EF0B83"/>
    <w:rsid w:val="271E47E1"/>
    <w:rsid w:val="279A9198"/>
    <w:rsid w:val="27C54563"/>
    <w:rsid w:val="2828C343"/>
    <w:rsid w:val="284E3529"/>
    <w:rsid w:val="28879BFB"/>
    <w:rsid w:val="2890D973"/>
    <w:rsid w:val="28A945A9"/>
    <w:rsid w:val="290F1368"/>
    <w:rsid w:val="2913B0A1"/>
    <w:rsid w:val="296D0376"/>
    <w:rsid w:val="2998AC03"/>
    <w:rsid w:val="29B02FE0"/>
    <w:rsid w:val="29BA2DED"/>
    <w:rsid w:val="29E6FCFB"/>
    <w:rsid w:val="29E94454"/>
    <w:rsid w:val="29F6EC3C"/>
    <w:rsid w:val="2A4D8A06"/>
    <w:rsid w:val="2A838CF1"/>
    <w:rsid w:val="2AAB22F0"/>
    <w:rsid w:val="2AE1D53A"/>
    <w:rsid w:val="2B2CB87F"/>
    <w:rsid w:val="2B582F79"/>
    <w:rsid w:val="2B6B78B9"/>
    <w:rsid w:val="2BA4CD58"/>
    <w:rsid w:val="2BCC676C"/>
    <w:rsid w:val="2BDC1ABD"/>
    <w:rsid w:val="2BFC1362"/>
    <w:rsid w:val="2CA5B467"/>
    <w:rsid w:val="2CAD75CD"/>
    <w:rsid w:val="2CAD7DD1"/>
    <w:rsid w:val="2CADDA3E"/>
    <w:rsid w:val="2CBDC614"/>
    <w:rsid w:val="2D0AD4EF"/>
    <w:rsid w:val="2D24B06F"/>
    <w:rsid w:val="2D4E5F04"/>
    <w:rsid w:val="2DAA6316"/>
    <w:rsid w:val="2DED0132"/>
    <w:rsid w:val="2E1D4611"/>
    <w:rsid w:val="2EB73F36"/>
    <w:rsid w:val="2ED9D729"/>
    <w:rsid w:val="2F135E7B"/>
    <w:rsid w:val="2F97D561"/>
    <w:rsid w:val="2FF6DCD0"/>
    <w:rsid w:val="303B10EE"/>
    <w:rsid w:val="313F3E41"/>
    <w:rsid w:val="316366DC"/>
    <w:rsid w:val="317E9AE8"/>
    <w:rsid w:val="31B5538B"/>
    <w:rsid w:val="31BBF88A"/>
    <w:rsid w:val="32340583"/>
    <w:rsid w:val="32361448"/>
    <w:rsid w:val="3244F2DC"/>
    <w:rsid w:val="3261AE6C"/>
    <w:rsid w:val="3287B9A1"/>
    <w:rsid w:val="329D095B"/>
    <w:rsid w:val="333D9DAC"/>
    <w:rsid w:val="3447C595"/>
    <w:rsid w:val="347A5043"/>
    <w:rsid w:val="347B49ED"/>
    <w:rsid w:val="34C61BF3"/>
    <w:rsid w:val="350A6DBC"/>
    <w:rsid w:val="35552EF9"/>
    <w:rsid w:val="3562965D"/>
    <w:rsid w:val="35C75281"/>
    <w:rsid w:val="360D315B"/>
    <w:rsid w:val="3623A42F"/>
    <w:rsid w:val="3657943B"/>
    <w:rsid w:val="3672D825"/>
    <w:rsid w:val="369615EC"/>
    <w:rsid w:val="36CA5D4A"/>
    <w:rsid w:val="36ECC645"/>
    <w:rsid w:val="37622A41"/>
    <w:rsid w:val="37C82976"/>
    <w:rsid w:val="37EA67E2"/>
    <w:rsid w:val="3807FFED"/>
    <w:rsid w:val="382E41EF"/>
    <w:rsid w:val="38449908"/>
    <w:rsid w:val="390EA1CD"/>
    <w:rsid w:val="39388CDE"/>
    <w:rsid w:val="3947C851"/>
    <w:rsid w:val="39B324BA"/>
    <w:rsid w:val="39D23886"/>
    <w:rsid w:val="3A41C1DB"/>
    <w:rsid w:val="3A68D7ED"/>
    <w:rsid w:val="3A8CAD24"/>
    <w:rsid w:val="3AF84E52"/>
    <w:rsid w:val="3B1F3E34"/>
    <w:rsid w:val="3B5282EA"/>
    <w:rsid w:val="3B6FB869"/>
    <w:rsid w:val="3BDE4D70"/>
    <w:rsid w:val="3BDE83FE"/>
    <w:rsid w:val="3C16E61B"/>
    <w:rsid w:val="3C8A6A49"/>
    <w:rsid w:val="3CA1E7E1"/>
    <w:rsid w:val="3CA2C100"/>
    <w:rsid w:val="3D8499FD"/>
    <w:rsid w:val="3E24B465"/>
    <w:rsid w:val="3E5C9BCC"/>
    <w:rsid w:val="3EA4A8F0"/>
    <w:rsid w:val="3EB3B1A7"/>
    <w:rsid w:val="3F43E504"/>
    <w:rsid w:val="3F9585FD"/>
    <w:rsid w:val="405564FB"/>
    <w:rsid w:val="405F4646"/>
    <w:rsid w:val="409FD3AC"/>
    <w:rsid w:val="40ADB508"/>
    <w:rsid w:val="40D9CA4D"/>
    <w:rsid w:val="40E55934"/>
    <w:rsid w:val="41626835"/>
    <w:rsid w:val="4250CE47"/>
    <w:rsid w:val="42B91E1B"/>
    <w:rsid w:val="42FFA738"/>
    <w:rsid w:val="43083E22"/>
    <w:rsid w:val="4317827B"/>
    <w:rsid w:val="433199A4"/>
    <w:rsid w:val="435BE0E6"/>
    <w:rsid w:val="437A7FAB"/>
    <w:rsid w:val="43B0E7C4"/>
    <w:rsid w:val="44666637"/>
    <w:rsid w:val="455B5497"/>
    <w:rsid w:val="457B4C47"/>
    <w:rsid w:val="459D57E7"/>
    <w:rsid w:val="45CA7FC7"/>
    <w:rsid w:val="45D78103"/>
    <w:rsid w:val="45F7F69B"/>
    <w:rsid w:val="45FA78F9"/>
    <w:rsid w:val="46455B00"/>
    <w:rsid w:val="466730A8"/>
    <w:rsid w:val="46810878"/>
    <w:rsid w:val="46C4A206"/>
    <w:rsid w:val="46F90EBA"/>
    <w:rsid w:val="471CA926"/>
    <w:rsid w:val="47AFC450"/>
    <w:rsid w:val="47DA8CB5"/>
    <w:rsid w:val="486A1EDF"/>
    <w:rsid w:val="49041229"/>
    <w:rsid w:val="49369ABE"/>
    <w:rsid w:val="494D9327"/>
    <w:rsid w:val="49548C72"/>
    <w:rsid w:val="49A7DDA2"/>
    <w:rsid w:val="49EF8E82"/>
    <w:rsid w:val="49F3D380"/>
    <w:rsid w:val="4A5F08C9"/>
    <w:rsid w:val="4AC3DD2B"/>
    <w:rsid w:val="4B0561DD"/>
    <w:rsid w:val="4BB921F2"/>
    <w:rsid w:val="4BD5981C"/>
    <w:rsid w:val="4C083D71"/>
    <w:rsid w:val="4C0A12EA"/>
    <w:rsid w:val="4C1C4A23"/>
    <w:rsid w:val="4C5B7CE3"/>
    <w:rsid w:val="4D35B48A"/>
    <w:rsid w:val="4D8989F3"/>
    <w:rsid w:val="4DB208C1"/>
    <w:rsid w:val="4DCDAADA"/>
    <w:rsid w:val="4E1F4C16"/>
    <w:rsid w:val="4E52B03A"/>
    <w:rsid w:val="4E707458"/>
    <w:rsid w:val="4EC599B0"/>
    <w:rsid w:val="4ED3ADB0"/>
    <w:rsid w:val="4F1EB37C"/>
    <w:rsid w:val="4F4D16DC"/>
    <w:rsid w:val="4F912B98"/>
    <w:rsid w:val="4F99AB7E"/>
    <w:rsid w:val="4FB9A745"/>
    <w:rsid w:val="4FE6120E"/>
    <w:rsid w:val="501C1BB4"/>
    <w:rsid w:val="501F5D72"/>
    <w:rsid w:val="502CC860"/>
    <w:rsid w:val="503CCC51"/>
    <w:rsid w:val="50AB8786"/>
    <w:rsid w:val="50B51431"/>
    <w:rsid w:val="50D16012"/>
    <w:rsid w:val="50DB3461"/>
    <w:rsid w:val="513190B9"/>
    <w:rsid w:val="5153CEDF"/>
    <w:rsid w:val="5183ACAE"/>
    <w:rsid w:val="5198C94C"/>
    <w:rsid w:val="51C2F98E"/>
    <w:rsid w:val="5232140B"/>
    <w:rsid w:val="52ACB3BD"/>
    <w:rsid w:val="52CB02A0"/>
    <w:rsid w:val="52DD18D3"/>
    <w:rsid w:val="53EF240B"/>
    <w:rsid w:val="542F1B36"/>
    <w:rsid w:val="544B6A65"/>
    <w:rsid w:val="544C943D"/>
    <w:rsid w:val="545FB63F"/>
    <w:rsid w:val="54630E98"/>
    <w:rsid w:val="54877E2A"/>
    <w:rsid w:val="54DFE554"/>
    <w:rsid w:val="5557A932"/>
    <w:rsid w:val="5580C859"/>
    <w:rsid w:val="55A57F2F"/>
    <w:rsid w:val="5691A317"/>
    <w:rsid w:val="5699AA2D"/>
    <w:rsid w:val="56C2ADBB"/>
    <w:rsid w:val="5747CA76"/>
    <w:rsid w:val="575F779C"/>
    <w:rsid w:val="57944EC1"/>
    <w:rsid w:val="579938D1"/>
    <w:rsid w:val="58AC76DD"/>
    <w:rsid w:val="58FBA46A"/>
    <w:rsid w:val="58FFA90F"/>
    <w:rsid w:val="59093CFE"/>
    <w:rsid w:val="591EAD30"/>
    <w:rsid w:val="59C7ABFB"/>
    <w:rsid w:val="59E032D2"/>
    <w:rsid w:val="5A1DCFFA"/>
    <w:rsid w:val="5A3C7AAB"/>
    <w:rsid w:val="5A55A2AC"/>
    <w:rsid w:val="5A84F66A"/>
    <w:rsid w:val="5A8F3886"/>
    <w:rsid w:val="5B387893"/>
    <w:rsid w:val="5B41D228"/>
    <w:rsid w:val="5B44FF8E"/>
    <w:rsid w:val="5BC66418"/>
    <w:rsid w:val="5C1DA6FE"/>
    <w:rsid w:val="5CC5DBED"/>
    <w:rsid w:val="5CF39F58"/>
    <w:rsid w:val="5DA828BB"/>
    <w:rsid w:val="5DB0B91E"/>
    <w:rsid w:val="5E18C083"/>
    <w:rsid w:val="5E25B52F"/>
    <w:rsid w:val="5E80CCF2"/>
    <w:rsid w:val="5ED9E9A3"/>
    <w:rsid w:val="5EFDE6AE"/>
    <w:rsid w:val="5F05B315"/>
    <w:rsid w:val="5F1BAC39"/>
    <w:rsid w:val="5FDA3F16"/>
    <w:rsid w:val="5FEA104E"/>
    <w:rsid w:val="6024ECA6"/>
    <w:rsid w:val="604A8F2A"/>
    <w:rsid w:val="60653E08"/>
    <w:rsid w:val="60C57E06"/>
    <w:rsid w:val="60EB6C07"/>
    <w:rsid w:val="61269D62"/>
    <w:rsid w:val="61B862AC"/>
    <w:rsid w:val="61D56A7B"/>
    <w:rsid w:val="62052398"/>
    <w:rsid w:val="62091393"/>
    <w:rsid w:val="62453C45"/>
    <w:rsid w:val="62502993"/>
    <w:rsid w:val="62EB8661"/>
    <w:rsid w:val="63B56B8A"/>
    <w:rsid w:val="63F1CEB8"/>
    <w:rsid w:val="63FCEE12"/>
    <w:rsid w:val="641A080A"/>
    <w:rsid w:val="64AB3A88"/>
    <w:rsid w:val="64DB869B"/>
    <w:rsid w:val="64F0B2C4"/>
    <w:rsid w:val="6571FD3F"/>
    <w:rsid w:val="65D40471"/>
    <w:rsid w:val="661D2CB6"/>
    <w:rsid w:val="666CC5CA"/>
    <w:rsid w:val="669CABF5"/>
    <w:rsid w:val="66D1F327"/>
    <w:rsid w:val="66DAA7E0"/>
    <w:rsid w:val="66FDD434"/>
    <w:rsid w:val="670D68F9"/>
    <w:rsid w:val="6734B3F7"/>
    <w:rsid w:val="6805BF57"/>
    <w:rsid w:val="680D2436"/>
    <w:rsid w:val="691BE6F4"/>
    <w:rsid w:val="6932917F"/>
    <w:rsid w:val="6967DFB7"/>
    <w:rsid w:val="6997430B"/>
    <w:rsid w:val="69A2F09A"/>
    <w:rsid w:val="69B883ED"/>
    <w:rsid w:val="69C1409D"/>
    <w:rsid w:val="69C22BA9"/>
    <w:rsid w:val="69F35E86"/>
    <w:rsid w:val="6A99FF9B"/>
    <w:rsid w:val="6AF559A6"/>
    <w:rsid w:val="6B2421AD"/>
    <w:rsid w:val="6B499FC6"/>
    <w:rsid w:val="6B58E736"/>
    <w:rsid w:val="6B9346D4"/>
    <w:rsid w:val="6BF24983"/>
    <w:rsid w:val="6C2C8A89"/>
    <w:rsid w:val="6C3AD520"/>
    <w:rsid w:val="6CA2FAF3"/>
    <w:rsid w:val="6DC75265"/>
    <w:rsid w:val="6DCFDBF8"/>
    <w:rsid w:val="6DDF13F8"/>
    <w:rsid w:val="6E613504"/>
    <w:rsid w:val="6E90EAE0"/>
    <w:rsid w:val="6E9E5743"/>
    <w:rsid w:val="6EA6B853"/>
    <w:rsid w:val="7007E7B3"/>
    <w:rsid w:val="704EC8CB"/>
    <w:rsid w:val="705A00C1"/>
    <w:rsid w:val="705E74A2"/>
    <w:rsid w:val="7095A9D6"/>
    <w:rsid w:val="70EB7D5F"/>
    <w:rsid w:val="71190922"/>
    <w:rsid w:val="712D4D1E"/>
    <w:rsid w:val="7184A95B"/>
    <w:rsid w:val="719932FA"/>
    <w:rsid w:val="71A07225"/>
    <w:rsid w:val="71A778BC"/>
    <w:rsid w:val="71CC87B1"/>
    <w:rsid w:val="71F14DD8"/>
    <w:rsid w:val="7224558B"/>
    <w:rsid w:val="722C84A8"/>
    <w:rsid w:val="729B5C72"/>
    <w:rsid w:val="729DF7BB"/>
    <w:rsid w:val="72D3AD95"/>
    <w:rsid w:val="73169118"/>
    <w:rsid w:val="7347F6EC"/>
    <w:rsid w:val="739744F9"/>
    <w:rsid w:val="7419432D"/>
    <w:rsid w:val="74451EB8"/>
    <w:rsid w:val="7459B48F"/>
    <w:rsid w:val="745C22C7"/>
    <w:rsid w:val="7487642D"/>
    <w:rsid w:val="749A3EF2"/>
    <w:rsid w:val="7584EB34"/>
    <w:rsid w:val="75B40ADE"/>
    <w:rsid w:val="75C029BF"/>
    <w:rsid w:val="75CE35D5"/>
    <w:rsid w:val="75D155F9"/>
    <w:rsid w:val="75EB5BEA"/>
    <w:rsid w:val="76C3598E"/>
    <w:rsid w:val="7742ECB2"/>
    <w:rsid w:val="774C87B7"/>
    <w:rsid w:val="775DD8BD"/>
    <w:rsid w:val="78028031"/>
    <w:rsid w:val="780F4D00"/>
    <w:rsid w:val="7835D7ED"/>
    <w:rsid w:val="7853CD3A"/>
    <w:rsid w:val="7874B36E"/>
    <w:rsid w:val="791DAE46"/>
    <w:rsid w:val="798DD08A"/>
    <w:rsid w:val="79E521B7"/>
    <w:rsid w:val="7A12A302"/>
    <w:rsid w:val="7A17E6D3"/>
    <w:rsid w:val="7A25B199"/>
    <w:rsid w:val="7A916CA0"/>
    <w:rsid w:val="7AA75867"/>
    <w:rsid w:val="7ABFDA55"/>
    <w:rsid w:val="7AE183FB"/>
    <w:rsid w:val="7AE8F236"/>
    <w:rsid w:val="7AED3931"/>
    <w:rsid w:val="7B3ECE66"/>
    <w:rsid w:val="7B80C080"/>
    <w:rsid w:val="7BA2CB7D"/>
    <w:rsid w:val="7C4F1AF4"/>
    <w:rsid w:val="7C5A506B"/>
    <w:rsid w:val="7CE5057C"/>
    <w:rsid w:val="7DA6E6EE"/>
    <w:rsid w:val="7DBDB26C"/>
    <w:rsid w:val="7DDD9F3B"/>
    <w:rsid w:val="7DE83461"/>
    <w:rsid w:val="7E8BA70A"/>
    <w:rsid w:val="7EFCA8F8"/>
    <w:rsid w:val="7F429656"/>
    <w:rsid w:val="7FFF42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F7A7D"/>
  <w15:docId w15:val="{6744C339-B763-4FD1-9C1A-94C02ED2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D3"/>
    <w:pPr>
      <w:widowControl w:val="0"/>
      <w:spacing w:after="200" w:line="276" w:lineRule="auto"/>
    </w:pPr>
  </w:style>
  <w:style w:type="paragraph" w:styleId="Heading1">
    <w:name w:val="heading 1"/>
    <w:basedOn w:val="Normal"/>
    <w:next w:val="Normal"/>
    <w:link w:val="Heading1Char"/>
    <w:qFormat/>
    <w:rsid w:val="00984322"/>
    <w:pPr>
      <w:keepNext/>
      <w:widowControl/>
      <w:numPr>
        <w:numId w:val="1"/>
      </w:numPr>
      <w:pBdr>
        <w:top w:val="single" w:sz="4" w:space="1" w:color="auto"/>
      </w:pBdr>
      <w:suppressAutoHyphens/>
      <w:spacing w:before="104" w:after="226" w:line="240" w:lineRule="auto"/>
      <w:jc w:val="both"/>
      <w:outlineLvl w:val="0"/>
    </w:pPr>
    <w:rPr>
      <w:rFonts w:ascii="Century Gothic" w:eastAsia="Times New Roman" w:hAnsi="Century Gothic" w:cs="Times New Roman"/>
      <w:b/>
      <w:smallCaps/>
      <w:spacing w:val="-2"/>
      <w:sz w:val="28"/>
      <w:szCs w:val="20"/>
      <w:lang w:val="en-GB"/>
    </w:rPr>
  </w:style>
  <w:style w:type="paragraph" w:styleId="Heading2">
    <w:name w:val="heading 2"/>
    <w:aliases w:val="Apple Heading 2"/>
    <w:basedOn w:val="Normal"/>
    <w:next w:val="Normal"/>
    <w:link w:val="Heading2Char"/>
    <w:qFormat/>
    <w:rsid w:val="00984322"/>
    <w:pPr>
      <w:keepNext/>
      <w:widowControl/>
      <w:spacing w:after="60" w:line="240" w:lineRule="auto"/>
      <w:ind w:left="720"/>
      <w:jc w:val="both"/>
      <w:outlineLvl w:val="1"/>
    </w:pPr>
    <w:rPr>
      <w:rFonts w:ascii="Arial Narrow" w:eastAsia="Times New Roman" w:hAnsi="Arial Narrow" w:cs="Times New Roman"/>
      <w:b/>
      <w:bCs/>
      <w:szCs w:val="24"/>
      <w:lang w:val="en-GB"/>
    </w:rPr>
  </w:style>
  <w:style w:type="paragraph" w:styleId="Heading3">
    <w:name w:val="heading 3"/>
    <w:basedOn w:val="Normal"/>
    <w:next w:val="Normal"/>
    <w:link w:val="Heading3Char"/>
    <w:qFormat/>
    <w:rsid w:val="00984322"/>
    <w:pPr>
      <w:keepNext/>
      <w:tabs>
        <w:tab w:val="left" w:pos="2160"/>
        <w:tab w:val="left" w:pos="9360"/>
      </w:tabs>
      <w:spacing w:after="60" w:line="240" w:lineRule="auto"/>
      <w:jc w:val="both"/>
      <w:outlineLvl w:val="2"/>
    </w:pPr>
    <w:rPr>
      <w:rFonts w:ascii="Courier" w:eastAsia="Times New Roman" w:hAnsi="Courier" w:cs="Times New Roman"/>
      <w:b/>
      <w:sz w:val="28"/>
      <w:szCs w:val="20"/>
    </w:rPr>
  </w:style>
  <w:style w:type="paragraph" w:styleId="Heading4">
    <w:name w:val="heading 4"/>
    <w:aliases w:val="Appl Heading 5"/>
    <w:basedOn w:val="Normal"/>
    <w:next w:val="Normal"/>
    <w:link w:val="Heading4Char"/>
    <w:unhideWhenUsed/>
    <w:qFormat/>
    <w:rsid w:val="009D6D3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Heading 4 bis"/>
    <w:basedOn w:val="Normal"/>
    <w:next w:val="Normal"/>
    <w:link w:val="Heading5Char"/>
    <w:qFormat/>
    <w:rsid w:val="009D6D37"/>
    <w:pPr>
      <w:keepNext/>
      <w:widowControl/>
      <w:pBdr>
        <w:top w:val="single" w:sz="4" w:space="1" w:color="auto"/>
        <w:left w:val="single" w:sz="4" w:space="4" w:color="auto"/>
        <w:bottom w:val="single" w:sz="4" w:space="1" w:color="auto"/>
        <w:right w:val="single" w:sz="4" w:space="4" w:color="auto"/>
      </w:pBdr>
      <w:spacing w:before="120" w:after="120" w:line="240" w:lineRule="auto"/>
      <w:jc w:val="center"/>
      <w:outlineLvl w:val="4"/>
    </w:pPr>
    <w:rPr>
      <w:rFonts w:ascii="Arial" w:eastAsia="Times New Roman" w:hAnsi="Arial" w:cs="Times New Roman"/>
      <w:b/>
      <w:bCs/>
      <w:sz w:val="24"/>
      <w:szCs w:val="24"/>
      <w:lang w:val="en-GB"/>
    </w:rPr>
  </w:style>
  <w:style w:type="paragraph" w:styleId="Heading6">
    <w:name w:val="heading 6"/>
    <w:basedOn w:val="Normal"/>
    <w:next w:val="Normal"/>
    <w:link w:val="Heading6Char"/>
    <w:uiPriority w:val="9"/>
    <w:unhideWhenUsed/>
    <w:qFormat/>
    <w:rsid w:val="003A083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3A083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322"/>
    <w:rPr>
      <w:rFonts w:ascii="Century Gothic" w:eastAsia="Times New Roman" w:hAnsi="Century Gothic" w:cs="Times New Roman"/>
      <w:b/>
      <w:smallCaps/>
      <w:spacing w:val="-2"/>
      <w:sz w:val="28"/>
      <w:szCs w:val="20"/>
      <w:lang w:val="en-GB"/>
    </w:rPr>
  </w:style>
  <w:style w:type="character" w:customStyle="1" w:styleId="Heading2Char">
    <w:name w:val="Heading 2 Char"/>
    <w:aliases w:val="Apple Heading 2 Char"/>
    <w:basedOn w:val="DefaultParagraphFont"/>
    <w:link w:val="Heading2"/>
    <w:rsid w:val="00984322"/>
    <w:rPr>
      <w:rFonts w:ascii="Arial Narrow" w:eastAsia="Times New Roman" w:hAnsi="Arial Narrow" w:cs="Times New Roman"/>
      <w:b/>
      <w:bCs/>
      <w:szCs w:val="24"/>
      <w:lang w:val="en-GB"/>
    </w:rPr>
  </w:style>
  <w:style w:type="character" w:customStyle="1" w:styleId="Heading3Char">
    <w:name w:val="Heading 3 Char"/>
    <w:basedOn w:val="DefaultParagraphFont"/>
    <w:link w:val="Heading3"/>
    <w:uiPriority w:val="9"/>
    <w:rsid w:val="00984322"/>
    <w:rPr>
      <w:rFonts w:ascii="Courier" w:eastAsia="Times New Roman" w:hAnsi="Courier" w:cs="Times New Roman"/>
      <w:b/>
      <w:sz w:val="28"/>
      <w:szCs w:val="20"/>
    </w:rPr>
  </w:style>
  <w:style w:type="character" w:customStyle="1" w:styleId="hps">
    <w:name w:val="hps"/>
    <w:rsid w:val="00984322"/>
  </w:style>
  <w:style w:type="paragraph" w:styleId="ListParagraph">
    <w:name w:val="List Paragraph"/>
    <w:aliases w:val="Akapit z listą BS,List Paragraph1,Bullet1,List Paragraph (numbered (a)),Normal 1,List Paragraph 1,Bullets,NumberedParas,Lapis Bulleted List,WB Para,ADB paragraph numbering,Table bullet,Numbered,LIST OF TABLES.,Bullet Points"/>
    <w:basedOn w:val="Normal"/>
    <w:link w:val="ListParagraphChar"/>
    <w:uiPriority w:val="34"/>
    <w:qFormat/>
    <w:rsid w:val="002119F5"/>
    <w:pPr>
      <w:ind w:left="720"/>
      <w:contextualSpacing/>
    </w:pPr>
  </w:style>
  <w:style w:type="paragraph" w:styleId="BalloonText">
    <w:name w:val="Balloon Text"/>
    <w:basedOn w:val="Normal"/>
    <w:link w:val="BalloonTextChar"/>
    <w:uiPriority w:val="99"/>
    <w:semiHidden/>
    <w:unhideWhenUsed/>
    <w:rsid w:val="002119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9F5"/>
    <w:rPr>
      <w:rFonts w:ascii="Segoe UI" w:hAnsi="Segoe UI" w:cs="Segoe UI"/>
      <w:sz w:val="18"/>
      <w:szCs w:val="18"/>
    </w:rPr>
  </w:style>
  <w:style w:type="character" w:styleId="Hyperlink">
    <w:name w:val="Hyperlink"/>
    <w:uiPriority w:val="99"/>
    <w:rsid w:val="000D617B"/>
    <w:rPr>
      <w:color w:val="0000FF"/>
      <w:u w:val="single"/>
    </w:rPr>
  </w:style>
  <w:style w:type="paragraph" w:styleId="TOC1">
    <w:name w:val="toc 1"/>
    <w:basedOn w:val="Normal"/>
    <w:next w:val="Normal"/>
    <w:autoRedefine/>
    <w:uiPriority w:val="39"/>
    <w:rsid w:val="000D617B"/>
    <w:pPr>
      <w:widowControl/>
      <w:spacing w:after="60" w:line="240" w:lineRule="auto"/>
      <w:jc w:val="both"/>
    </w:pPr>
    <w:rPr>
      <w:rFonts w:ascii="Arial" w:eastAsia="Times New Roman" w:hAnsi="Arial" w:cs="Times New Roman"/>
      <w:szCs w:val="24"/>
      <w:lang w:val="en-GB"/>
    </w:rPr>
  </w:style>
  <w:style w:type="paragraph" w:styleId="TOC2">
    <w:name w:val="toc 2"/>
    <w:basedOn w:val="Normal"/>
    <w:next w:val="Normal"/>
    <w:autoRedefine/>
    <w:uiPriority w:val="39"/>
    <w:rsid w:val="000D617B"/>
    <w:pPr>
      <w:widowControl/>
      <w:spacing w:after="60" w:line="240" w:lineRule="auto"/>
      <w:ind w:left="220"/>
      <w:jc w:val="both"/>
    </w:pPr>
    <w:rPr>
      <w:rFonts w:ascii="Arial" w:eastAsia="Times New Roman" w:hAnsi="Arial" w:cs="Times New Roman"/>
      <w:szCs w:val="24"/>
      <w:lang w:val="en-GB"/>
    </w:rPr>
  </w:style>
  <w:style w:type="paragraph" w:styleId="TOC3">
    <w:name w:val="toc 3"/>
    <w:basedOn w:val="Normal"/>
    <w:next w:val="Normal"/>
    <w:autoRedefine/>
    <w:uiPriority w:val="39"/>
    <w:unhideWhenUsed/>
    <w:rsid w:val="000D617B"/>
    <w:pPr>
      <w:widowControl/>
      <w:spacing w:after="100" w:line="240" w:lineRule="auto"/>
      <w:ind w:left="440"/>
      <w:jc w:val="both"/>
    </w:pPr>
    <w:rPr>
      <w:rFonts w:ascii="Arial" w:eastAsia="Times New Roman" w:hAnsi="Arial" w:cs="Times New Roman"/>
      <w:szCs w:val="24"/>
      <w:lang w:val="en-GB"/>
    </w:rPr>
  </w:style>
  <w:style w:type="paragraph" w:styleId="TOC4">
    <w:name w:val="toc 4"/>
    <w:basedOn w:val="Normal"/>
    <w:next w:val="Normal"/>
    <w:autoRedefine/>
    <w:uiPriority w:val="39"/>
    <w:unhideWhenUsed/>
    <w:rsid w:val="000D617B"/>
    <w:pPr>
      <w:widowControl/>
      <w:spacing w:after="100" w:line="240" w:lineRule="auto"/>
      <w:ind w:left="660"/>
      <w:jc w:val="both"/>
    </w:pPr>
    <w:rPr>
      <w:rFonts w:ascii="Arial" w:eastAsia="Times New Roman" w:hAnsi="Arial" w:cs="Times New Roman"/>
      <w:szCs w:val="24"/>
      <w:lang w:val="en-GB"/>
    </w:rPr>
  </w:style>
  <w:style w:type="paragraph" w:styleId="FootnoteText">
    <w:name w:val="footnote text"/>
    <w:aliases w:val="Geneva 9,Font: Geneva 9,Boston 10,f,Footnote Text qer Char,Footnote Text qer,ft,single space,footnote text,Footnote Text Char Char Char Char Char Char Char Char Char Char,ft2,ADB,Lábjegyzet-szöveg, Tegn1, Tegn1 Char, Char Char Char,fn"/>
    <w:basedOn w:val="Normal"/>
    <w:link w:val="FootnoteTextChar"/>
    <w:uiPriority w:val="99"/>
    <w:qFormat/>
    <w:rsid w:val="009D6D37"/>
    <w:pPr>
      <w:spacing w:after="60" w:line="240" w:lineRule="auto"/>
      <w:jc w:val="both"/>
    </w:pPr>
    <w:rPr>
      <w:rFonts w:ascii="Courier" w:eastAsia="Times New Roman" w:hAnsi="Courier" w:cs="Times New Roman"/>
      <w:szCs w:val="20"/>
      <w:lang w:val="en-GB"/>
    </w:rPr>
  </w:style>
  <w:style w:type="character" w:customStyle="1" w:styleId="FootnoteTextChar">
    <w:name w:val="Footnote Text Char"/>
    <w:aliases w:val="Geneva 9 Char,Font: Geneva 9 Char,Boston 10 Char,f Char,Footnote Text qer Char Char,Footnote Text qer Char1,ft Char,single space Char,footnote text Char,Footnote Text Char Char Char Char Char Char Char Char Char Char Char,ft2 Char"/>
    <w:basedOn w:val="DefaultParagraphFont"/>
    <w:link w:val="FootnoteText"/>
    <w:uiPriority w:val="99"/>
    <w:rsid w:val="009D6D37"/>
    <w:rPr>
      <w:rFonts w:ascii="Courier" w:eastAsia="Times New Roman" w:hAnsi="Courier" w:cs="Times New Roman"/>
      <w:szCs w:val="20"/>
      <w:lang w:val="en-GB"/>
    </w:rPr>
  </w:style>
  <w:style w:type="character" w:styleId="FootnoteReference">
    <w:name w:val="footnote reference"/>
    <w:aliases w:val=" BVI fnr Char,BVI fnr Char, BVI fnr Car Car Char,BVI fnr Car Char, BVI fnr Car Car Car Car Char, BVI fnr Car Car Car Car Char Char, BVI fnr,ftref,16 Point,Superscript 6 Point,RSC_WP (footnote reference),Footnote Ref1,BVI fnr"/>
    <w:link w:val="Char2"/>
    <w:uiPriority w:val="99"/>
    <w:qFormat/>
    <w:rsid w:val="009D6D37"/>
    <w:rPr>
      <w:rFonts w:ascii="Arial" w:hAnsi="Arial"/>
      <w:sz w:val="18"/>
      <w:vertAlign w:val="superscript"/>
    </w:rPr>
  </w:style>
  <w:style w:type="paragraph" w:customStyle="1" w:styleId="Char2">
    <w:name w:val="Char2"/>
    <w:basedOn w:val="Normal"/>
    <w:link w:val="FootnoteReference"/>
    <w:uiPriority w:val="99"/>
    <w:rsid w:val="009D6D37"/>
    <w:pPr>
      <w:widowControl/>
      <w:spacing w:after="160" w:line="240" w:lineRule="exact"/>
    </w:pPr>
    <w:rPr>
      <w:rFonts w:ascii="Arial" w:hAnsi="Arial"/>
      <w:sz w:val="18"/>
      <w:vertAlign w:val="superscript"/>
    </w:rPr>
  </w:style>
  <w:style w:type="character" w:customStyle="1" w:styleId="ListParagraphChar">
    <w:name w:val="List Paragraph Char"/>
    <w:aliases w:val="Akapit z listą BS Char,List Paragraph1 Char,Bullet1 Char,List Paragraph (numbered (a)) Char,Normal 1 Char,List Paragraph 1 Char,Bullets Char,NumberedParas Char,Lapis Bulleted List Char,WB Para Char,ADB paragraph numbering Char"/>
    <w:link w:val="ListParagraph"/>
    <w:uiPriority w:val="34"/>
    <w:qFormat/>
    <w:rsid w:val="009D6D37"/>
  </w:style>
  <w:style w:type="character" w:customStyle="1" w:styleId="Heading4Char">
    <w:name w:val="Heading 4 Char"/>
    <w:aliases w:val="Appl Heading 5 Char"/>
    <w:basedOn w:val="DefaultParagraphFont"/>
    <w:link w:val="Heading4"/>
    <w:rsid w:val="009D6D37"/>
    <w:rPr>
      <w:rFonts w:asciiTheme="majorHAnsi" w:eastAsiaTheme="majorEastAsia" w:hAnsiTheme="majorHAnsi" w:cstheme="majorBidi"/>
      <w:i/>
      <w:iCs/>
      <w:color w:val="2E74B5" w:themeColor="accent1" w:themeShade="BF"/>
    </w:rPr>
  </w:style>
  <w:style w:type="character" w:customStyle="1" w:styleId="Heading5Char">
    <w:name w:val="Heading 5 Char"/>
    <w:aliases w:val="Heading 4 bis Char"/>
    <w:basedOn w:val="DefaultParagraphFont"/>
    <w:link w:val="Heading5"/>
    <w:rsid w:val="009D6D37"/>
    <w:rPr>
      <w:rFonts w:ascii="Arial" w:eastAsia="Times New Roman" w:hAnsi="Arial" w:cs="Times New Roman"/>
      <w:b/>
      <w:bCs/>
      <w:sz w:val="24"/>
      <w:szCs w:val="24"/>
      <w:lang w:val="en-GB"/>
    </w:rPr>
  </w:style>
  <w:style w:type="paragraph" w:styleId="Header">
    <w:name w:val="header"/>
    <w:basedOn w:val="Normal"/>
    <w:link w:val="HeaderChar"/>
    <w:uiPriority w:val="99"/>
    <w:rsid w:val="009D6D37"/>
    <w:pPr>
      <w:widowControl/>
      <w:tabs>
        <w:tab w:val="center" w:pos="4153"/>
        <w:tab w:val="right" w:pos="8306"/>
      </w:tabs>
      <w:spacing w:after="60" w:line="240" w:lineRule="auto"/>
      <w:jc w:val="both"/>
    </w:pPr>
    <w:rPr>
      <w:rFonts w:ascii="Arial" w:eastAsia="Times New Roman" w:hAnsi="Arial" w:cs="Times New Roman"/>
      <w:szCs w:val="24"/>
      <w:lang w:val="en-GB"/>
    </w:rPr>
  </w:style>
  <w:style w:type="character" w:customStyle="1" w:styleId="HeaderChar">
    <w:name w:val="Header Char"/>
    <w:basedOn w:val="DefaultParagraphFont"/>
    <w:link w:val="Header"/>
    <w:uiPriority w:val="99"/>
    <w:rsid w:val="009D6D37"/>
    <w:rPr>
      <w:rFonts w:ascii="Arial" w:eastAsia="Times New Roman" w:hAnsi="Arial" w:cs="Times New Roman"/>
      <w:szCs w:val="24"/>
      <w:lang w:val="en-GB"/>
    </w:rPr>
  </w:style>
  <w:style w:type="paragraph" w:styleId="Footer">
    <w:name w:val="footer"/>
    <w:basedOn w:val="Normal"/>
    <w:link w:val="FooterChar"/>
    <w:uiPriority w:val="99"/>
    <w:rsid w:val="009D6D37"/>
    <w:pPr>
      <w:widowControl/>
      <w:tabs>
        <w:tab w:val="center" w:pos="4153"/>
        <w:tab w:val="right" w:pos="8306"/>
      </w:tabs>
      <w:spacing w:after="60" w:line="240" w:lineRule="auto"/>
      <w:jc w:val="both"/>
    </w:pPr>
    <w:rPr>
      <w:rFonts w:ascii="Arial" w:eastAsia="Times New Roman" w:hAnsi="Arial" w:cs="Times New Roman"/>
      <w:szCs w:val="24"/>
      <w:lang w:val="en-GB"/>
    </w:rPr>
  </w:style>
  <w:style w:type="character" w:customStyle="1" w:styleId="FooterChar">
    <w:name w:val="Footer Char"/>
    <w:basedOn w:val="DefaultParagraphFont"/>
    <w:link w:val="Footer"/>
    <w:uiPriority w:val="99"/>
    <w:rsid w:val="009D6D37"/>
    <w:rPr>
      <w:rFonts w:ascii="Arial" w:eastAsia="Times New Roman" w:hAnsi="Arial" w:cs="Times New Roman"/>
      <w:szCs w:val="24"/>
      <w:lang w:val="en-GB"/>
    </w:rPr>
  </w:style>
  <w:style w:type="character" w:styleId="PageNumber">
    <w:name w:val="page number"/>
    <w:basedOn w:val="DefaultParagraphFont"/>
    <w:rsid w:val="009D6D37"/>
  </w:style>
  <w:style w:type="paragraph" w:styleId="BodyText3">
    <w:name w:val="Body Text 3"/>
    <w:basedOn w:val="Normal"/>
    <w:link w:val="BodyText3Char"/>
    <w:rsid w:val="009D6D37"/>
    <w:pPr>
      <w:widowControl/>
      <w:spacing w:after="60" w:line="240" w:lineRule="auto"/>
      <w:jc w:val="both"/>
    </w:pPr>
    <w:rPr>
      <w:rFonts w:ascii="Arial" w:eastAsia="Times New Roman" w:hAnsi="Arial" w:cs="Times New Roman"/>
      <w:szCs w:val="20"/>
    </w:rPr>
  </w:style>
  <w:style w:type="character" w:customStyle="1" w:styleId="BodyText3Char">
    <w:name w:val="Body Text 3 Char"/>
    <w:basedOn w:val="DefaultParagraphFont"/>
    <w:link w:val="BodyText3"/>
    <w:rsid w:val="009D6D37"/>
    <w:rPr>
      <w:rFonts w:ascii="Arial" w:eastAsia="Times New Roman" w:hAnsi="Arial" w:cs="Times New Roman"/>
      <w:szCs w:val="20"/>
    </w:rPr>
  </w:style>
  <w:style w:type="paragraph" w:styleId="BodyTextIndent">
    <w:name w:val="Body Text Indent"/>
    <w:basedOn w:val="Normal"/>
    <w:link w:val="BodyTextIndentChar"/>
    <w:rsid w:val="009D6D37"/>
    <w:pPr>
      <w:widowControl/>
      <w:tabs>
        <w:tab w:val="left" w:pos="360"/>
      </w:tabs>
      <w:spacing w:after="60" w:line="240" w:lineRule="auto"/>
      <w:jc w:val="both"/>
    </w:pPr>
    <w:rPr>
      <w:rFonts w:ascii="Arial" w:eastAsia="Times New Roman" w:hAnsi="Arial" w:cs="Times New Roman"/>
      <w:b/>
      <w:i/>
      <w:sz w:val="28"/>
      <w:szCs w:val="20"/>
    </w:rPr>
  </w:style>
  <w:style w:type="character" w:customStyle="1" w:styleId="BodyTextIndentChar">
    <w:name w:val="Body Text Indent Char"/>
    <w:basedOn w:val="DefaultParagraphFont"/>
    <w:link w:val="BodyTextIndent"/>
    <w:rsid w:val="009D6D37"/>
    <w:rPr>
      <w:rFonts w:ascii="Arial" w:eastAsia="Times New Roman" w:hAnsi="Arial" w:cs="Times New Roman"/>
      <w:b/>
      <w:i/>
      <w:sz w:val="28"/>
      <w:szCs w:val="20"/>
    </w:rPr>
  </w:style>
  <w:style w:type="character" w:styleId="FollowedHyperlink">
    <w:name w:val="FollowedHyperlink"/>
    <w:uiPriority w:val="99"/>
    <w:rsid w:val="009D6D37"/>
    <w:rPr>
      <w:color w:val="800080"/>
      <w:u w:val="single"/>
    </w:rPr>
  </w:style>
  <w:style w:type="paragraph" w:styleId="BodyText">
    <w:name w:val="Body Text"/>
    <w:basedOn w:val="Normal"/>
    <w:link w:val="BodyTextChar"/>
    <w:rsid w:val="009D6D37"/>
    <w:pPr>
      <w:widowControl/>
      <w:pBdr>
        <w:bottom w:val="single" w:sz="4" w:space="1" w:color="auto"/>
      </w:pBdr>
      <w:spacing w:after="60" w:line="240" w:lineRule="auto"/>
      <w:jc w:val="both"/>
    </w:pPr>
    <w:rPr>
      <w:rFonts w:ascii="Arial Narrow" w:eastAsia="Times New Roman" w:hAnsi="Arial Narrow" w:cs="Times New Roman"/>
      <w:i/>
      <w:iCs/>
      <w:szCs w:val="24"/>
      <w:lang w:val="en-GB"/>
    </w:rPr>
  </w:style>
  <w:style w:type="character" w:customStyle="1" w:styleId="BodyTextChar">
    <w:name w:val="Body Text Char"/>
    <w:basedOn w:val="DefaultParagraphFont"/>
    <w:link w:val="BodyText"/>
    <w:rsid w:val="009D6D37"/>
    <w:rPr>
      <w:rFonts w:ascii="Arial Narrow" w:eastAsia="Times New Roman" w:hAnsi="Arial Narrow" w:cs="Times New Roman"/>
      <w:i/>
      <w:iCs/>
      <w:szCs w:val="24"/>
      <w:lang w:val="en-GB"/>
    </w:rPr>
  </w:style>
  <w:style w:type="paragraph" w:styleId="BodyText2">
    <w:name w:val="Body Text 2"/>
    <w:basedOn w:val="Normal"/>
    <w:link w:val="BodyText2Char"/>
    <w:rsid w:val="009D6D37"/>
    <w:pPr>
      <w:widowControl/>
      <w:spacing w:before="120" w:after="120" w:line="240" w:lineRule="auto"/>
      <w:jc w:val="both"/>
    </w:pPr>
    <w:rPr>
      <w:rFonts w:ascii="Arial Narrow" w:eastAsia="Times New Roman" w:hAnsi="Arial Narrow" w:cs="Times New Roman"/>
      <w:szCs w:val="24"/>
      <w:lang w:val="en-GB"/>
    </w:rPr>
  </w:style>
  <w:style w:type="character" w:customStyle="1" w:styleId="BodyText2Char">
    <w:name w:val="Body Text 2 Char"/>
    <w:basedOn w:val="DefaultParagraphFont"/>
    <w:link w:val="BodyText2"/>
    <w:rsid w:val="009D6D37"/>
    <w:rPr>
      <w:rFonts w:ascii="Arial Narrow" w:eastAsia="Times New Roman" w:hAnsi="Arial Narrow" w:cs="Times New Roman"/>
      <w:szCs w:val="24"/>
      <w:lang w:val="en-GB"/>
    </w:rPr>
  </w:style>
  <w:style w:type="character" w:styleId="CommentReference">
    <w:name w:val="annotation reference"/>
    <w:uiPriority w:val="99"/>
    <w:semiHidden/>
    <w:rsid w:val="009D6D37"/>
    <w:rPr>
      <w:sz w:val="16"/>
      <w:szCs w:val="16"/>
    </w:rPr>
  </w:style>
  <w:style w:type="paragraph" w:styleId="CommentText">
    <w:name w:val="annotation text"/>
    <w:basedOn w:val="Normal"/>
    <w:link w:val="CommentTextChar"/>
    <w:uiPriority w:val="99"/>
    <w:rsid w:val="009D6D37"/>
    <w:pPr>
      <w:widowControl/>
      <w:spacing w:after="60" w:line="240" w:lineRule="auto"/>
      <w:jc w:val="both"/>
    </w:pPr>
    <w:rPr>
      <w:rFonts w:ascii="Arial" w:eastAsia="Times New Roman" w:hAnsi="Arial" w:cs="Times New Roman"/>
      <w:szCs w:val="20"/>
      <w:lang w:val="en-GB"/>
    </w:rPr>
  </w:style>
  <w:style w:type="character" w:customStyle="1" w:styleId="CommentTextChar">
    <w:name w:val="Comment Text Char"/>
    <w:basedOn w:val="DefaultParagraphFont"/>
    <w:link w:val="CommentText"/>
    <w:uiPriority w:val="99"/>
    <w:rsid w:val="009D6D37"/>
    <w:rPr>
      <w:rFonts w:ascii="Arial" w:eastAsia="Times New Roman" w:hAnsi="Arial" w:cs="Times New Roman"/>
      <w:szCs w:val="20"/>
      <w:lang w:val="en-GB"/>
    </w:rPr>
  </w:style>
  <w:style w:type="paragraph" w:styleId="CommentSubject">
    <w:name w:val="annotation subject"/>
    <w:basedOn w:val="CommentText"/>
    <w:next w:val="CommentText"/>
    <w:link w:val="CommentSubjectChar"/>
    <w:semiHidden/>
    <w:rsid w:val="009D6D37"/>
    <w:rPr>
      <w:b/>
      <w:bCs/>
    </w:rPr>
  </w:style>
  <w:style w:type="character" w:customStyle="1" w:styleId="CommentSubjectChar">
    <w:name w:val="Comment Subject Char"/>
    <w:basedOn w:val="CommentTextChar"/>
    <w:link w:val="CommentSubject"/>
    <w:semiHidden/>
    <w:rsid w:val="009D6D37"/>
    <w:rPr>
      <w:rFonts w:ascii="Arial" w:eastAsia="Times New Roman" w:hAnsi="Arial" w:cs="Times New Roman"/>
      <w:b/>
      <w:bCs/>
      <w:szCs w:val="20"/>
      <w:lang w:val="en-GB"/>
    </w:rPr>
  </w:style>
  <w:style w:type="table" w:styleId="TableGrid">
    <w:name w:val="Table Grid"/>
    <w:basedOn w:val="TableNormal"/>
    <w:uiPriority w:val="39"/>
    <w:rsid w:val="009D6D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D6D37"/>
    <w:pPr>
      <w:widowControl/>
      <w:spacing w:before="100" w:beforeAutospacing="1" w:after="100" w:afterAutospacing="1" w:line="240" w:lineRule="auto"/>
      <w:jc w:val="both"/>
    </w:pPr>
    <w:rPr>
      <w:rFonts w:ascii="Times New Roman" w:eastAsia="Times New Roman" w:hAnsi="Times New Roman" w:cs="Times New Roman"/>
      <w:sz w:val="24"/>
      <w:szCs w:val="24"/>
    </w:rPr>
  </w:style>
  <w:style w:type="character" w:styleId="Emphasis">
    <w:name w:val="Emphasis"/>
    <w:uiPriority w:val="20"/>
    <w:qFormat/>
    <w:rsid w:val="009D6D37"/>
    <w:rPr>
      <w:i/>
      <w:iCs/>
    </w:rPr>
  </w:style>
  <w:style w:type="paragraph" w:customStyle="1" w:styleId="Char">
    <w:name w:val="Char"/>
    <w:basedOn w:val="Heading2"/>
    <w:rsid w:val="009D6D37"/>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Title">
    <w:name w:val="Title"/>
    <w:basedOn w:val="Normal"/>
    <w:link w:val="TitleChar"/>
    <w:qFormat/>
    <w:rsid w:val="009D6D37"/>
    <w:pPr>
      <w:widowControl/>
      <w:pBdr>
        <w:top w:val="single" w:sz="4" w:space="1" w:color="auto"/>
        <w:left w:val="single" w:sz="4" w:space="4" w:color="auto"/>
        <w:bottom w:val="single" w:sz="4" w:space="1" w:color="auto"/>
        <w:right w:val="single" w:sz="4" w:space="4" w:color="auto"/>
      </w:pBdr>
      <w:spacing w:before="240" w:after="60" w:line="240" w:lineRule="auto"/>
      <w:jc w:val="center"/>
      <w:outlineLvl w:val="0"/>
    </w:pPr>
    <w:rPr>
      <w:rFonts w:ascii="Arial" w:eastAsia="Times New Roman" w:hAnsi="Arial" w:cs="Arial"/>
      <w:b/>
      <w:bCs/>
      <w:kern w:val="28"/>
      <w:sz w:val="32"/>
      <w:szCs w:val="32"/>
      <w:lang w:val="en-GB"/>
    </w:rPr>
  </w:style>
  <w:style w:type="character" w:customStyle="1" w:styleId="TitleChar">
    <w:name w:val="Title Char"/>
    <w:basedOn w:val="DefaultParagraphFont"/>
    <w:link w:val="Title"/>
    <w:rsid w:val="009D6D37"/>
    <w:rPr>
      <w:rFonts w:ascii="Arial" w:eastAsia="Times New Roman" w:hAnsi="Arial" w:cs="Arial"/>
      <w:b/>
      <w:bCs/>
      <w:kern w:val="28"/>
      <w:sz w:val="32"/>
      <w:szCs w:val="32"/>
      <w:lang w:val="en-GB"/>
    </w:rPr>
  </w:style>
  <w:style w:type="paragraph" w:customStyle="1" w:styleId="CharCharChar1">
    <w:name w:val="Char Char Char1"/>
    <w:basedOn w:val="Normal"/>
    <w:rsid w:val="009D6D37"/>
    <w:pPr>
      <w:widowControl/>
      <w:spacing w:after="160" w:line="240" w:lineRule="exact"/>
    </w:pPr>
    <w:rPr>
      <w:rFonts w:ascii="Arial" w:eastAsia="Times New Roman" w:hAnsi="Arial" w:cs="Arial"/>
      <w:sz w:val="20"/>
      <w:szCs w:val="20"/>
    </w:rPr>
  </w:style>
  <w:style w:type="paragraph" w:customStyle="1" w:styleId="Default">
    <w:name w:val="Default"/>
    <w:rsid w:val="009D6D37"/>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tekst">
    <w:name w:val="tekst"/>
    <w:basedOn w:val="Normal"/>
    <w:rsid w:val="009D6D37"/>
    <w:pPr>
      <w:widowControl/>
      <w:spacing w:after="0" w:line="240" w:lineRule="auto"/>
      <w:ind w:left="2552"/>
    </w:pPr>
    <w:rPr>
      <w:rFonts w:ascii="Times New Roman" w:eastAsia="Times New Roman" w:hAnsi="Times New Roman" w:cs="Times New Roman"/>
      <w:sz w:val="24"/>
      <w:szCs w:val="20"/>
      <w:lang w:val="da-DK"/>
    </w:rPr>
  </w:style>
  <w:style w:type="table" w:customStyle="1" w:styleId="TableGrid1">
    <w:name w:val="Table Grid1"/>
    <w:basedOn w:val="TableNormal"/>
    <w:next w:val="TableGrid"/>
    <w:uiPriority w:val="59"/>
    <w:rsid w:val="009D6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D6D37"/>
    <w:pPr>
      <w:keepLines/>
      <w:numPr>
        <w:numId w:val="0"/>
      </w:numPr>
      <w:pBdr>
        <w:top w:val="none" w:sz="0" w:space="0" w:color="auto"/>
      </w:pBdr>
      <w:suppressAutoHyphens w:val="0"/>
      <w:spacing w:before="480" w:after="0" w:line="276" w:lineRule="auto"/>
      <w:jc w:val="left"/>
      <w:outlineLvl w:val="9"/>
    </w:pPr>
    <w:rPr>
      <w:rFonts w:ascii="Cambria" w:eastAsia="MS Gothic" w:hAnsi="Cambria"/>
      <w:bCs/>
      <w:smallCaps w:val="0"/>
      <w:color w:val="365F91"/>
      <w:spacing w:val="0"/>
      <w:szCs w:val="28"/>
      <w:lang w:val="en-US" w:eastAsia="ja-JP"/>
    </w:rPr>
  </w:style>
  <w:style w:type="character" w:customStyle="1" w:styleId="A1">
    <w:name w:val="A1"/>
    <w:uiPriority w:val="99"/>
    <w:rsid w:val="009D6D37"/>
    <w:rPr>
      <w:rFonts w:cs="Frutiger"/>
      <w:color w:val="221E1F"/>
      <w:sz w:val="21"/>
      <w:szCs w:val="21"/>
    </w:rPr>
  </w:style>
  <w:style w:type="paragraph" w:customStyle="1" w:styleId="Pa1">
    <w:name w:val="Pa1"/>
    <w:basedOn w:val="Normal"/>
    <w:next w:val="Normal"/>
    <w:uiPriority w:val="99"/>
    <w:rsid w:val="009D6D37"/>
    <w:pPr>
      <w:widowControl/>
      <w:autoSpaceDE w:val="0"/>
      <w:autoSpaceDN w:val="0"/>
      <w:adjustRightInd w:val="0"/>
      <w:spacing w:after="0" w:line="241" w:lineRule="atLeast"/>
    </w:pPr>
    <w:rPr>
      <w:rFonts w:ascii="Frutiger" w:eastAsia="Calibri" w:hAnsi="Frutiger" w:cs="Times New Roman"/>
      <w:sz w:val="24"/>
      <w:szCs w:val="24"/>
    </w:rPr>
  </w:style>
  <w:style w:type="paragraph" w:customStyle="1" w:styleId="Tekst0">
    <w:name w:val="Tekst"/>
    <w:basedOn w:val="NormalIndent"/>
    <w:rsid w:val="009D6D37"/>
    <w:pPr>
      <w:spacing w:after="240"/>
      <w:ind w:left="1134"/>
      <w:jc w:val="left"/>
    </w:pPr>
    <w:rPr>
      <w:rFonts w:ascii="Garamond" w:hAnsi="Garamond"/>
      <w:sz w:val="26"/>
      <w:szCs w:val="20"/>
      <w:lang w:val="da-DK"/>
    </w:rPr>
  </w:style>
  <w:style w:type="paragraph" w:styleId="NormalIndent">
    <w:name w:val="Normal Indent"/>
    <w:basedOn w:val="Normal"/>
    <w:rsid w:val="009D6D37"/>
    <w:pPr>
      <w:widowControl/>
      <w:spacing w:after="60" w:line="240" w:lineRule="auto"/>
      <w:ind w:left="720"/>
      <w:jc w:val="both"/>
    </w:pPr>
    <w:rPr>
      <w:rFonts w:ascii="Arial" w:eastAsia="Times New Roman" w:hAnsi="Arial" w:cs="Times New Roman"/>
      <w:szCs w:val="24"/>
      <w:lang w:val="en-GB"/>
    </w:rPr>
  </w:style>
  <w:style w:type="paragraph" w:styleId="Revision">
    <w:name w:val="Revision"/>
    <w:hidden/>
    <w:uiPriority w:val="99"/>
    <w:semiHidden/>
    <w:rsid w:val="009D6D37"/>
    <w:pPr>
      <w:spacing w:after="0" w:line="240" w:lineRule="auto"/>
    </w:pPr>
    <w:rPr>
      <w:rFonts w:ascii="Arial" w:eastAsia="Times New Roman" w:hAnsi="Arial" w:cs="Times New Roman"/>
      <w:szCs w:val="24"/>
      <w:lang w:val="en-GB"/>
    </w:rPr>
  </w:style>
  <w:style w:type="character" w:customStyle="1" w:styleId="st">
    <w:name w:val="st"/>
    <w:basedOn w:val="DefaultParagraphFont"/>
    <w:rsid w:val="009D6D37"/>
  </w:style>
  <w:style w:type="character" w:customStyle="1" w:styleId="FootnoteTextChar1">
    <w:name w:val="Footnote Text Char1"/>
    <w:aliases w:val="Geneva 9 Char1,Font: Geneva 9 Char1,Boston 10 Char1,f Char1,Footnote Text qer Char Char1,Footnote Text qer Char2,ft Char1,single space Char1,footnote text Char1,Footnote Text Char Char Char Char Char Char Char Char Char Char Char1"/>
    <w:rsid w:val="009D6D37"/>
    <w:rPr>
      <w:rFonts w:ascii="Times New Roman" w:eastAsia="Calibri" w:hAnsi="Times New Roman" w:cs="Times New Roman"/>
      <w:sz w:val="20"/>
      <w:lang w:val="en-GB"/>
    </w:rPr>
  </w:style>
  <w:style w:type="character" w:customStyle="1" w:styleId="shorttext">
    <w:name w:val="short_text"/>
    <w:basedOn w:val="DefaultParagraphFont"/>
    <w:rsid w:val="009D6D37"/>
  </w:style>
  <w:style w:type="character" w:styleId="Strong">
    <w:name w:val="Strong"/>
    <w:basedOn w:val="DefaultParagraphFont"/>
    <w:uiPriority w:val="22"/>
    <w:qFormat/>
    <w:rsid w:val="00AC2997"/>
    <w:rPr>
      <w:b/>
      <w:bCs/>
    </w:rPr>
  </w:style>
  <w:style w:type="character" w:customStyle="1" w:styleId="alt-edited">
    <w:name w:val="alt-edited"/>
    <w:basedOn w:val="DefaultParagraphFont"/>
    <w:rsid w:val="0079690E"/>
  </w:style>
  <w:style w:type="character" w:customStyle="1" w:styleId="A6">
    <w:name w:val="A6"/>
    <w:uiPriority w:val="99"/>
    <w:rsid w:val="00AD412A"/>
    <w:rPr>
      <w:rFonts w:cs="Calibri"/>
      <w:color w:val="221E1F"/>
      <w:sz w:val="20"/>
      <w:szCs w:val="20"/>
    </w:rPr>
  </w:style>
  <w:style w:type="character" w:customStyle="1" w:styleId="Heading3Char1">
    <w:name w:val="Heading 3 Char1"/>
    <w:rsid w:val="00BC6FC8"/>
    <w:rPr>
      <w:rFonts w:ascii="Cambria" w:eastAsia="Times New Roman" w:hAnsi="Cambria" w:cs="Times New Roman"/>
      <w:b/>
      <w:bCs/>
      <w:sz w:val="26"/>
      <w:szCs w:val="26"/>
      <w:lang w:val="en-GB" w:eastAsia="en-GB"/>
    </w:rPr>
  </w:style>
  <w:style w:type="paragraph" w:customStyle="1" w:styleId="ApplicationHeading2">
    <w:name w:val="Application Heading 2"/>
    <w:basedOn w:val="Heading2"/>
    <w:autoRedefine/>
    <w:rsid w:val="00BC6FC8"/>
    <w:pPr>
      <w:keepNext w:val="0"/>
      <w:numPr>
        <w:numId w:val="4"/>
      </w:numPr>
      <w:spacing w:before="120" w:after="0"/>
      <w:jc w:val="left"/>
    </w:pPr>
    <w:rPr>
      <w:rFonts w:ascii="Times New Roman Bold" w:hAnsi="Times New Roman Bold"/>
      <w:bCs w:val="0"/>
      <w:caps/>
      <w:snapToGrid w:val="0"/>
      <w:spacing w:val="20"/>
      <w:sz w:val="28"/>
      <w:szCs w:val="20"/>
      <w:lang w:val="fr-FR"/>
    </w:rPr>
  </w:style>
  <w:style w:type="paragraph" w:customStyle="1" w:styleId="Text">
    <w:name w:val="Text"/>
    <w:basedOn w:val="Normal"/>
    <w:rsid w:val="007D734F"/>
    <w:pPr>
      <w:widowControl/>
      <w:spacing w:before="240" w:after="0" w:line="252" w:lineRule="auto"/>
      <w:jc w:val="both"/>
    </w:pPr>
    <w:rPr>
      <w:rFonts w:ascii="Times New Roman" w:eastAsia="Times New Roman" w:hAnsi="Times New Roman" w:cs="Times New Roman"/>
      <w:szCs w:val="20"/>
    </w:rPr>
  </w:style>
  <w:style w:type="paragraph" w:styleId="z-TopofForm">
    <w:name w:val="HTML Top of Form"/>
    <w:basedOn w:val="Normal"/>
    <w:next w:val="Normal"/>
    <w:link w:val="z-TopofFormChar"/>
    <w:hidden/>
    <w:uiPriority w:val="99"/>
    <w:semiHidden/>
    <w:unhideWhenUsed/>
    <w:rsid w:val="007D734F"/>
    <w:pPr>
      <w:widowControl/>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D734F"/>
    <w:rPr>
      <w:rFonts w:ascii="Arial" w:eastAsia="Times New Roman" w:hAnsi="Arial" w:cs="Arial"/>
      <w:vanish/>
      <w:sz w:val="16"/>
      <w:szCs w:val="16"/>
    </w:rPr>
  </w:style>
  <w:style w:type="character" w:customStyle="1" w:styleId="gt-ft-text">
    <w:name w:val="gt-ft-text"/>
    <w:basedOn w:val="DefaultParagraphFont"/>
    <w:rsid w:val="007D734F"/>
  </w:style>
  <w:style w:type="paragraph" w:styleId="z-BottomofForm">
    <w:name w:val="HTML Bottom of Form"/>
    <w:basedOn w:val="Normal"/>
    <w:next w:val="Normal"/>
    <w:link w:val="z-BottomofFormChar"/>
    <w:hidden/>
    <w:uiPriority w:val="99"/>
    <w:semiHidden/>
    <w:unhideWhenUsed/>
    <w:rsid w:val="007D734F"/>
    <w:pPr>
      <w:widowControl/>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D734F"/>
    <w:rPr>
      <w:rFonts w:ascii="Arial" w:eastAsia="Times New Roman" w:hAnsi="Arial" w:cs="Arial"/>
      <w:vanish/>
      <w:sz w:val="16"/>
      <w:szCs w:val="16"/>
    </w:rPr>
  </w:style>
  <w:style w:type="character" w:customStyle="1" w:styleId="Heading6Char">
    <w:name w:val="Heading 6 Char"/>
    <w:basedOn w:val="DefaultParagraphFont"/>
    <w:link w:val="Heading6"/>
    <w:uiPriority w:val="9"/>
    <w:rsid w:val="003A083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3A0837"/>
    <w:rPr>
      <w:rFonts w:asciiTheme="majorHAnsi" w:eastAsiaTheme="majorEastAsia" w:hAnsiTheme="majorHAnsi" w:cstheme="majorBidi"/>
      <w:i/>
      <w:iCs/>
      <w:color w:val="1F4D78" w:themeColor="accent1" w:themeShade="7F"/>
    </w:rPr>
  </w:style>
  <w:style w:type="paragraph" w:styleId="List">
    <w:name w:val="List"/>
    <w:basedOn w:val="Normal"/>
    <w:uiPriority w:val="99"/>
    <w:unhideWhenUsed/>
    <w:rsid w:val="003A0837"/>
    <w:pPr>
      <w:ind w:left="283" w:hanging="283"/>
      <w:contextualSpacing/>
    </w:pPr>
  </w:style>
  <w:style w:type="paragraph" w:styleId="ListBullet2">
    <w:name w:val="List Bullet 2"/>
    <w:basedOn w:val="Normal"/>
    <w:uiPriority w:val="99"/>
    <w:unhideWhenUsed/>
    <w:rsid w:val="003A0837"/>
    <w:pPr>
      <w:numPr>
        <w:numId w:val="9"/>
      </w:numPr>
      <w:contextualSpacing/>
    </w:pPr>
  </w:style>
  <w:style w:type="paragraph" w:styleId="Subtitle">
    <w:name w:val="Subtitle"/>
    <w:basedOn w:val="Normal"/>
    <w:next w:val="Normal"/>
    <w:link w:val="SubtitleChar"/>
    <w:uiPriority w:val="11"/>
    <w:qFormat/>
    <w:rsid w:val="003A083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0837"/>
    <w:rPr>
      <w:rFonts w:eastAsiaTheme="minorEastAsia"/>
      <w:color w:val="5A5A5A" w:themeColor="text1" w:themeTint="A5"/>
      <w:spacing w:val="15"/>
    </w:rPr>
  </w:style>
  <w:style w:type="paragraph" w:styleId="BodyTextFirstIndent2">
    <w:name w:val="Body Text First Indent 2"/>
    <w:basedOn w:val="BodyTextIndent"/>
    <w:link w:val="BodyTextFirstIndent2Char"/>
    <w:uiPriority w:val="99"/>
    <w:unhideWhenUsed/>
    <w:rsid w:val="003A0837"/>
    <w:pPr>
      <w:widowControl w:val="0"/>
      <w:tabs>
        <w:tab w:val="clear" w:pos="360"/>
      </w:tabs>
      <w:spacing w:after="200" w:line="276" w:lineRule="auto"/>
      <w:ind w:left="360" w:firstLine="360"/>
      <w:jc w:val="left"/>
    </w:pPr>
    <w:rPr>
      <w:rFonts w:asciiTheme="minorHAnsi" w:eastAsiaTheme="minorHAnsi" w:hAnsiTheme="minorHAnsi" w:cstheme="minorBidi"/>
      <w:b w:val="0"/>
      <w:i w:val="0"/>
      <w:sz w:val="22"/>
      <w:szCs w:val="22"/>
    </w:rPr>
  </w:style>
  <w:style w:type="character" w:customStyle="1" w:styleId="BodyTextFirstIndent2Char">
    <w:name w:val="Body Text First Indent 2 Char"/>
    <w:basedOn w:val="BodyTextIndentChar"/>
    <w:link w:val="BodyTextFirstIndent2"/>
    <w:uiPriority w:val="99"/>
    <w:rsid w:val="003A0837"/>
    <w:rPr>
      <w:rFonts w:ascii="Arial" w:eastAsia="Times New Roman" w:hAnsi="Arial" w:cs="Times New Roman"/>
      <w:b w:val="0"/>
      <w:i w:val="0"/>
      <w:sz w:val="28"/>
      <w:szCs w:val="20"/>
    </w:rPr>
  </w:style>
  <w:style w:type="table" w:customStyle="1" w:styleId="TableGrid2">
    <w:name w:val="Table Grid2"/>
    <w:basedOn w:val="TableNormal"/>
    <w:next w:val="TableGrid"/>
    <w:uiPriority w:val="39"/>
    <w:rsid w:val="00CD0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
    <w:name w:val="Para Char Char"/>
    <w:basedOn w:val="Normal"/>
    <w:link w:val="ParaCharCharChar"/>
    <w:autoRedefine/>
    <w:rsid w:val="00CD081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6"/>
      <w:jc w:val="both"/>
    </w:pPr>
    <w:rPr>
      <w:rFonts w:ascii="Arial" w:eastAsia="Arial Unicode MS" w:hAnsi="Arial" w:cs="Arial"/>
      <w:sz w:val="20"/>
      <w:szCs w:val="20"/>
    </w:rPr>
  </w:style>
  <w:style w:type="character" w:customStyle="1" w:styleId="ParaCharCharChar">
    <w:name w:val="Para Char Char Char"/>
    <w:basedOn w:val="DefaultParagraphFont"/>
    <w:link w:val="ParaCharChar"/>
    <w:rsid w:val="00CD081E"/>
    <w:rPr>
      <w:rFonts w:ascii="Arial" w:eastAsia="Arial Unicode MS" w:hAnsi="Arial" w:cs="Arial"/>
      <w:sz w:val="20"/>
      <w:szCs w:val="20"/>
    </w:rPr>
  </w:style>
  <w:style w:type="paragraph" w:customStyle="1" w:styleId="p1">
    <w:name w:val="p1"/>
    <w:basedOn w:val="Normal"/>
    <w:rsid w:val="00AE537A"/>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larus">
    <w:name w:val="Belarus"/>
    <w:basedOn w:val="Normal"/>
    <w:link w:val="BelarusChar"/>
    <w:uiPriority w:val="99"/>
    <w:rsid w:val="004E3EFE"/>
    <w:pPr>
      <w:widowControl/>
      <w:spacing w:line="288" w:lineRule="auto"/>
      <w:jc w:val="both"/>
    </w:pPr>
    <w:rPr>
      <w:rFonts w:ascii="Calibri" w:eastAsia="Times New Roman" w:hAnsi="Calibri" w:cs="Times New Roman"/>
      <w:sz w:val="20"/>
      <w:szCs w:val="20"/>
      <w:lang w:val="ru-RU" w:eastAsia="be-BY"/>
    </w:rPr>
  </w:style>
  <w:style w:type="character" w:customStyle="1" w:styleId="BelarusChar">
    <w:name w:val="Belarus Char"/>
    <w:link w:val="Belarus"/>
    <w:uiPriority w:val="99"/>
    <w:locked/>
    <w:rsid w:val="004E3EFE"/>
    <w:rPr>
      <w:rFonts w:ascii="Calibri" w:eastAsia="Times New Roman" w:hAnsi="Calibri" w:cs="Times New Roman"/>
      <w:sz w:val="20"/>
      <w:szCs w:val="20"/>
      <w:lang w:val="ru-RU" w:eastAsia="be-BY"/>
    </w:rPr>
  </w:style>
  <w:style w:type="character" w:customStyle="1" w:styleId="tlid-translation">
    <w:name w:val="tlid-translation"/>
    <w:basedOn w:val="DefaultParagraphFont"/>
    <w:rsid w:val="00E34C09"/>
  </w:style>
  <w:style w:type="character" w:customStyle="1" w:styleId="Corpsdutexte">
    <w:name w:val="Corps du texte_"/>
    <w:link w:val="Corpsdutexte1"/>
    <w:uiPriority w:val="99"/>
    <w:locked/>
    <w:rsid w:val="00C07077"/>
    <w:rPr>
      <w:sz w:val="23"/>
      <w:szCs w:val="23"/>
      <w:shd w:val="clear" w:color="auto" w:fill="FFFFFF"/>
    </w:rPr>
  </w:style>
  <w:style w:type="character" w:customStyle="1" w:styleId="En-tte5">
    <w:name w:val="En-tête #5_"/>
    <w:link w:val="En-tte50"/>
    <w:uiPriority w:val="99"/>
    <w:locked/>
    <w:rsid w:val="00C07077"/>
    <w:rPr>
      <w:b/>
      <w:bCs/>
      <w:shd w:val="clear" w:color="auto" w:fill="FFFFFF"/>
    </w:rPr>
  </w:style>
  <w:style w:type="paragraph" w:customStyle="1" w:styleId="Corpsdutexte1">
    <w:name w:val="Corps du texte1"/>
    <w:basedOn w:val="Normal"/>
    <w:link w:val="Corpsdutexte"/>
    <w:uiPriority w:val="99"/>
    <w:rsid w:val="00C07077"/>
    <w:pPr>
      <w:shd w:val="clear" w:color="auto" w:fill="FFFFFF"/>
      <w:spacing w:before="180" w:after="300" w:line="240" w:lineRule="atLeast"/>
      <w:ind w:hanging="360"/>
      <w:jc w:val="center"/>
    </w:pPr>
    <w:rPr>
      <w:sz w:val="23"/>
      <w:szCs w:val="23"/>
    </w:rPr>
  </w:style>
  <w:style w:type="paragraph" w:customStyle="1" w:styleId="En-tte50">
    <w:name w:val="En-tête #5"/>
    <w:basedOn w:val="Normal"/>
    <w:link w:val="En-tte5"/>
    <w:uiPriority w:val="99"/>
    <w:rsid w:val="00C07077"/>
    <w:pPr>
      <w:shd w:val="clear" w:color="auto" w:fill="FFFFFF"/>
      <w:spacing w:before="480" w:after="180" w:line="240" w:lineRule="atLeast"/>
      <w:jc w:val="both"/>
      <w:outlineLvl w:val="4"/>
    </w:pPr>
    <w:rPr>
      <w:b/>
      <w:bCs/>
    </w:rPr>
  </w:style>
  <w:style w:type="character" w:styleId="UnresolvedMention">
    <w:name w:val="Unresolved Mention"/>
    <w:basedOn w:val="DefaultParagraphFont"/>
    <w:uiPriority w:val="99"/>
    <w:unhideWhenUsed/>
    <w:rsid w:val="004C366F"/>
    <w:rPr>
      <w:color w:val="605E5C"/>
      <w:shd w:val="clear" w:color="auto" w:fill="E1DFDD"/>
    </w:rPr>
  </w:style>
  <w:style w:type="paragraph" w:customStyle="1" w:styleId="msonormal0">
    <w:name w:val="msonormal"/>
    <w:basedOn w:val="Normal"/>
    <w:rsid w:val="00D84D40"/>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D84D40"/>
    <w:pPr>
      <w:widowControl/>
      <w:spacing w:before="100" w:beforeAutospacing="1" w:after="100" w:afterAutospacing="1" w:line="240" w:lineRule="auto"/>
    </w:pPr>
    <w:rPr>
      <w:rFonts w:ascii="Calibri Light" w:eastAsia="Times New Roman" w:hAnsi="Calibri Light" w:cs="Calibri Light"/>
      <w:color w:val="000000"/>
      <w:sz w:val="18"/>
      <w:szCs w:val="18"/>
    </w:rPr>
  </w:style>
  <w:style w:type="paragraph" w:customStyle="1" w:styleId="font6">
    <w:name w:val="font6"/>
    <w:basedOn w:val="Normal"/>
    <w:rsid w:val="00D84D40"/>
    <w:pPr>
      <w:widowControl/>
      <w:spacing w:before="100" w:beforeAutospacing="1" w:after="100" w:afterAutospacing="1" w:line="240" w:lineRule="auto"/>
    </w:pPr>
    <w:rPr>
      <w:rFonts w:ascii="Calibri Light" w:eastAsia="Times New Roman" w:hAnsi="Calibri Light" w:cs="Calibri Light"/>
      <w:color w:val="000000"/>
      <w:sz w:val="18"/>
      <w:szCs w:val="18"/>
    </w:rPr>
  </w:style>
  <w:style w:type="paragraph" w:customStyle="1" w:styleId="font7">
    <w:name w:val="font7"/>
    <w:basedOn w:val="Normal"/>
    <w:rsid w:val="00D84D40"/>
    <w:pPr>
      <w:widowControl/>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8">
    <w:name w:val="font8"/>
    <w:basedOn w:val="Normal"/>
    <w:rsid w:val="00D84D40"/>
    <w:pPr>
      <w:widowControl/>
      <w:spacing w:before="100" w:beforeAutospacing="1" w:after="100" w:afterAutospacing="1" w:line="240" w:lineRule="auto"/>
    </w:pPr>
    <w:rPr>
      <w:rFonts w:ascii="Calibri Light" w:eastAsia="Times New Roman" w:hAnsi="Calibri Light" w:cs="Calibri Light"/>
      <w:color w:val="000000"/>
      <w:sz w:val="20"/>
      <w:szCs w:val="20"/>
    </w:rPr>
  </w:style>
  <w:style w:type="paragraph" w:customStyle="1" w:styleId="font9">
    <w:name w:val="font9"/>
    <w:basedOn w:val="Normal"/>
    <w:rsid w:val="00D84D40"/>
    <w:pPr>
      <w:widowControl/>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0">
    <w:name w:val="font10"/>
    <w:basedOn w:val="Normal"/>
    <w:rsid w:val="00D84D40"/>
    <w:pPr>
      <w:widowControl/>
      <w:spacing w:before="100" w:beforeAutospacing="1" w:after="100" w:afterAutospacing="1" w:line="240" w:lineRule="auto"/>
    </w:pPr>
    <w:rPr>
      <w:rFonts w:ascii="Calibri" w:eastAsia="Times New Roman" w:hAnsi="Calibri" w:cs="Calibri"/>
      <w:color w:val="000000"/>
      <w:sz w:val="20"/>
      <w:szCs w:val="20"/>
    </w:rPr>
  </w:style>
  <w:style w:type="paragraph" w:customStyle="1" w:styleId="xl65">
    <w:name w:val="xl65"/>
    <w:basedOn w:val="Normal"/>
    <w:rsid w:val="00D84D40"/>
    <w:pPr>
      <w:widowControl/>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66">
    <w:name w:val="xl66"/>
    <w:basedOn w:val="Normal"/>
    <w:rsid w:val="00D84D40"/>
    <w:pPr>
      <w:widowControl/>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67">
    <w:name w:val="xl67"/>
    <w:basedOn w:val="Normal"/>
    <w:rsid w:val="00D84D40"/>
    <w:pPr>
      <w:widowControl/>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8">
    <w:name w:val="xl68"/>
    <w:basedOn w:val="Normal"/>
    <w:rsid w:val="00D84D40"/>
    <w:pPr>
      <w:widowControl/>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9">
    <w:name w:val="xl69"/>
    <w:basedOn w:val="Normal"/>
    <w:rsid w:val="00D84D40"/>
    <w:pPr>
      <w:widowControl/>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0">
    <w:name w:val="xl70"/>
    <w:basedOn w:val="Normal"/>
    <w:rsid w:val="00D84D4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1">
    <w:name w:val="xl71"/>
    <w:basedOn w:val="Normal"/>
    <w:rsid w:val="00D84D4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2">
    <w:name w:val="xl72"/>
    <w:basedOn w:val="Normal"/>
    <w:rsid w:val="00D84D40"/>
    <w:pPr>
      <w:widowControl/>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3">
    <w:name w:val="xl73"/>
    <w:basedOn w:val="Normal"/>
    <w:rsid w:val="00D84D40"/>
    <w:pPr>
      <w:widowControl/>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4">
    <w:name w:val="xl74"/>
    <w:basedOn w:val="Normal"/>
    <w:rsid w:val="00D84D4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5">
    <w:name w:val="xl75"/>
    <w:basedOn w:val="Normal"/>
    <w:rsid w:val="00D84D40"/>
    <w:pPr>
      <w:widowControl/>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6">
    <w:name w:val="xl76"/>
    <w:basedOn w:val="Normal"/>
    <w:rsid w:val="00D84D4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7">
    <w:name w:val="xl77"/>
    <w:basedOn w:val="Normal"/>
    <w:rsid w:val="00D84D4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alibri Light" w:eastAsia="Times New Roman" w:hAnsi="Calibri Light" w:cs="Calibri Light"/>
      <w:sz w:val="18"/>
      <w:szCs w:val="18"/>
    </w:rPr>
  </w:style>
  <w:style w:type="paragraph" w:customStyle="1" w:styleId="xl78">
    <w:name w:val="xl78"/>
    <w:basedOn w:val="Normal"/>
    <w:rsid w:val="00D84D4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Light" w:eastAsia="Times New Roman" w:hAnsi="Calibri Light" w:cs="Calibri Light"/>
      <w:sz w:val="18"/>
      <w:szCs w:val="18"/>
    </w:rPr>
  </w:style>
  <w:style w:type="paragraph" w:customStyle="1" w:styleId="xl79">
    <w:name w:val="xl79"/>
    <w:basedOn w:val="Normal"/>
    <w:rsid w:val="00D84D4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Light" w:eastAsia="Times New Roman" w:hAnsi="Calibri Light" w:cs="Calibri Light"/>
      <w:color w:val="000000"/>
      <w:sz w:val="18"/>
      <w:szCs w:val="18"/>
    </w:rPr>
  </w:style>
  <w:style w:type="paragraph" w:customStyle="1" w:styleId="xl80">
    <w:name w:val="xl80"/>
    <w:basedOn w:val="Normal"/>
    <w:rsid w:val="00D84D4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Light" w:eastAsia="Times New Roman" w:hAnsi="Calibri Light" w:cs="Calibri Light"/>
      <w:sz w:val="18"/>
      <w:szCs w:val="18"/>
    </w:rPr>
  </w:style>
  <w:style w:type="paragraph" w:customStyle="1" w:styleId="xl81">
    <w:name w:val="xl81"/>
    <w:basedOn w:val="Normal"/>
    <w:rsid w:val="00D84D40"/>
    <w:pPr>
      <w:widowControl/>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Normal"/>
    <w:rsid w:val="00D84D4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3">
    <w:name w:val="xl83"/>
    <w:basedOn w:val="Normal"/>
    <w:rsid w:val="00D84D4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4">
    <w:name w:val="xl84"/>
    <w:basedOn w:val="Normal"/>
    <w:rsid w:val="00D84D4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5">
    <w:name w:val="xl85"/>
    <w:basedOn w:val="Normal"/>
    <w:rsid w:val="00D84D4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Light" w:eastAsia="Times New Roman" w:hAnsi="Calibri Light" w:cs="Calibri Light"/>
      <w:sz w:val="20"/>
      <w:szCs w:val="20"/>
    </w:rPr>
  </w:style>
  <w:style w:type="paragraph" w:customStyle="1" w:styleId="xl86">
    <w:name w:val="xl86"/>
    <w:basedOn w:val="Normal"/>
    <w:rsid w:val="00D84D4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Light" w:eastAsia="Times New Roman" w:hAnsi="Calibri Light" w:cs="Calibri Light"/>
      <w:sz w:val="20"/>
      <w:szCs w:val="20"/>
    </w:rPr>
  </w:style>
  <w:style w:type="paragraph" w:customStyle="1" w:styleId="xl87">
    <w:name w:val="xl87"/>
    <w:basedOn w:val="Normal"/>
    <w:rsid w:val="00D84D40"/>
    <w:pPr>
      <w:widowControl/>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8">
    <w:name w:val="xl88"/>
    <w:basedOn w:val="Normal"/>
    <w:rsid w:val="00D84D40"/>
    <w:pPr>
      <w:widowControl/>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9">
    <w:name w:val="xl89"/>
    <w:basedOn w:val="Normal"/>
    <w:rsid w:val="00D84D4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0">
    <w:name w:val="xl90"/>
    <w:basedOn w:val="Normal"/>
    <w:rsid w:val="00D84D40"/>
    <w:pPr>
      <w:widowControl/>
      <w:spacing w:before="100" w:beforeAutospacing="1" w:after="100" w:afterAutospacing="1" w:line="240" w:lineRule="auto"/>
      <w:textAlignment w:val="top"/>
    </w:pPr>
    <w:rPr>
      <w:rFonts w:ascii="Calibri Light" w:eastAsia="Times New Roman" w:hAnsi="Calibri Light" w:cs="Calibri Light"/>
      <w:b/>
      <w:bCs/>
      <w:sz w:val="18"/>
      <w:szCs w:val="18"/>
    </w:rPr>
  </w:style>
  <w:style w:type="paragraph" w:customStyle="1" w:styleId="xl91">
    <w:name w:val="xl91"/>
    <w:basedOn w:val="Normal"/>
    <w:rsid w:val="00D84D4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Light" w:eastAsia="Times New Roman" w:hAnsi="Calibri Light" w:cs="Calibri Light"/>
      <w:b/>
      <w:bCs/>
      <w:sz w:val="18"/>
      <w:szCs w:val="18"/>
    </w:rPr>
  </w:style>
  <w:style w:type="paragraph" w:styleId="NoSpacing">
    <w:name w:val="No Spacing"/>
    <w:rsid w:val="004A26AD"/>
    <w:pPr>
      <w:pBdr>
        <w:top w:val="nil"/>
        <w:left w:val="nil"/>
        <w:bottom w:val="nil"/>
        <w:right w:val="nil"/>
        <w:between w:val="nil"/>
        <w:bar w:val="nil"/>
      </w:pBdr>
      <w:spacing w:after="60" w:line="240" w:lineRule="auto"/>
      <w:jc w:val="both"/>
    </w:pPr>
    <w:rPr>
      <w:rFonts w:ascii="Arial" w:eastAsia="Arial" w:hAnsi="Arial" w:cs="Arial"/>
      <w:color w:val="000000"/>
      <w:sz w:val="24"/>
      <w:szCs w:val="24"/>
      <w:u w:color="000000"/>
      <w:bdr w:val="nil"/>
    </w:rPr>
  </w:style>
  <w:style w:type="character" w:styleId="Mention">
    <w:name w:val="Mention"/>
    <w:basedOn w:val="DefaultParagraphFont"/>
    <w:uiPriority w:val="99"/>
    <w:unhideWhenUsed/>
    <w:rsid w:val="00FC2785"/>
    <w:rPr>
      <w:color w:val="2B579A"/>
      <w:shd w:val="clear" w:color="auto" w:fill="E1DFDD"/>
    </w:rPr>
  </w:style>
  <w:style w:type="character" w:customStyle="1" w:styleId="normaltextrun">
    <w:name w:val="normaltextrun"/>
    <w:rsid w:val="00B65A99"/>
  </w:style>
  <w:style w:type="paragraph" w:styleId="PlainText">
    <w:name w:val="Plain Text"/>
    <w:basedOn w:val="Normal"/>
    <w:link w:val="PlainTextChar1"/>
    <w:uiPriority w:val="99"/>
    <w:rsid w:val="00301C12"/>
    <w:pPr>
      <w:widowControl/>
      <w:spacing w:after="0" w:line="240" w:lineRule="auto"/>
    </w:pPr>
    <w:rPr>
      <w:rFonts w:ascii="Consolas" w:eastAsia="Times New Roman" w:hAnsi="Consolas" w:cs="Times New Roman"/>
      <w:sz w:val="20"/>
      <w:szCs w:val="20"/>
    </w:rPr>
  </w:style>
  <w:style w:type="character" w:customStyle="1" w:styleId="PlainTextChar">
    <w:name w:val="Plain Text Char"/>
    <w:basedOn w:val="DefaultParagraphFont"/>
    <w:uiPriority w:val="99"/>
    <w:semiHidden/>
    <w:rsid w:val="00301C12"/>
    <w:rPr>
      <w:rFonts w:ascii="Consolas" w:hAnsi="Consolas" w:cs="Consolas"/>
      <w:sz w:val="21"/>
      <w:szCs w:val="21"/>
    </w:rPr>
  </w:style>
  <w:style w:type="character" w:customStyle="1" w:styleId="PlainTextChar1">
    <w:name w:val="Plain Text Char1"/>
    <w:link w:val="PlainText"/>
    <w:uiPriority w:val="99"/>
    <w:locked/>
    <w:rsid w:val="00301C12"/>
    <w:rPr>
      <w:rFonts w:ascii="Consolas" w:eastAsia="Times New Roman" w:hAnsi="Consolas" w:cs="Times New Roman"/>
      <w:sz w:val="20"/>
      <w:szCs w:val="20"/>
    </w:rPr>
  </w:style>
  <w:style w:type="character" w:customStyle="1" w:styleId="dflfde">
    <w:name w:val="dflfde"/>
    <w:basedOn w:val="DefaultParagraphFont"/>
    <w:rsid w:val="00557516"/>
  </w:style>
  <w:style w:type="character" w:customStyle="1" w:styleId="pseditboxdisponly">
    <w:name w:val="pseditbox_disponly"/>
    <w:basedOn w:val="DefaultParagraphFont"/>
    <w:rsid w:val="003B7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4464">
      <w:bodyDiv w:val="1"/>
      <w:marLeft w:val="0"/>
      <w:marRight w:val="0"/>
      <w:marTop w:val="0"/>
      <w:marBottom w:val="0"/>
      <w:divBdr>
        <w:top w:val="none" w:sz="0" w:space="0" w:color="auto"/>
        <w:left w:val="none" w:sz="0" w:space="0" w:color="auto"/>
        <w:bottom w:val="none" w:sz="0" w:space="0" w:color="auto"/>
        <w:right w:val="none" w:sz="0" w:space="0" w:color="auto"/>
      </w:divBdr>
    </w:div>
    <w:div w:id="70272456">
      <w:bodyDiv w:val="1"/>
      <w:marLeft w:val="0"/>
      <w:marRight w:val="0"/>
      <w:marTop w:val="0"/>
      <w:marBottom w:val="0"/>
      <w:divBdr>
        <w:top w:val="none" w:sz="0" w:space="0" w:color="auto"/>
        <w:left w:val="none" w:sz="0" w:space="0" w:color="auto"/>
        <w:bottom w:val="none" w:sz="0" w:space="0" w:color="auto"/>
        <w:right w:val="none" w:sz="0" w:space="0" w:color="auto"/>
      </w:divBdr>
    </w:div>
    <w:div w:id="179896822">
      <w:bodyDiv w:val="1"/>
      <w:marLeft w:val="0"/>
      <w:marRight w:val="0"/>
      <w:marTop w:val="0"/>
      <w:marBottom w:val="0"/>
      <w:divBdr>
        <w:top w:val="none" w:sz="0" w:space="0" w:color="auto"/>
        <w:left w:val="none" w:sz="0" w:space="0" w:color="auto"/>
        <w:bottom w:val="none" w:sz="0" w:space="0" w:color="auto"/>
        <w:right w:val="none" w:sz="0" w:space="0" w:color="auto"/>
      </w:divBdr>
    </w:div>
    <w:div w:id="219635025">
      <w:bodyDiv w:val="1"/>
      <w:marLeft w:val="0"/>
      <w:marRight w:val="0"/>
      <w:marTop w:val="0"/>
      <w:marBottom w:val="0"/>
      <w:divBdr>
        <w:top w:val="none" w:sz="0" w:space="0" w:color="auto"/>
        <w:left w:val="none" w:sz="0" w:space="0" w:color="auto"/>
        <w:bottom w:val="none" w:sz="0" w:space="0" w:color="auto"/>
        <w:right w:val="none" w:sz="0" w:space="0" w:color="auto"/>
      </w:divBdr>
    </w:div>
    <w:div w:id="306471542">
      <w:bodyDiv w:val="1"/>
      <w:marLeft w:val="0"/>
      <w:marRight w:val="0"/>
      <w:marTop w:val="0"/>
      <w:marBottom w:val="0"/>
      <w:divBdr>
        <w:top w:val="none" w:sz="0" w:space="0" w:color="auto"/>
        <w:left w:val="none" w:sz="0" w:space="0" w:color="auto"/>
        <w:bottom w:val="none" w:sz="0" w:space="0" w:color="auto"/>
        <w:right w:val="none" w:sz="0" w:space="0" w:color="auto"/>
      </w:divBdr>
      <w:divsChild>
        <w:div w:id="648945847">
          <w:marLeft w:val="0"/>
          <w:marRight w:val="0"/>
          <w:marTop w:val="0"/>
          <w:marBottom w:val="0"/>
          <w:divBdr>
            <w:top w:val="none" w:sz="0" w:space="0" w:color="auto"/>
            <w:left w:val="none" w:sz="0" w:space="0" w:color="auto"/>
            <w:bottom w:val="none" w:sz="0" w:space="0" w:color="auto"/>
            <w:right w:val="none" w:sz="0" w:space="0" w:color="auto"/>
          </w:divBdr>
        </w:div>
      </w:divsChild>
    </w:div>
    <w:div w:id="447703826">
      <w:bodyDiv w:val="1"/>
      <w:marLeft w:val="0"/>
      <w:marRight w:val="0"/>
      <w:marTop w:val="0"/>
      <w:marBottom w:val="0"/>
      <w:divBdr>
        <w:top w:val="none" w:sz="0" w:space="0" w:color="auto"/>
        <w:left w:val="none" w:sz="0" w:space="0" w:color="auto"/>
        <w:bottom w:val="none" w:sz="0" w:space="0" w:color="auto"/>
        <w:right w:val="none" w:sz="0" w:space="0" w:color="auto"/>
      </w:divBdr>
    </w:div>
    <w:div w:id="475226501">
      <w:bodyDiv w:val="1"/>
      <w:marLeft w:val="0"/>
      <w:marRight w:val="0"/>
      <w:marTop w:val="0"/>
      <w:marBottom w:val="0"/>
      <w:divBdr>
        <w:top w:val="none" w:sz="0" w:space="0" w:color="auto"/>
        <w:left w:val="none" w:sz="0" w:space="0" w:color="auto"/>
        <w:bottom w:val="none" w:sz="0" w:space="0" w:color="auto"/>
        <w:right w:val="none" w:sz="0" w:space="0" w:color="auto"/>
      </w:divBdr>
      <w:divsChild>
        <w:div w:id="609551107">
          <w:marLeft w:val="0"/>
          <w:marRight w:val="0"/>
          <w:marTop w:val="0"/>
          <w:marBottom w:val="0"/>
          <w:divBdr>
            <w:top w:val="none" w:sz="0" w:space="0" w:color="auto"/>
            <w:left w:val="none" w:sz="0" w:space="0" w:color="auto"/>
            <w:bottom w:val="none" w:sz="0" w:space="0" w:color="auto"/>
            <w:right w:val="none" w:sz="0" w:space="0" w:color="auto"/>
          </w:divBdr>
          <w:divsChild>
            <w:div w:id="449739172">
              <w:marLeft w:val="0"/>
              <w:marRight w:val="0"/>
              <w:marTop w:val="0"/>
              <w:marBottom w:val="0"/>
              <w:divBdr>
                <w:top w:val="none" w:sz="0" w:space="0" w:color="auto"/>
                <w:left w:val="none" w:sz="0" w:space="0" w:color="auto"/>
                <w:bottom w:val="none" w:sz="0" w:space="0" w:color="auto"/>
                <w:right w:val="none" w:sz="0" w:space="0" w:color="auto"/>
              </w:divBdr>
              <w:divsChild>
                <w:div w:id="1265381643">
                  <w:marLeft w:val="0"/>
                  <w:marRight w:val="0"/>
                  <w:marTop w:val="0"/>
                  <w:marBottom w:val="0"/>
                  <w:divBdr>
                    <w:top w:val="none" w:sz="0" w:space="0" w:color="auto"/>
                    <w:left w:val="none" w:sz="0" w:space="0" w:color="auto"/>
                    <w:bottom w:val="none" w:sz="0" w:space="0" w:color="auto"/>
                    <w:right w:val="none" w:sz="0" w:space="0" w:color="auto"/>
                  </w:divBdr>
                  <w:divsChild>
                    <w:div w:id="935554324">
                      <w:marLeft w:val="0"/>
                      <w:marRight w:val="0"/>
                      <w:marTop w:val="0"/>
                      <w:marBottom w:val="0"/>
                      <w:divBdr>
                        <w:top w:val="none" w:sz="0" w:space="0" w:color="auto"/>
                        <w:left w:val="none" w:sz="0" w:space="0" w:color="auto"/>
                        <w:bottom w:val="none" w:sz="0" w:space="0" w:color="auto"/>
                        <w:right w:val="none" w:sz="0" w:space="0" w:color="auto"/>
                      </w:divBdr>
                      <w:divsChild>
                        <w:div w:id="1056780923">
                          <w:marLeft w:val="0"/>
                          <w:marRight w:val="0"/>
                          <w:marTop w:val="0"/>
                          <w:marBottom w:val="0"/>
                          <w:divBdr>
                            <w:top w:val="none" w:sz="0" w:space="0" w:color="auto"/>
                            <w:left w:val="none" w:sz="0" w:space="0" w:color="auto"/>
                            <w:bottom w:val="none" w:sz="0" w:space="0" w:color="auto"/>
                            <w:right w:val="none" w:sz="0" w:space="0" w:color="auto"/>
                          </w:divBdr>
                          <w:divsChild>
                            <w:div w:id="152282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885482">
          <w:marLeft w:val="0"/>
          <w:marRight w:val="0"/>
          <w:marTop w:val="0"/>
          <w:marBottom w:val="0"/>
          <w:divBdr>
            <w:top w:val="none" w:sz="0" w:space="0" w:color="auto"/>
            <w:left w:val="none" w:sz="0" w:space="0" w:color="auto"/>
            <w:bottom w:val="none" w:sz="0" w:space="0" w:color="auto"/>
            <w:right w:val="none" w:sz="0" w:space="0" w:color="auto"/>
          </w:divBdr>
        </w:div>
      </w:divsChild>
    </w:div>
    <w:div w:id="547688236">
      <w:bodyDiv w:val="1"/>
      <w:marLeft w:val="0"/>
      <w:marRight w:val="0"/>
      <w:marTop w:val="0"/>
      <w:marBottom w:val="0"/>
      <w:divBdr>
        <w:top w:val="none" w:sz="0" w:space="0" w:color="auto"/>
        <w:left w:val="none" w:sz="0" w:space="0" w:color="auto"/>
        <w:bottom w:val="none" w:sz="0" w:space="0" w:color="auto"/>
        <w:right w:val="none" w:sz="0" w:space="0" w:color="auto"/>
      </w:divBdr>
    </w:div>
    <w:div w:id="591669682">
      <w:bodyDiv w:val="1"/>
      <w:marLeft w:val="0"/>
      <w:marRight w:val="0"/>
      <w:marTop w:val="0"/>
      <w:marBottom w:val="0"/>
      <w:divBdr>
        <w:top w:val="none" w:sz="0" w:space="0" w:color="auto"/>
        <w:left w:val="none" w:sz="0" w:space="0" w:color="auto"/>
        <w:bottom w:val="none" w:sz="0" w:space="0" w:color="auto"/>
        <w:right w:val="none" w:sz="0" w:space="0" w:color="auto"/>
      </w:divBdr>
    </w:div>
    <w:div w:id="612829639">
      <w:bodyDiv w:val="1"/>
      <w:marLeft w:val="0"/>
      <w:marRight w:val="0"/>
      <w:marTop w:val="0"/>
      <w:marBottom w:val="0"/>
      <w:divBdr>
        <w:top w:val="none" w:sz="0" w:space="0" w:color="auto"/>
        <w:left w:val="none" w:sz="0" w:space="0" w:color="auto"/>
        <w:bottom w:val="none" w:sz="0" w:space="0" w:color="auto"/>
        <w:right w:val="none" w:sz="0" w:space="0" w:color="auto"/>
      </w:divBdr>
    </w:div>
    <w:div w:id="621963425">
      <w:bodyDiv w:val="1"/>
      <w:marLeft w:val="0"/>
      <w:marRight w:val="0"/>
      <w:marTop w:val="0"/>
      <w:marBottom w:val="0"/>
      <w:divBdr>
        <w:top w:val="none" w:sz="0" w:space="0" w:color="auto"/>
        <w:left w:val="none" w:sz="0" w:space="0" w:color="auto"/>
        <w:bottom w:val="none" w:sz="0" w:space="0" w:color="auto"/>
        <w:right w:val="none" w:sz="0" w:space="0" w:color="auto"/>
      </w:divBdr>
    </w:div>
    <w:div w:id="639380909">
      <w:bodyDiv w:val="1"/>
      <w:marLeft w:val="0"/>
      <w:marRight w:val="0"/>
      <w:marTop w:val="0"/>
      <w:marBottom w:val="0"/>
      <w:divBdr>
        <w:top w:val="none" w:sz="0" w:space="0" w:color="auto"/>
        <w:left w:val="none" w:sz="0" w:space="0" w:color="auto"/>
        <w:bottom w:val="none" w:sz="0" w:space="0" w:color="auto"/>
        <w:right w:val="none" w:sz="0" w:space="0" w:color="auto"/>
      </w:divBdr>
    </w:div>
    <w:div w:id="697243937">
      <w:bodyDiv w:val="1"/>
      <w:marLeft w:val="0"/>
      <w:marRight w:val="0"/>
      <w:marTop w:val="0"/>
      <w:marBottom w:val="0"/>
      <w:divBdr>
        <w:top w:val="none" w:sz="0" w:space="0" w:color="auto"/>
        <w:left w:val="none" w:sz="0" w:space="0" w:color="auto"/>
        <w:bottom w:val="none" w:sz="0" w:space="0" w:color="auto"/>
        <w:right w:val="none" w:sz="0" w:space="0" w:color="auto"/>
      </w:divBdr>
    </w:div>
    <w:div w:id="738941677">
      <w:bodyDiv w:val="1"/>
      <w:marLeft w:val="0"/>
      <w:marRight w:val="0"/>
      <w:marTop w:val="0"/>
      <w:marBottom w:val="0"/>
      <w:divBdr>
        <w:top w:val="none" w:sz="0" w:space="0" w:color="auto"/>
        <w:left w:val="none" w:sz="0" w:space="0" w:color="auto"/>
        <w:bottom w:val="none" w:sz="0" w:space="0" w:color="auto"/>
        <w:right w:val="none" w:sz="0" w:space="0" w:color="auto"/>
      </w:divBdr>
      <w:divsChild>
        <w:div w:id="56754200">
          <w:marLeft w:val="0"/>
          <w:marRight w:val="0"/>
          <w:marTop w:val="0"/>
          <w:marBottom w:val="0"/>
          <w:divBdr>
            <w:top w:val="none" w:sz="0" w:space="0" w:color="auto"/>
            <w:left w:val="none" w:sz="0" w:space="0" w:color="auto"/>
            <w:bottom w:val="none" w:sz="0" w:space="0" w:color="auto"/>
            <w:right w:val="none" w:sz="0" w:space="0" w:color="auto"/>
          </w:divBdr>
          <w:divsChild>
            <w:div w:id="10092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42053">
      <w:bodyDiv w:val="1"/>
      <w:marLeft w:val="0"/>
      <w:marRight w:val="0"/>
      <w:marTop w:val="0"/>
      <w:marBottom w:val="0"/>
      <w:divBdr>
        <w:top w:val="none" w:sz="0" w:space="0" w:color="auto"/>
        <w:left w:val="none" w:sz="0" w:space="0" w:color="auto"/>
        <w:bottom w:val="none" w:sz="0" w:space="0" w:color="auto"/>
        <w:right w:val="none" w:sz="0" w:space="0" w:color="auto"/>
      </w:divBdr>
    </w:div>
    <w:div w:id="820537099">
      <w:bodyDiv w:val="1"/>
      <w:marLeft w:val="0"/>
      <w:marRight w:val="0"/>
      <w:marTop w:val="0"/>
      <w:marBottom w:val="0"/>
      <w:divBdr>
        <w:top w:val="none" w:sz="0" w:space="0" w:color="auto"/>
        <w:left w:val="none" w:sz="0" w:space="0" w:color="auto"/>
        <w:bottom w:val="none" w:sz="0" w:space="0" w:color="auto"/>
        <w:right w:val="none" w:sz="0" w:space="0" w:color="auto"/>
      </w:divBdr>
    </w:div>
    <w:div w:id="893347755">
      <w:bodyDiv w:val="1"/>
      <w:marLeft w:val="0"/>
      <w:marRight w:val="0"/>
      <w:marTop w:val="0"/>
      <w:marBottom w:val="0"/>
      <w:divBdr>
        <w:top w:val="none" w:sz="0" w:space="0" w:color="auto"/>
        <w:left w:val="none" w:sz="0" w:space="0" w:color="auto"/>
        <w:bottom w:val="none" w:sz="0" w:space="0" w:color="auto"/>
        <w:right w:val="none" w:sz="0" w:space="0" w:color="auto"/>
      </w:divBdr>
      <w:divsChild>
        <w:div w:id="1914847695">
          <w:marLeft w:val="0"/>
          <w:marRight w:val="0"/>
          <w:marTop w:val="0"/>
          <w:marBottom w:val="0"/>
          <w:divBdr>
            <w:top w:val="none" w:sz="0" w:space="0" w:color="auto"/>
            <w:left w:val="none" w:sz="0" w:space="0" w:color="auto"/>
            <w:bottom w:val="none" w:sz="0" w:space="0" w:color="auto"/>
            <w:right w:val="none" w:sz="0" w:space="0" w:color="auto"/>
          </w:divBdr>
          <w:divsChild>
            <w:div w:id="166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2854">
      <w:bodyDiv w:val="1"/>
      <w:marLeft w:val="0"/>
      <w:marRight w:val="0"/>
      <w:marTop w:val="0"/>
      <w:marBottom w:val="0"/>
      <w:divBdr>
        <w:top w:val="none" w:sz="0" w:space="0" w:color="auto"/>
        <w:left w:val="none" w:sz="0" w:space="0" w:color="auto"/>
        <w:bottom w:val="none" w:sz="0" w:space="0" w:color="auto"/>
        <w:right w:val="none" w:sz="0" w:space="0" w:color="auto"/>
      </w:divBdr>
    </w:div>
    <w:div w:id="928318440">
      <w:bodyDiv w:val="1"/>
      <w:marLeft w:val="0"/>
      <w:marRight w:val="0"/>
      <w:marTop w:val="0"/>
      <w:marBottom w:val="0"/>
      <w:divBdr>
        <w:top w:val="none" w:sz="0" w:space="0" w:color="auto"/>
        <w:left w:val="none" w:sz="0" w:space="0" w:color="auto"/>
        <w:bottom w:val="none" w:sz="0" w:space="0" w:color="auto"/>
        <w:right w:val="none" w:sz="0" w:space="0" w:color="auto"/>
      </w:divBdr>
    </w:div>
    <w:div w:id="953558752">
      <w:bodyDiv w:val="1"/>
      <w:marLeft w:val="0"/>
      <w:marRight w:val="0"/>
      <w:marTop w:val="0"/>
      <w:marBottom w:val="0"/>
      <w:divBdr>
        <w:top w:val="none" w:sz="0" w:space="0" w:color="auto"/>
        <w:left w:val="none" w:sz="0" w:space="0" w:color="auto"/>
        <w:bottom w:val="none" w:sz="0" w:space="0" w:color="auto"/>
        <w:right w:val="none" w:sz="0" w:space="0" w:color="auto"/>
      </w:divBdr>
    </w:div>
    <w:div w:id="965428975">
      <w:bodyDiv w:val="1"/>
      <w:marLeft w:val="0"/>
      <w:marRight w:val="0"/>
      <w:marTop w:val="0"/>
      <w:marBottom w:val="0"/>
      <w:divBdr>
        <w:top w:val="none" w:sz="0" w:space="0" w:color="auto"/>
        <w:left w:val="none" w:sz="0" w:space="0" w:color="auto"/>
        <w:bottom w:val="none" w:sz="0" w:space="0" w:color="auto"/>
        <w:right w:val="none" w:sz="0" w:space="0" w:color="auto"/>
      </w:divBdr>
    </w:div>
    <w:div w:id="973801467">
      <w:bodyDiv w:val="1"/>
      <w:marLeft w:val="0"/>
      <w:marRight w:val="0"/>
      <w:marTop w:val="0"/>
      <w:marBottom w:val="0"/>
      <w:divBdr>
        <w:top w:val="none" w:sz="0" w:space="0" w:color="auto"/>
        <w:left w:val="none" w:sz="0" w:space="0" w:color="auto"/>
        <w:bottom w:val="none" w:sz="0" w:space="0" w:color="auto"/>
        <w:right w:val="none" w:sz="0" w:space="0" w:color="auto"/>
      </w:divBdr>
    </w:div>
    <w:div w:id="978729997">
      <w:bodyDiv w:val="1"/>
      <w:marLeft w:val="0"/>
      <w:marRight w:val="0"/>
      <w:marTop w:val="0"/>
      <w:marBottom w:val="0"/>
      <w:divBdr>
        <w:top w:val="none" w:sz="0" w:space="0" w:color="auto"/>
        <w:left w:val="none" w:sz="0" w:space="0" w:color="auto"/>
        <w:bottom w:val="none" w:sz="0" w:space="0" w:color="auto"/>
        <w:right w:val="none" w:sz="0" w:space="0" w:color="auto"/>
      </w:divBdr>
    </w:div>
    <w:div w:id="1009527132">
      <w:bodyDiv w:val="1"/>
      <w:marLeft w:val="0"/>
      <w:marRight w:val="0"/>
      <w:marTop w:val="0"/>
      <w:marBottom w:val="0"/>
      <w:divBdr>
        <w:top w:val="none" w:sz="0" w:space="0" w:color="auto"/>
        <w:left w:val="none" w:sz="0" w:space="0" w:color="auto"/>
        <w:bottom w:val="none" w:sz="0" w:space="0" w:color="auto"/>
        <w:right w:val="none" w:sz="0" w:space="0" w:color="auto"/>
      </w:divBdr>
    </w:div>
    <w:div w:id="1045787895">
      <w:bodyDiv w:val="1"/>
      <w:marLeft w:val="0"/>
      <w:marRight w:val="0"/>
      <w:marTop w:val="0"/>
      <w:marBottom w:val="0"/>
      <w:divBdr>
        <w:top w:val="none" w:sz="0" w:space="0" w:color="auto"/>
        <w:left w:val="none" w:sz="0" w:space="0" w:color="auto"/>
        <w:bottom w:val="none" w:sz="0" w:space="0" w:color="auto"/>
        <w:right w:val="none" w:sz="0" w:space="0" w:color="auto"/>
      </w:divBdr>
    </w:div>
    <w:div w:id="1097794745">
      <w:bodyDiv w:val="1"/>
      <w:marLeft w:val="0"/>
      <w:marRight w:val="0"/>
      <w:marTop w:val="0"/>
      <w:marBottom w:val="0"/>
      <w:divBdr>
        <w:top w:val="none" w:sz="0" w:space="0" w:color="auto"/>
        <w:left w:val="none" w:sz="0" w:space="0" w:color="auto"/>
        <w:bottom w:val="none" w:sz="0" w:space="0" w:color="auto"/>
        <w:right w:val="none" w:sz="0" w:space="0" w:color="auto"/>
      </w:divBdr>
    </w:div>
    <w:div w:id="1195341313">
      <w:bodyDiv w:val="1"/>
      <w:marLeft w:val="0"/>
      <w:marRight w:val="0"/>
      <w:marTop w:val="0"/>
      <w:marBottom w:val="0"/>
      <w:divBdr>
        <w:top w:val="none" w:sz="0" w:space="0" w:color="auto"/>
        <w:left w:val="none" w:sz="0" w:space="0" w:color="auto"/>
        <w:bottom w:val="none" w:sz="0" w:space="0" w:color="auto"/>
        <w:right w:val="none" w:sz="0" w:space="0" w:color="auto"/>
      </w:divBdr>
    </w:div>
    <w:div w:id="1232933920">
      <w:bodyDiv w:val="1"/>
      <w:marLeft w:val="0"/>
      <w:marRight w:val="0"/>
      <w:marTop w:val="0"/>
      <w:marBottom w:val="0"/>
      <w:divBdr>
        <w:top w:val="none" w:sz="0" w:space="0" w:color="auto"/>
        <w:left w:val="none" w:sz="0" w:space="0" w:color="auto"/>
        <w:bottom w:val="none" w:sz="0" w:space="0" w:color="auto"/>
        <w:right w:val="none" w:sz="0" w:space="0" w:color="auto"/>
      </w:divBdr>
    </w:div>
    <w:div w:id="1240989805">
      <w:bodyDiv w:val="1"/>
      <w:marLeft w:val="0"/>
      <w:marRight w:val="0"/>
      <w:marTop w:val="0"/>
      <w:marBottom w:val="0"/>
      <w:divBdr>
        <w:top w:val="none" w:sz="0" w:space="0" w:color="auto"/>
        <w:left w:val="none" w:sz="0" w:space="0" w:color="auto"/>
        <w:bottom w:val="none" w:sz="0" w:space="0" w:color="auto"/>
        <w:right w:val="none" w:sz="0" w:space="0" w:color="auto"/>
      </w:divBdr>
      <w:divsChild>
        <w:div w:id="60374017">
          <w:marLeft w:val="547"/>
          <w:marRight w:val="0"/>
          <w:marTop w:val="200"/>
          <w:marBottom w:val="0"/>
          <w:divBdr>
            <w:top w:val="none" w:sz="0" w:space="0" w:color="auto"/>
            <w:left w:val="none" w:sz="0" w:space="0" w:color="auto"/>
            <w:bottom w:val="none" w:sz="0" w:space="0" w:color="auto"/>
            <w:right w:val="none" w:sz="0" w:space="0" w:color="auto"/>
          </w:divBdr>
        </w:div>
        <w:div w:id="322010339">
          <w:marLeft w:val="547"/>
          <w:marRight w:val="0"/>
          <w:marTop w:val="200"/>
          <w:marBottom w:val="0"/>
          <w:divBdr>
            <w:top w:val="none" w:sz="0" w:space="0" w:color="auto"/>
            <w:left w:val="none" w:sz="0" w:space="0" w:color="auto"/>
            <w:bottom w:val="none" w:sz="0" w:space="0" w:color="auto"/>
            <w:right w:val="none" w:sz="0" w:space="0" w:color="auto"/>
          </w:divBdr>
        </w:div>
        <w:div w:id="345644030">
          <w:marLeft w:val="547"/>
          <w:marRight w:val="0"/>
          <w:marTop w:val="200"/>
          <w:marBottom w:val="0"/>
          <w:divBdr>
            <w:top w:val="none" w:sz="0" w:space="0" w:color="auto"/>
            <w:left w:val="none" w:sz="0" w:space="0" w:color="auto"/>
            <w:bottom w:val="none" w:sz="0" w:space="0" w:color="auto"/>
            <w:right w:val="none" w:sz="0" w:space="0" w:color="auto"/>
          </w:divBdr>
        </w:div>
        <w:div w:id="347367352">
          <w:marLeft w:val="547"/>
          <w:marRight w:val="0"/>
          <w:marTop w:val="200"/>
          <w:marBottom w:val="0"/>
          <w:divBdr>
            <w:top w:val="none" w:sz="0" w:space="0" w:color="auto"/>
            <w:left w:val="none" w:sz="0" w:space="0" w:color="auto"/>
            <w:bottom w:val="none" w:sz="0" w:space="0" w:color="auto"/>
            <w:right w:val="none" w:sz="0" w:space="0" w:color="auto"/>
          </w:divBdr>
        </w:div>
        <w:div w:id="436171807">
          <w:marLeft w:val="547"/>
          <w:marRight w:val="0"/>
          <w:marTop w:val="200"/>
          <w:marBottom w:val="0"/>
          <w:divBdr>
            <w:top w:val="none" w:sz="0" w:space="0" w:color="auto"/>
            <w:left w:val="none" w:sz="0" w:space="0" w:color="auto"/>
            <w:bottom w:val="none" w:sz="0" w:space="0" w:color="auto"/>
            <w:right w:val="none" w:sz="0" w:space="0" w:color="auto"/>
          </w:divBdr>
        </w:div>
        <w:div w:id="516114269">
          <w:marLeft w:val="3960"/>
          <w:marRight w:val="0"/>
          <w:marTop w:val="200"/>
          <w:marBottom w:val="0"/>
          <w:divBdr>
            <w:top w:val="none" w:sz="0" w:space="0" w:color="auto"/>
            <w:left w:val="none" w:sz="0" w:space="0" w:color="auto"/>
            <w:bottom w:val="none" w:sz="0" w:space="0" w:color="auto"/>
            <w:right w:val="none" w:sz="0" w:space="0" w:color="auto"/>
          </w:divBdr>
        </w:div>
        <w:div w:id="943151639">
          <w:marLeft w:val="547"/>
          <w:marRight w:val="0"/>
          <w:marTop w:val="200"/>
          <w:marBottom w:val="0"/>
          <w:divBdr>
            <w:top w:val="none" w:sz="0" w:space="0" w:color="auto"/>
            <w:left w:val="none" w:sz="0" w:space="0" w:color="auto"/>
            <w:bottom w:val="none" w:sz="0" w:space="0" w:color="auto"/>
            <w:right w:val="none" w:sz="0" w:space="0" w:color="auto"/>
          </w:divBdr>
        </w:div>
        <w:div w:id="1200780655">
          <w:marLeft w:val="547"/>
          <w:marRight w:val="0"/>
          <w:marTop w:val="200"/>
          <w:marBottom w:val="0"/>
          <w:divBdr>
            <w:top w:val="none" w:sz="0" w:space="0" w:color="auto"/>
            <w:left w:val="none" w:sz="0" w:space="0" w:color="auto"/>
            <w:bottom w:val="none" w:sz="0" w:space="0" w:color="auto"/>
            <w:right w:val="none" w:sz="0" w:space="0" w:color="auto"/>
          </w:divBdr>
        </w:div>
        <w:div w:id="1314605156">
          <w:marLeft w:val="6120"/>
          <w:marRight w:val="0"/>
          <w:marTop w:val="200"/>
          <w:marBottom w:val="0"/>
          <w:divBdr>
            <w:top w:val="none" w:sz="0" w:space="0" w:color="auto"/>
            <w:left w:val="none" w:sz="0" w:space="0" w:color="auto"/>
            <w:bottom w:val="none" w:sz="0" w:space="0" w:color="auto"/>
            <w:right w:val="none" w:sz="0" w:space="0" w:color="auto"/>
          </w:divBdr>
        </w:div>
        <w:div w:id="1379091253">
          <w:marLeft w:val="547"/>
          <w:marRight w:val="0"/>
          <w:marTop w:val="200"/>
          <w:marBottom w:val="0"/>
          <w:divBdr>
            <w:top w:val="none" w:sz="0" w:space="0" w:color="auto"/>
            <w:left w:val="none" w:sz="0" w:space="0" w:color="auto"/>
            <w:bottom w:val="none" w:sz="0" w:space="0" w:color="auto"/>
            <w:right w:val="none" w:sz="0" w:space="0" w:color="auto"/>
          </w:divBdr>
        </w:div>
      </w:divsChild>
    </w:div>
    <w:div w:id="1318415368">
      <w:bodyDiv w:val="1"/>
      <w:marLeft w:val="0"/>
      <w:marRight w:val="0"/>
      <w:marTop w:val="0"/>
      <w:marBottom w:val="0"/>
      <w:divBdr>
        <w:top w:val="none" w:sz="0" w:space="0" w:color="auto"/>
        <w:left w:val="none" w:sz="0" w:space="0" w:color="auto"/>
        <w:bottom w:val="none" w:sz="0" w:space="0" w:color="auto"/>
        <w:right w:val="none" w:sz="0" w:space="0" w:color="auto"/>
      </w:divBdr>
      <w:divsChild>
        <w:div w:id="2030140300">
          <w:marLeft w:val="0"/>
          <w:marRight w:val="0"/>
          <w:marTop w:val="0"/>
          <w:marBottom w:val="0"/>
          <w:divBdr>
            <w:top w:val="none" w:sz="0" w:space="0" w:color="auto"/>
            <w:left w:val="none" w:sz="0" w:space="0" w:color="auto"/>
            <w:bottom w:val="none" w:sz="0" w:space="0" w:color="auto"/>
            <w:right w:val="none" w:sz="0" w:space="0" w:color="auto"/>
          </w:divBdr>
          <w:divsChild>
            <w:div w:id="2113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7733">
      <w:bodyDiv w:val="1"/>
      <w:marLeft w:val="0"/>
      <w:marRight w:val="0"/>
      <w:marTop w:val="0"/>
      <w:marBottom w:val="0"/>
      <w:divBdr>
        <w:top w:val="none" w:sz="0" w:space="0" w:color="auto"/>
        <w:left w:val="none" w:sz="0" w:space="0" w:color="auto"/>
        <w:bottom w:val="none" w:sz="0" w:space="0" w:color="auto"/>
        <w:right w:val="none" w:sz="0" w:space="0" w:color="auto"/>
      </w:divBdr>
    </w:div>
    <w:div w:id="1404571557">
      <w:bodyDiv w:val="1"/>
      <w:marLeft w:val="0"/>
      <w:marRight w:val="0"/>
      <w:marTop w:val="0"/>
      <w:marBottom w:val="0"/>
      <w:divBdr>
        <w:top w:val="none" w:sz="0" w:space="0" w:color="auto"/>
        <w:left w:val="none" w:sz="0" w:space="0" w:color="auto"/>
        <w:bottom w:val="none" w:sz="0" w:space="0" w:color="auto"/>
        <w:right w:val="none" w:sz="0" w:space="0" w:color="auto"/>
      </w:divBdr>
    </w:div>
    <w:div w:id="1452896857">
      <w:bodyDiv w:val="1"/>
      <w:marLeft w:val="0"/>
      <w:marRight w:val="0"/>
      <w:marTop w:val="0"/>
      <w:marBottom w:val="0"/>
      <w:divBdr>
        <w:top w:val="none" w:sz="0" w:space="0" w:color="auto"/>
        <w:left w:val="none" w:sz="0" w:space="0" w:color="auto"/>
        <w:bottom w:val="none" w:sz="0" w:space="0" w:color="auto"/>
        <w:right w:val="none" w:sz="0" w:space="0" w:color="auto"/>
      </w:divBdr>
    </w:div>
    <w:div w:id="1457289458">
      <w:bodyDiv w:val="1"/>
      <w:marLeft w:val="0"/>
      <w:marRight w:val="0"/>
      <w:marTop w:val="0"/>
      <w:marBottom w:val="0"/>
      <w:divBdr>
        <w:top w:val="none" w:sz="0" w:space="0" w:color="auto"/>
        <w:left w:val="none" w:sz="0" w:space="0" w:color="auto"/>
        <w:bottom w:val="none" w:sz="0" w:space="0" w:color="auto"/>
        <w:right w:val="none" w:sz="0" w:space="0" w:color="auto"/>
      </w:divBdr>
    </w:div>
    <w:div w:id="1538273786">
      <w:bodyDiv w:val="1"/>
      <w:marLeft w:val="0"/>
      <w:marRight w:val="0"/>
      <w:marTop w:val="0"/>
      <w:marBottom w:val="0"/>
      <w:divBdr>
        <w:top w:val="none" w:sz="0" w:space="0" w:color="auto"/>
        <w:left w:val="none" w:sz="0" w:space="0" w:color="auto"/>
        <w:bottom w:val="none" w:sz="0" w:space="0" w:color="auto"/>
        <w:right w:val="none" w:sz="0" w:space="0" w:color="auto"/>
      </w:divBdr>
    </w:div>
    <w:div w:id="1557665042">
      <w:bodyDiv w:val="1"/>
      <w:marLeft w:val="0"/>
      <w:marRight w:val="0"/>
      <w:marTop w:val="0"/>
      <w:marBottom w:val="0"/>
      <w:divBdr>
        <w:top w:val="none" w:sz="0" w:space="0" w:color="auto"/>
        <w:left w:val="none" w:sz="0" w:space="0" w:color="auto"/>
        <w:bottom w:val="none" w:sz="0" w:space="0" w:color="auto"/>
        <w:right w:val="none" w:sz="0" w:space="0" w:color="auto"/>
      </w:divBdr>
    </w:div>
    <w:div w:id="1625162026">
      <w:bodyDiv w:val="1"/>
      <w:marLeft w:val="0"/>
      <w:marRight w:val="0"/>
      <w:marTop w:val="0"/>
      <w:marBottom w:val="0"/>
      <w:divBdr>
        <w:top w:val="none" w:sz="0" w:space="0" w:color="auto"/>
        <w:left w:val="none" w:sz="0" w:space="0" w:color="auto"/>
        <w:bottom w:val="none" w:sz="0" w:space="0" w:color="auto"/>
        <w:right w:val="none" w:sz="0" w:space="0" w:color="auto"/>
      </w:divBdr>
    </w:div>
    <w:div w:id="1637485969">
      <w:bodyDiv w:val="1"/>
      <w:marLeft w:val="0"/>
      <w:marRight w:val="0"/>
      <w:marTop w:val="0"/>
      <w:marBottom w:val="0"/>
      <w:divBdr>
        <w:top w:val="none" w:sz="0" w:space="0" w:color="auto"/>
        <w:left w:val="none" w:sz="0" w:space="0" w:color="auto"/>
        <w:bottom w:val="none" w:sz="0" w:space="0" w:color="auto"/>
        <w:right w:val="none" w:sz="0" w:space="0" w:color="auto"/>
      </w:divBdr>
    </w:div>
    <w:div w:id="1684361041">
      <w:bodyDiv w:val="1"/>
      <w:marLeft w:val="0"/>
      <w:marRight w:val="0"/>
      <w:marTop w:val="0"/>
      <w:marBottom w:val="0"/>
      <w:divBdr>
        <w:top w:val="none" w:sz="0" w:space="0" w:color="auto"/>
        <w:left w:val="none" w:sz="0" w:space="0" w:color="auto"/>
        <w:bottom w:val="none" w:sz="0" w:space="0" w:color="auto"/>
        <w:right w:val="none" w:sz="0" w:space="0" w:color="auto"/>
      </w:divBdr>
    </w:div>
    <w:div w:id="1718822968">
      <w:bodyDiv w:val="1"/>
      <w:marLeft w:val="0"/>
      <w:marRight w:val="0"/>
      <w:marTop w:val="0"/>
      <w:marBottom w:val="0"/>
      <w:divBdr>
        <w:top w:val="none" w:sz="0" w:space="0" w:color="auto"/>
        <w:left w:val="none" w:sz="0" w:space="0" w:color="auto"/>
        <w:bottom w:val="none" w:sz="0" w:space="0" w:color="auto"/>
        <w:right w:val="none" w:sz="0" w:space="0" w:color="auto"/>
      </w:divBdr>
    </w:div>
    <w:div w:id="1751344302">
      <w:bodyDiv w:val="1"/>
      <w:marLeft w:val="0"/>
      <w:marRight w:val="0"/>
      <w:marTop w:val="0"/>
      <w:marBottom w:val="0"/>
      <w:divBdr>
        <w:top w:val="none" w:sz="0" w:space="0" w:color="auto"/>
        <w:left w:val="none" w:sz="0" w:space="0" w:color="auto"/>
        <w:bottom w:val="none" w:sz="0" w:space="0" w:color="auto"/>
        <w:right w:val="none" w:sz="0" w:space="0" w:color="auto"/>
      </w:divBdr>
    </w:div>
    <w:div w:id="1889679826">
      <w:bodyDiv w:val="1"/>
      <w:marLeft w:val="0"/>
      <w:marRight w:val="0"/>
      <w:marTop w:val="0"/>
      <w:marBottom w:val="0"/>
      <w:divBdr>
        <w:top w:val="none" w:sz="0" w:space="0" w:color="auto"/>
        <w:left w:val="none" w:sz="0" w:space="0" w:color="auto"/>
        <w:bottom w:val="none" w:sz="0" w:space="0" w:color="auto"/>
        <w:right w:val="none" w:sz="0" w:space="0" w:color="auto"/>
      </w:divBdr>
    </w:div>
    <w:div w:id="1897661000">
      <w:bodyDiv w:val="1"/>
      <w:marLeft w:val="0"/>
      <w:marRight w:val="0"/>
      <w:marTop w:val="0"/>
      <w:marBottom w:val="0"/>
      <w:divBdr>
        <w:top w:val="none" w:sz="0" w:space="0" w:color="auto"/>
        <w:left w:val="none" w:sz="0" w:space="0" w:color="auto"/>
        <w:bottom w:val="none" w:sz="0" w:space="0" w:color="auto"/>
        <w:right w:val="none" w:sz="0" w:space="0" w:color="auto"/>
      </w:divBdr>
    </w:div>
    <w:div w:id="1907182736">
      <w:bodyDiv w:val="1"/>
      <w:marLeft w:val="0"/>
      <w:marRight w:val="0"/>
      <w:marTop w:val="0"/>
      <w:marBottom w:val="0"/>
      <w:divBdr>
        <w:top w:val="none" w:sz="0" w:space="0" w:color="auto"/>
        <w:left w:val="none" w:sz="0" w:space="0" w:color="auto"/>
        <w:bottom w:val="none" w:sz="0" w:space="0" w:color="auto"/>
        <w:right w:val="none" w:sz="0" w:space="0" w:color="auto"/>
      </w:divBdr>
    </w:div>
    <w:div w:id="2008743988">
      <w:bodyDiv w:val="1"/>
      <w:marLeft w:val="0"/>
      <w:marRight w:val="0"/>
      <w:marTop w:val="0"/>
      <w:marBottom w:val="0"/>
      <w:divBdr>
        <w:top w:val="none" w:sz="0" w:space="0" w:color="auto"/>
        <w:left w:val="none" w:sz="0" w:space="0" w:color="auto"/>
        <w:bottom w:val="none" w:sz="0" w:space="0" w:color="auto"/>
        <w:right w:val="none" w:sz="0" w:space="0" w:color="auto"/>
      </w:divBdr>
      <w:divsChild>
        <w:div w:id="434523435">
          <w:marLeft w:val="0"/>
          <w:marRight w:val="0"/>
          <w:marTop w:val="0"/>
          <w:marBottom w:val="0"/>
          <w:divBdr>
            <w:top w:val="none" w:sz="0" w:space="0" w:color="auto"/>
            <w:left w:val="none" w:sz="0" w:space="0" w:color="auto"/>
            <w:bottom w:val="none" w:sz="0" w:space="0" w:color="auto"/>
            <w:right w:val="none" w:sz="0" w:space="0" w:color="auto"/>
          </w:divBdr>
          <w:divsChild>
            <w:div w:id="2164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46826">
      <w:bodyDiv w:val="1"/>
      <w:marLeft w:val="0"/>
      <w:marRight w:val="0"/>
      <w:marTop w:val="0"/>
      <w:marBottom w:val="0"/>
      <w:divBdr>
        <w:top w:val="none" w:sz="0" w:space="0" w:color="auto"/>
        <w:left w:val="none" w:sz="0" w:space="0" w:color="auto"/>
        <w:bottom w:val="none" w:sz="0" w:space="0" w:color="auto"/>
        <w:right w:val="none" w:sz="0" w:space="0" w:color="auto"/>
      </w:divBdr>
      <w:divsChild>
        <w:div w:id="1571689940">
          <w:marLeft w:val="0"/>
          <w:marRight w:val="0"/>
          <w:marTop w:val="0"/>
          <w:marBottom w:val="0"/>
          <w:divBdr>
            <w:top w:val="none" w:sz="0" w:space="0" w:color="auto"/>
            <w:left w:val="none" w:sz="0" w:space="0" w:color="auto"/>
            <w:bottom w:val="none" w:sz="0" w:space="0" w:color="auto"/>
            <w:right w:val="none" w:sz="0" w:space="0" w:color="auto"/>
          </w:divBdr>
          <w:divsChild>
            <w:div w:id="7414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82979">
      <w:bodyDiv w:val="1"/>
      <w:marLeft w:val="0"/>
      <w:marRight w:val="0"/>
      <w:marTop w:val="0"/>
      <w:marBottom w:val="0"/>
      <w:divBdr>
        <w:top w:val="none" w:sz="0" w:space="0" w:color="auto"/>
        <w:left w:val="none" w:sz="0" w:space="0" w:color="auto"/>
        <w:bottom w:val="none" w:sz="0" w:space="0" w:color="auto"/>
        <w:right w:val="none" w:sz="0" w:space="0" w:color="auto"/>
      </w:divBdr>
      <w:divsChild>
        <w:div w:id="1925802665">
          <w:marLeft w:val="0"/>
          <w:marRight w:val="0"/>
          <w:marTop w:val="0"/>
          <w:marBottom w:val="0"/>
          <w:divBdr>
            <w:top w:val="none" w:sz="0" w:space="0" w:color="auto"/>
            <w:left w:val="none" w:sz="0" w:space="0" w:color="auto"/>
            <w:bottom w:val="none" w:sz="0" w:space="0" w:color="auto"/>
            <w:right w:val="none" w:sz="0" w:space="0" w:color="auto"/>
          </w:divBdr>
        </w:div>
      </w:divsChild>
    </w:div>
    <w:div w:id="2119829809">
      <w:bodyDiv w:val="1"/>
      <w:marLeft w:val="0"/>
      <w:marRight w:val="0"/>
      <w:marTop w:val="0"/>
      <w:marBottom w:val="0"/>
      <w:divBdr>
        <w:top w:val="none" w:sz="0" w:space="0" w:color="auto"/>
        <w:left w:val="none" w:sz="0" w:space="0" w:color="auto"/>
        <w:bottom w:val="none" w:sz="0" w:space="0" w:color="auto"/>
        <w:right w:val="none" w:sz="0" w:space="0" w:color="auto"/>
      </w:divBdr>
    </w:div>
    <w:div w:id="2120485374">
      <w:bodyDiv w:val="1"/>
      <w:marLeft w:val="0"/>
      <w:marRight w:val="0"/>
      <w:marTop w:val="0"/>
      <w:marBottom w:val="0"/>
      <w:divBdr>
        <w:top w:val="none" w:sz="0" w:space="0" w:color="auto"/>
        <w:left w:val="none" w:sz="0" w:space="0" w:color="auto"/>
        <w:bottom w:val="none" w:sz="0" w:space="0" w:color="auto"/>
        <w:right w:val="none" w:sz="0" w:space="0" w:color="auto"/>
      </w:divBdr>
    </w:div>
    <w:div w:id="2135753341">
      <w:bodyDiv w:val="1"/>
      <w:marLeft w:val="0"/>
      <w:marRight w:val="0"/>
      <w:marTop w:val="0"/>
      <w:marBottom w:val="0"/>
      <w:divBdr>
        <w:top w:val="none" w:sz="0" w:space="0" w:color="auto"/>
        <w:left w:val="none" w:sz="0" w:space="0" w:color="auto"/>
        <w:bottom w:val="none" w:sz="0" w:space="0" w:color="auto"/>
        <w:right w:val="none" w:sz="0" w:space="0" w:color="auto"/>
      </w:divBdr>
    </w:div>
    <w:div w:id="21467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n.org/sc/committees/1267/aq_sanctions_list.shtml" TargetMode="Externa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n.org/sc/committees/1267/aq_sanctions_list.shtml" TargetMode="Externa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ontent.undp.org/go/userguide/finance/fin-mgmt-exec-mod/natl-excut-nex-fin-ngo-execut-fin/cmbd-dliver-rprt/?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2020-08-04T13:00:00+00:00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Albania</TermName>
          <TermId xmlns="http://schemas.microsoft.com/office/infopath/2007/PartnerControls">4333905e-4cee-4307-bc15-d050b5fff2b7</TermId>
        </TermInfo>
      </Terms>
    </UNDPCountryTaxHTField0>
    <UndpOUCode xmlns="1ed4137b-41b2-488b-8250-6d369ec27664">ALB</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Democratic Governance</TermName>
          <TermId xmlns="http://schemas.microsoft.com/office/infopath/2007/PartnerControls">62461a33-f823-4f1a-904d-8e902184b1d7</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2020-09-01T04:00:00+00:00</Document_x0020_Coverage_x0020_Period_x0020_Start_x0020_Date>
    <Document_x0020_Coverage_x0020_Period_x0020_End_x0020_Date xmlns="f1161f5b-24a3-4c2d-bc81-44cb9325e8ee">2022-08-31T04:00:00+00:00</Document_x0020_Coverage_x0020_Period_x0020_End_x0020_Date>
    <Project_x0020_Number xmlns="f1161f5b-24a3-4c2d-bc81-44cb9325e8ee" xsi:nil="true"/>
    <Project_x0020_Manager xmlns="f1161f5b-24a3-4c2d-bc81-44cb9325e8ee" xsi:nil="true"/>
    <TaxCatchAll xmlns="1ed4137b-41b2-488b-8250-6d369ec27664">
      <Value>763</Value>
      <Value>1178</Value>
      <Value>227</Value>
      <Value>1110</Value>
      <Value>1176</Value>
      <Value>1</Value>
    </TaxCatchAll>
    <c4e2ab2cc9354bbf9064eeb465a566ea xmlns="1ed4137b-41b2-488b-8250-6d369ec27664">
      <Terms xmlns="http://schemas.microsoft.com/office/infopath/2007/PartnerControls"/>
    </c4e2ab2cc9354bbf9064eeb465a566ea>
    <UndpProjectNo xmlns="1ed4137b-41b2-488b-8250-6d369ec27664">00129612</UndpProjectNo>
    <UndpDocStatus xmlns="1ed4137b-41b2-488b-8250-6d369ec27664">Approved</UndpDocStatus>
    <Outcome1 xmlns="f1161f5b-24a3-4c2d-bc81-44cb9325e8ee">00123221</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ALB</TermName>
          <TermId xmlns="http://schemas.microsoft.com/office/infopath/2007/PartnerControls">e7390ae4-a8ff-47c4-ac36-ca7bf485c156</TermId>
        </TermInfo>
      </Terms>
    </gc6531b704974d528487414686b72f6f>
    <_dlc_DocId xmlns="f1161f5b-24a3-4c2d-bc81-44cb9325e8ee">ATLASPDC-4-121927</_dlc_DocId>
    <_dlc_DocIdUrl xmlns="f1161f5b-24a3-4c2d-bc81-44cb9325e8ee">
      <Url>https://info.undp.org/docs/pdc/_layouts/DocIdRedir.aspx?ID=ATLASPDC-4-121927</Url>
      <Description>ATLASPDC-4-121927</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5F4E88E02DDC847B64A8544A81727D5" ma:contentTypeVersion="7" ma:contentTypeDescription="Create a new document." ma:contentTypeScope="" ma:versionID="be8fa960c6424e5dee45059d03919dd5">
  <xsd:schema xmlns:xsd="http://www.w3.org/2001/XMLSchema" xmlns:xs="http://www.w3.org/2001/XMLSchema" xmlns:p="http://schemas.microsoft.com/office/2006/metadata/properties" xmlns:ns3="0363664c-a19c-4c37-8c7a-79526487cd67" xmlns:ns4="76ff9387-2def-4969-9261-1d4533d7144a" targetNamespace="http://schemas.microsoft.com/office/2006/metadata/properties" ma:root="true" ma:fieldsID="ce640b3f2d147f62779a55b0b68a576c" ns3:_="" ns4:_="">
    <xsd:import namespace="0363664c-a19c-4c37-8c7a-79526487cd67"/>
    <xsd:import namespace="76ff9387-2def-4969-9261-1d4533d714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3664c-a19c-4c37-8c7a-7952648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ff9387-2def-4969-9261-1d4533d714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28e6c43a-9e99-4bdd-9574-a0fa4ea3b61e" ContentTypeId="0x010100F075C04BA242A84ABD3293E3AD35CDA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A6A6BC-14F7-45A8-BBC7-701D013150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D940F8-0A2C-4EF9-9A1D-929C0103FF73}"/>
</file>

<file path=customXml/itemProps3.xml><?xml version="1.0" encoding="utf-8"?>
<ds:datastoreItem xmlns:ds="http://schemas.openxmlformats.org/officeDocument/2006/customXml" ds:itemID="{6AC9F2C7-327C-4F14-BC0F-502B06372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3664c-a19c-4c37-8c7a-79526487cd67"/>
    <ds:schemaRef ds:uri="76ff9387-2def-4969-9261-1d4533d71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76B82A-E239-4000-B043-15385B73BB49}">
  <ds:schemaRefs>
    <ds:schemaRef ds:uri="http://schemas.microsoft.com/sharepoint/v3/contenttype/forms"/>
  </ds:schemaRefs>
</ds:datastoreItem>
</file>

<file path=customXml/itemProps5.xml><?xml version="1.0" encoding="utf-8"?>
<ds:datastoreItem xmlns:ds="http://schemas.openxmlformats.org/officeDocument/2006/customXml" ds:itemID="{16B44D18-1857-404E-B1DF-2F90C1CB7176}">
  <ds:schemaRefs>
    <ds:schemaRef ds:uri="http://schemas.openxmlformats.org/officeDocument/2006/bibliography"/>
  </ds:schemaRefs>
</ds:datastoreItem>
</file>

<file path=customXml/itemProps6.xml><?xml version="1.0" encoding="utf-8"?>
<ds:datastoreItem xmlns:ds="http://schemas.openxmlformats.org/officeDocument/2006/customXml" ds:itemID="{07280BB3-0DED-474D-90A5-BE9AAB9BFFFD}"/>
</file>

<file path=customXml/itemProps7.xml><?xml version="1.0" encoding="utf-8"?>
<ds:datastoreItem xmlns:ds="http://schemas.openxmlformats.org/officeDocument/2006/customXml" ds:itemID="{C1167F98-1B42-442D-8628-8B6C1576F1D6}"/>
</file>

<file path=docProps/app.xml><?xml version="1.0" encoding="utf-8"?>
<Properties xmlns="http://schemas.openxmlformats.org/officeDocument/2006/extended-properties" xmlns:vt="http://schemas.openxmlformats.org/officeDocument/2006/docPropsVTypes">
  <Template>Normal</Template>
  <TotalTime>37</TotalTime>
  <Pages>32</Pages>
  <Words>11771</Words>
  <Characters>67097</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78711</CharactersWithSpaces>
  <SharedDoc>false</SharedDoc>
  <HLinks>
    <vt:vector size="306" baseType="variant">
      <vt:variant>
        <vt:i4>18</vt:i4>
      </vt:variant>
      <vt:variant>
        <vt:i4>255</vt:i4>
      </vt:variant>
      <vt:variant>
        <vt:i4>0</vt:i4>
      </vt:variant>
      <vt:variant>
        <vt:i4>5</vt:i4>
      </vt:variant>
      <vt:variant>
        <vt:lpwstr>http://www.un.org/sc/committees/1267/aq_sanctions_list.shtml</vt:lpwstr>
      </vt:variant>
      <vt:variant>
        <vt:lpwstr/>
      </vt:variant>
      <vt:variant>
        <vt:i4>1441875</vt:i4>
      </vt:variant>
      <vt:variant>
        <vt:i4>252</vt:i4>
      </vt:variant>
      <vt:variant>
        <vt:i4>0</vt:i4>
      </vt:variant>
      <vt:variant>
        <vt:i4>5</vt:i4>
      </vt:variant>
      <vt:variant>
        <vt:lpwstr>http://content.undp.org/go/userguide/finance/fin-mgmt-exec-mod/natl-excut-nex-fin-ngo-execut-fin/cmbd-dliver-rprt/?lang=en</vt:lpwstr>
      </vt:variant>
      <vt:variant>
        <vt:lpwstr>top</vt:lpwstr>
      </vt:variant>
      <vt:variant>
        <vt:i4>3735571</vt:i4>
      </vt:variant>
      <vt:variant>
        <vt:i4>249</vt:i4>
      </vt:variant>
      <vt:variant>
        <vt:i4>0</vt:i4>
      </vt:variant>
      <vt:variant>
        <vt:i4>5</vt:i4>
      </vt:variant>
      <vt:variant>
        <vt:lpwstr>http://www.undp.org/content/dam/undp/library/corporate/Programme and Operations Policies and Procedures/NIM_for_Government_english.pdf</vt:lpwstr>
      </vt:variant>
      <vt:variant>
        <vt:lpwstr/>
      </vt:variant>
      <vt:variant>
        <vt:i4>2490468</vt:i4>
      </vt:variant>
      <vt:variant>
        <vt:i4>246</vt:i4>
      </vt:variant>
      <vt:variant>
        <vt:i4>0</vt:i4>
      </vt:variant>
      <vt:variant>
        <vt:i4>5</vt:i4>
      </vt:variant>
      <vt:variant>
        <vt:lpwstr>https://intranet.undp.org/unit/pb/communicate/communicationstoolkit/outsideundp/SitePages/Home.aspx</vt:lpwstr>
      </vt:variant>
      <vt:variant>
        <vt:lpwstr/>
      </vt:variant>
      <vt:variant>
        <vt:i4>262153</vt:i4>
      </vt:variant>
      <vt:variant>
        <vt:i4>243</vt:i4>
      </vt:variant>
      <vt:variant>
        <vt:i4>0</vt:i4>
      </vt:variant>
      <vt:variant>
        <vt:i4>5</vt:i4>
      </vt:variant>
      <vt:variant>
        <vt:lpwstr>https://ec.europa.eu/europeaid/node/45481</vt:lpwstr>
      </vt:variant>
      <vt:variant>
        <vt:lpwstr/>
      </vt:variant>
      <vt:variant>
        <vt:i4>1310769</vt:i4>
      </vt:variant>
      <vt:variant>
        <vt:i4>236</vt:i4>
      </vt:variant>
      <vt:variant>
        <vt:i4>0</vt:i4>
      </vt:variant>
      <vt:variant>
        <vt:i4>5</vt:i4>
      </vt:variant>
      <vt:variant>
        <vt:lpwstr/>
      </vt:variant>
      <vt:variant>
        <vt:lpwstr>_Toc34232521</vt:lpwstr>
      </vt:variant>
      <vt:variant>
        <vt:i4>1376305</vt:i4>
      </vt:variant>
      <vt:variant>
        <vt:i4>230</vt:i4>
      </vt:variant>
      <vt:variant>
        <vt:i4>0</vt:i4>
      </vt:variant>
      <vt:variant>
        <vt:i4>5</vt:i4>
      </vt:variant>
      <vt:variant>
        <vt:lpwstr/>
      </vt:variant>
      <vt:variant>
        <vt:lpwstr>_Toc34232520</vt:lpwstr>
      </vt:variant>
      <vt:variant>
        <vt:i4>1835058</vt:i4>
      </vt:variant>
      <vt:variant>
        <vt:i4>224</vt:i4>
      </vt:variant>
      <vt:variant>
        <vt:i4>0</vt:i4>
      </vt:variant>
      <vt:variant>
        <vt:i4>5</vt:i4>
      </vt:variant>
      <vt:variant>
        <vt:lpwstr/>
      </vt:variant>
      <vt:variant>
        <vt:lpwstr>_Toc34232519</vt:lpwstr>
      </vt:variant>
      <vt:variant>
        <vt:i4>1900594</vt:i4>
      </vt:variant>
      <vt:variant>
        <vt:i4>218</vt:i4>
      </vt:variant>
      <vt:variant>
        <vt:i4>0</vt:i4>
      </vt:variant>
      <vt:variant>
        <vt:i4>5</vt:i4>
      </vt:variant>
      <vt:variant>
        <vt:lpwstr/>
      </vt:variant>
      <vt:variant>
        <vt:lpwstr>_Toc34232518</vt:lpwstr>
      </vt:variant>
      <vt:variant>
        <vt:i4>1179698</vt:i4>
      </vt:variant>
      <vt:variant>
        <vt:i4>212</vt:i4>
      </vt:variant>
      <vt:variant>
        <vt:i4>0</vt:i4>
      </vt:variant>
      <vt:variant>
        <vt:i4>5</vt:i4>
      </vt:variant>
      <vt:variant>
        <vt:lpwstr/>
      </vt:variant>
      <vt:variant>
        <vt:lpwstr>_Toc34232517</vt:lpwstr>
      </vt:variant>
      <vt:variant>
        <vt:i4>1245234</vt:i4>
      </vt:variant>
      <vt:variant>
        <vt:i4>206</vt:i4>
      </vt:variant>
      <vt:variant>
        <vt:i4>0</vt:i4>
      </vt:variant>
      <vt:variant>
        <vt:i4>5</vt:i4>
      </vt:variant>
      <vt:variant>
        <vt:lpwstr/>
      </vt:variant>
      <vt:variant>
        <vt:lpwstr>_Toc34232516</vt:lpwstr>
      </vt:variant>
      <vt:variant>
        <vt:i4>1048626</vt:i4>
      </vt:variant>
      <vt:variant>
        <vt:i4>200</vt:i4>
      </vt:variant>
      <vt:variant>
        <vt:i4>0</vt:i4>
      </vt:variant>
      <vt:variant>
        <vt:i4>5</vt:i4>
      </vt:variant>
      <vt:variant>
        <vt:lpwstr/>
      </vt:variant>
      <vt:variant>
        <vt:lpwstr>_Toc34232515</vt:lpwstr>
      </vt:variant>
      <vt:variant>
        <vt:i4>1114162</vt:i4>
      </vt:variant>
      <vt:variant>
        <vt:i4>194</vt:i4>
      </vt:variant>
      <vt:variant>
        <vt:i4>0</vt:i4>
      </vt:variant>
      <vt:variant>
        <vt:i4>5</vt:i4>
      </vt:variant>
      <vt:variant>
        <vt:lpwstr/>
      </vt:variant>
      <vt:variant>
        <vt:lpwstr>_Toc34232514</vt:lpwstr>
      </vt:variant>
      <vt:variant>
        <vt:i4>1441842</vt:i4>
      </vt:variant>
      <vt:variant>
        <vt:i4>188</vt:i4>
      </vt:variant>
      <vt:variant>
        <vt:i4>0</vt:i4>
      </vt:variant>
      <vt:variant>
        <vt:i4>5</vt:i4>
      </vt:variant>
      <vt:variant>
        <vt:lpwstr/>
      </vt:variant>
      <vt:variant>
        <vt:lpwstr>_Toc34232513</vt:lpwstr>
      </vt:variant>
      <vt:variant>
        <vt:i4>1507378</vt:i4>
      </vt:variant>
      <vt:variant>
        <vt:i4>182</vt:i4>
      </vt:variant>
      <vt:variant>
        <vt:i4>0</vt:i4>
      </vt:variant>
      <vt:variant>
        <vt:i4>5</vt:i4>
      </vt:variant>
      <vt:variant>
        <vt:lpwstr/>
      </vt:variant>
      <vt:variant>
        <vt:lpwstr>_Toc34232512</vt:lpwstr>
      </vt:variant>
      <vt:variant>
        <vt:i4>1310770</vt:i4>
      </vt:variant>
      <vt:variant>
        <vt:i4>176</vt:i4>
      </vt:variant>
      <vt:variant>
        <vt:i4>0</vt:i4>
      </vt:variant>
      <vt:variant>
        <vt:i4>5</vt:i4>
      </vt:variant>
      <vt:variant>
        <vt:lpwstr/>
      </vt:variant>
      <vt:variant>
        <vt:lpwstr>_Toc34232511</vt:lpwstr>
      </vt:variant>
      <vt:variant>
        <vt:i4>1376306</vt:i4>
      </vt:variant>
      <vt:variant>
        <vt:i4>170</vt:i4>
      </vt:variant>
      <vt:variant>
        <vt:i4>0</vt:i4>
      </vt:variant>
      <vt:variant>
        <vt:i4>5</vt:i4>
      </vt:variant>
      <vt:variant>
        <vt:lpwstr/>
      </vt:variant>
      <vt:variant>
        <vt:lpwstr>_Toc34232510</vt:lpwstr>
      </vt:variant>
      <vt:variant>
        <vt:i4>1835059</vt:i4>
      </vt:variant>
      <vt:variant>
        <vt:i4>164</vt:i4>
      </vt:variant>
      <vt:variant>
        <vt:i4>0</vt:i4>
      </vt:variant>
      <vt:variant>
        <vt:i4>5</vt:i4>
      </vt:variant>
      <vt:variant>
        <vt:lpwstr/>
      </vt:variant>
      <vt:variant>
        <vt:lpwstr>_Toc34232509</vt:lpwstr>
      </vt:variant>
      <vt:variant>
        <vt:i4>1900595</vt:i4>
      </vt:variant>
      <vt:variant>
        <vt:i4>158</vt:i4>
      </vt:variant>
      <vt:variant>
        <vt:i4>0</vt:i4>
      </vt:variant>
      <vt:variant>
        <vt:i4>5</vt:i4>
      </vt:variant>
      <vt:variant>
        <vt:lpwstr/>
      </vt:variant>
      <vt:variant>
        <vt:lpwstr>_Toc34232508</vt:lpwstr>
      </vt:variant>
      <vt:variant>
        <vt:i4>1179699</vt:i4>
      </vt:variant>
      <vt:variant>
        <vt:i4>152</vt:i4>
      </vt:variant>
      <vt:variant>
        <vt:i4>0</vt:i4>
      </vt:variant>
      <vt:variant>
        <vt:i4>5</vt:i4>
      </vt:variant>
      <vt:variant>
        <vt:lpwstr/>
      </vt:variant>
      <vt:variant>
        <vt:lpwstr>_Toc34232507</vt:lpwstr>
      </vt:variant>
      <vt:variant>
        <vt:i4>1245235</vt:i4>
      </vt:variant>
      <vt:variant>
        <vt:i4>146</vt:i4>
      </vt:variant>
      <vt:variant>
        <vt:i4>0</vt:i4>
      </vt:variant>
      <vt:variant>
        <vt:i4>5</vt:i4>
      </vt:variant>
      <vt:variant>
        <vt:lpwstr/>
      </vt:variant>
      <vt:variant>
        <vt:lpwstr>_Toc34232506</vt:lpwstr>
      </vt:variant>
      <vt:variant>
        <vt:i4>1048627</vt:i4>
      </vt:variant>
      <vt:variant>
        <vt:i4>140</vt:i4>
      </vt:variant>
      <vt:variant>
        <vt:i4>0</vt:i4>
      </vt:variant>
      <vt:variant>
        <vt:i4>5</vt:i4>
      </vt:variant>
      <vt:variant>
        <vt:lpwstr/>
      </vt:variant>
      <vt:variant>
        <vt:lpwstr>_Toc34232505</vt:lpwstr>
      </vt:variant>
      <vt:variant>
        <vt:i4>1114163</vt:i4>
      </vt:variant>
      <vt:variant>
        <vt:i4>134</vt:i4>
      </vt:variant>
      <vt:variant>
        <vt:i4>0</vt:i4>
      </vt:variant>
      <vt:variant>
        <vt:i4>5</vt:i4>
      </vt:variant>
      <vt:variant>
        <vt:lpwstr/>
      </vt:variant>
      <vt:variant>
        <vt:lpwstr>_Toc34232504</vt:lpwstr>
      </vt:variant>
      <vt:variant>
        <vt:i4>1441843</vt:i4>
      </vt:variant>
      <vt:variant>
        <vt:i4>128</vt:i4>
      </vt:variant>
      <vt:variant>
        <vt:i4>0</vt:i4>
      </vt:variant>
      <vt:variant>
        <vt:i4>5</vt:i4>
      </vt:variant>
      <vt:variant>
        <vt:lpwstr/>
      </vt:variant>
      <vt:variant>
        <vt:lpwstr>_Toc34232503</vt:lpwstr>
      </vt:variant>
      <vt:variant>
        <vt:i4>1507379</vt:i4>
      </vt:variant>
      <vt:variant>
        <vt:i4>122</vt:i4>
      </vt:variant>
      <vt:variant>
        <vt:i4>0</vt:i4>
      </vt:variant>
      <vt:variant>
        <vt:i4>5</vt:i4>
      </vt:variant>
      <vt:variant>
        <vt:lpwstr/>
      </vt:variant>
      <vt:variant>
        <vt:lpwstr>_Toc34232502</vt:lpwstr>
      </vt:variant>
      <vt:variant>
        <vt:i4>1310771</vt:i4>
      </vt:variant>
      <vt:variant>
        <vt:i4>116</vt:i4>
      </vt:variant>
      <vt:variant>
        <vt:i4>0</vt:i4>
      </vt:variant>
      <vt:variant>
        <vt:i4>5</vt:i4>
      </vt:variant>
      <vt:variant>
        <vt:lpwstr/>
      </vt:variant>
      <vt:variant>
        <vt:lpwstr>_Toc34232501</vt:lpwstr>
      </vt:variant>
      <vt:variant>
        <vt:i4>1376307</vt:i4>
      </vt:variant>
      <vt:variant>
        <vt:i4>110</vt:i4>
      </vt:variant>
      <vt:variant>
        <vt:i4>0</vt:i4>
      </vt:variant>
      <vt:variant>
        <vt:i4>5</vt:i4>
      </vt:variant>
      <vt:variant>
        <vt:lpwstr/>
      </vt:variant>
      <vt:variant>
        <vt:lpwstr>_Toc34232500</vt:lpwstr>
      </vt:variant>
      <vt:variant>
        <vt:i4>1900602</vt:i4>
      </vt:variant>
      <vt:variant>
        <vt:i4>104</vt:i4>
      </vt:variant>
      <vt:variant>
        <vt:i4>0</vt:i4>
      </vt:variant>
      <vt:variant>
        <vt:i4>5</vt:i4>
      </vt:variant>
      <vt:variant>
        <vt:lpwstr/>
      </vt:variant>
      <vt:variant>
        <vt:lpwstr>_Toc34232499</vt:lpwstr>
      </vt:variant>
      <vt:variant>
        <vt:i4>1835066</vt:i4>
      </vt:variant>
      <vt:variant>
        <vt:i4>98</vt:i4>
      </vt:variant>
      <vt:variant>
        <vt:i4>0</vt:i4>
      </vt:variant>
      <vt:variant>
        <vt:i4>5</vt:i4>
      </vt:variant>
      <vt:variant>
        <vt:lpwstr/>
      </vt:variant>
      <vt:variant>
        <vt:lpwstr>_Toc34232498</vt:lpwstr>
      </vt:variant>
      <vt:variant>
        <vt:i4>1245242</vt:i4>
      </vt:variant>
      <vt:variant>
        <vt:i4>92</vt:i4>
      </vt:variant>
      <vt:variant>
        <vt:i4>0</vt:i4>
      </vt:variant>
      <vt:variant>
        <vt:i4>5</vt:i4>
      </vt:variant>
      <vt:variant>
        <vt:lpwstr/>
      </vt:variant>
      <vt:variant>
        <vt:lpwstr>_Toc34232497</vt:lpwstr>
      </vt:variant>
      <vt:variant>
        <vt:i4>1179706</vt:i4>
      </vt:variant>
      <vt:variant>
        <vt:i4>86</vt:i4>
      </vt:variant>
      <vt:variant>
        <vt:i4>0</vt:i4>
      </vt:variant>
      <vt:variant>
        <vt:i4>5</vt:i4>
      </vt:variant>
      <vt:variant>
        <vt:lpwstr/>
      </vt:variant>
      <vt:variant>
        <vt:lpwstr>_Toc34232496</vt:lpwstr>
      </vt:variant>
      <vt:variant>
        <vt:i4>1114170</vt:i4>
      </vt:variant>
      <vt:variant>
        <vt:i4>80</vt:i4>
      </vt:variant>
      <vt:variant>
        <vt:i4>0</vt:i4>
      </vt:variant>
      <vt:variant>
        <vt:i4>5</vt:i4>
      </vt:variant>
      <vt:variant>
        <vt:lpwstr/>
      </vt:variant>
      <vt:variant>
        <vt:lpwstr>_Toc34232495</vt:lpwstr>
      </vt:variant>
      <vt:variant>
        <vt:i4>1048634</vt:i4>
      </vt:variant>
      <vt:variant>
        <vt:i4>74</vt:i4>
      </vt:variant>
      <vt:variant>
        <vt:i4>0</vt:i4>
      </vt:variant>
      <vt:variant>
        <vt:i4>5</vt:i4>
      </vt:variant>
      <vt:variant>
        <vt:lpwstr/>
      </vt:variant>
      <vt:variant>
        <vt:lpwstr>_Toc34232494</vt:lpwstr>
      </vt:variant>
      <vt:variant>
        <vt:i4>1507386</vt:i4>
      </vt:variant>
      <vt:variant>
        <vt:i4>68</vt:i4>
      </vt:variant>
      <vt:variant>
        <vt:i4>0</vt:i4>
      </vt:variant>
      <vt:variant>
        <vt:i4>5</vt:i4>
      </vt:variant>
      <vt:variant>
        <vt:lpwstr/>
      </vt:variant>
      <vt:variant>
        <vt:lpwstr>_Toc34232493</vt:lpwstr>
      </vt:variant>
      <vt:variant>
        <vt:i4>1441850</vt:i4>
      </vt:variant>
      <vt:variant>
        <vt:i4>62</vt:i4>
      </vt:variant>
      <vt:variant>
        <vt:i4>0</vt:i4>
      </vt:variant>
      <vt:variant>
        <vt:i4>5</vt:i4>
      </vt:variant>
      <vt:variant>
        <vt:lpwstr/>
      </vt:variant>
      <vt:variant>
        <vt:lpwstr>_Toc34232492</vt:lpwstr>
      </vt:variant>
      <vt:variant>
        <vt:i4>1376314</vt:i4>
      </vt:variant>
      <vt:variant>
        <vt:i4>56</vt:i4>
      </vt:variant>
      <vt:variant>
        <vt:i4>0</vt:i4>
      </vt:variant>
      <vt:variant>
        <vt:i4>5</vt:i4>
      </vt:variant>
      <vt:variant>
        <vt:lpwstr/>
      </vt:variant>
      <vt:variant>
        <vt:lpwstr>_Toc34232491</vt:lpwstr>
      </vt:variant>
      <vt:variant>
        <vt:i4>1310778</vt:i4>
      </vt:variant>
      <vt:variant>
        <vt:i4>50</vt:i4>
      </vt:variant>
      <vt:variant>
        <vt:i4>0</vt:i4>
      </vt:variant>
      <vt:variant>
        <vt:i4>5</vt:i4>
      </vt:variant>
      <vt:variant>
        <vt:lpwstr/>
      </vt:variant>
      <vt:variant>
        <vt:lpwstr>_Toc34232490</vt:lpwstr>
      </vt:variant>
      <vt:variant>
        <vt:i4>1900603</vt:i4>
      </vt:variant>
      <vt:variant>
        <vt:i4>44</vt:i4>
      </vt:variant>
      <vt:variant>
        <vt:i4>0</vt:i4>
      </vt:variant>
      <vt:variant>
        <vt:i4>5</vt:i4>
      </vt:variant>
      <vt:variant>
        <vt:lpwstr/>
      </vt:variant>
      <vt:variant>
        <vt:lpwstr>_Toc34232489</vt:lpwstr>
      </vt:variant>
      <vt:variant>
        <vt:i4>1835067</vt:i4>
      </vt:variant>
      <vt:variant>
        <vt:i4>38</vt:i4>
      </vt:variant>
      <vt:variant>
        <vt:i4>0</vt:i4>
      </vt:variant>
      <vt:variant>
        <vt:i4>5</vt:i4>
      </vt:variant>
      <vt:variant>
        <vt:lpwstr/>
      </vt:variant>
      <vt:variant>
        <vt:lpwstr>_Toc34232488</vt:lpwstr>
      </vt:variant>
      <vt:variant>
        <vt:i4>1245243</vt:i4>
      </vt:variant>
      <vt:variant>
        <vt:i4>32</vt:i4>
      </vt:variant>
      <vt:variant>
        <vt:i4>0</vt:i4>
      </vt:variant>
      <vt:variant>
        <vt:i4>5</vt:i4>
      </vt:variant>
      <vt:variant>
        <vt:lpwstr/>
      </vt:variant>
      <vt:variant>
        <vt:lpwstr>_Toc34232487</vt:lpwstr>
      </vt:variant>
      <vt:variant>
        <vt:i4>1179707</vt:i4>
      </vt:variant>
      <vt:variant>
        <vt:i4>26</vt:i4>
      </vt:variant>
      <vt:variant>
        <vt:i4>0</vt:i4>
      </vt:variant>
      <vt:variant>
        <vt:i4>5</vt:i4>
      </vt:variant>
      <vt:variant>
        <vt:lpwstr/>
      </vt:variant>
      <vt:variant>
        <vt:lpwstr>_Toc34232486</vt:lpwstr>
      </vt:variant>
      <vt:variant>
        <vt:i4>1114171</vt:i4>
      </vt:variant>
      <vt:variant>
        <vt:i4>20</vt:i4>
      </vt:variant>
      <vt:variant>
        <vt:i4>0</vt:i4>
      </vt:variant>
      <vt:variant>
        <vt:i4>5</vt:i4>
      </vt:variant>
      <vt:variant>
        <vt:lpwstr/>
      </vt:variant>
      <vt:variant>
        <vt:lpwstr>_Toc34232485</vt:lpwstr>
      </vt:variant>
      <vt:variant>
        <vt:i4>1048635</vt:i4>
      </vt:variant>
      <vt:variant>
        <vt:i4>14</vt:i4>
      </vt:variant>
      <vt:variant>
        <vt:i4>0</vt:i4>
      </vt:variant>
      <vt:variant>
        <vt:i4>5</vt:i4>
      </vt:variant>
      <vt:variant>
        <vt:lpwstr/>
      </vt:variant>
      <vt:variant>
        <vt:lpwstr>_Toc34232484</vt:lpwstr>
      </vt:variant>
      <vt:variant>
        <vt:i4>1507387</vt:i4>
      </vt:variant>
      <vt:variant>
        <vt:i4>8</vt:i4>
      </vt:variant>
      <vt:variant>
        <vt:i4>0</vt:i4>
      </vt:variant>
      <vt:variant>
        <vt:i4>5</vt:i4>
      </vt:variant>
      <vt:variant>
        <vt:lpwstr/>
      </vt:variant>
      <vt:variant>
        <vt:lpwstr>_Toc34232483</vt:lpwstr>
      </vt:variant>
      <vt:variant>
        <vt:i4>1441851</vt:i4>
      </vt:variant>
      <vt:variant>
        <vt:i4>2</vt:i4>
      </vt:variant>
      <vt:variant>
        <vt:i4>0</vt:i4>
      </vt:variant>
      <vt:variant>
        <vt:i4>5</vt:i4>
      </vt:variant>
      <vt:variant>
        <vt:lpwstr/>
      </vt:variant>
      <vt:variant>
        <vt:lpwstr>_Toc34232482</vt:lpwstr>
      </vt:variant>
      <vt:variant>
        <vt:i4>7012404</vt:i4>
      </vt:variant>
      <vt:variant>
        <vt:i4>15</vt:i4>
      </vt:variant>
      <vt:variant>
        <vt:i4>0</vt:i4>
      </vt:variant>
      <vt:variant>
        <vt:i4>5</vt:i4>
      </vt:variant>
      <vt:variant>
        <vt:lpwstr>http://www.rdpa.al/</vt:lpwstr>
      </vt:variant>
      <vt:variant>
        <vt:lpwstr/>
      </vt:variant>
      <vt:variant>
        <vt:i4>5374023</vt:i4>
      </vt:variant>
      <vt:variant>
        <vt:i4>12</vt:i4>
      </vt:variant>
      <vt:variant>
        <vt:i4>0</vt:i4>
      </vt:variant>
      <vt:variant>
        <vt:i4>5</vt:i4>
      </vt:variant>
      <vt:variant>
        <vt:lpwstr>https://konsultimipublik.gov.al/Konsultime/Detaje/175</vt:lpwstr>
      </vt:variant>
      <vt:variant>
        <vt:lpwstr/>
      </vt:variant>
      <vt:variant>
        <vt:i4>5111832</vt:i4>
      </vt:variant>
      <vt:variant>
        <vt:i4>9</vt:i4>
      </vt:variant>
      <vt:variant>
        <vt:i4>0</vt:i4>
      </vt:variant>
      <vt:variant>
        <vt:i4>5</vt:i4>
      </vt:variant>
      <vt:variant>
        <vt:lpwstr>http://www.bpe.al/sites/default/files/publications/Matrix-of-Competencies.pdf</vt:lpwstr>
      </vt:variant>
      <vt:variant>
        <vt:lpwstr/>
      </vt:variant>
      <vt:variant>
        <vt:i4>8126567</vt:i4>
      </vt:variant>
      <vt:variant>
        <vt:i4>6</vt:i4>
      </vt:variant>
      <vt:variant>
        <vt:i4>0</vt:i4>
      </vt:variant>
      <vt:variant>
        <vt:i4>5</vt:i4>
      </vt:variant>
      <vt:variant>
        <vt:lpwstr>https://ec.europa.eu/neighbourhood-enlargement/sites/near/files/20190529-albania-report.pdf</vt:lpwstr>
      </vt:variant>
      <vt:variant>
        <vt:lpwstr/>
      </vt:variant>
      <vt:variant>
        <vt:i4>7405573</vt:i4>
      </vt:variant>
      <vt:variant>
        <vt:i4>3</vt:i4>
      </vt:variant>
      <vt:variant>
        <vt:i4>0</vt:i4>
      </vt:variant>
      <vt:variant>
        <vt:i4>5</vt:i4>
      </vt:variant>
      <vt:variant>
        <vt:lpwstr>http://www.km.dldp.al/wp-multimedia/decentralization_strategy/raporti_i_strategjise_2018_english.pdf</vt:lpwstr>
      </vt:variant>
      <vt:variant>
        <vt:lpwstr/>
      </vt:variant>
      <vt:variant>
        <vt:i4>2359410</vt:i4>
      </vt:variant>
      <vt:variant>
        <vt:i4>0</vt:i4>
      </vt:variant>
      <vt:variant>
        <vt:i4>0</vt:i4>
      </vt:variant>
      <vt:variant>
        <vt:i4>5</vt:i4>
      </vt:variant>
      <vt:variant>
        <vt:lpwstr>https://amvv.qeverisjavendore.gov.al/wp-content/uploads/2018/05/vendim.pdf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Malkaj</dc:creator>
  <cp:keywords/>
  <cp:lastModifiedBy>Xhesi Mane</cp:lastModifiedBy>
  <cp:revision>2</cp:revision>
  <cp:lastPrinted>2020-05-12T06:29:00Z</cp:lastPrinted>
  <dcterms:created xsi:type="dcterms:W3CDTF">2020-08-04T13:45:00Z</dcterms:created>
  <dcterms:modified xsi:type="dcterms:W3CDTF">2020-08-04T13:45:00Z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1178;#Albania|4333905e-4cee-4307-bc15-d050b5fff2b7</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1176;#ALB|e7390ae4-a8ff-47c4-ac36-ca7bf485c156</vt:lpwstr>
  </property>
  <property fmtid="{D5CDD505-2E9C-101B-9397-08002B2CF9AE}" pid="8" name="Atlas Document Status">
    <vt:lpwstr>763;#Draft|121d40a5-e62e-4d42-82e4-d6d12003de0a</vt:lpwstr>
  </property>
  <property fmtid="{D5CDD505-2E9C-101B-9397-08002B2CF9AE}" pid="9" name="Atlas Document Type">
    <vt:lpwstr>1110;#Prodoc|099f975e-b4d9-4bba-a499-dbcc387c61ad</vt:lpwstr>
  </property>
  <property fmtid="{D5CDD505-2E9C-101B-9397-08002B2CF9AE}" pid="10" name="eRegFilingCodeMM">
    <vt:lpwstr/>
  </property>
  <property fmtid="{D5CDD505-2E9C-101B-9397-08002B2CF9AE}" pid="11" name="UndpUnitMM">
    <vt:lpwstr/>
  </property>
  <property fmtid="{D5CDD505-2E9C-101B-9397-08002B2CF9AE}" pid="12" name="UNDPFocusAreas">
    <vt:lpwstr>227;#Democratic Governance|62461a33-f823-4f1a-904d-8e902184b1d7</vt:lpwstr>
  </property>
  <property fmtid="{D5CDD505-2E9C-101B-9397-08002B2CF9AE}" pid="13" name="_dlc_DocIdItemGuid">
    <vt:lpwstr>8b7fba96-f252-4bd7-9a62-da9ccb5b2b9c</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